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435FE" w14:textId="77777777" w:rsidR="00B207B7" w:rsidRDefault="00CA19AC" w:rsidP="00CA19AC">
      <w:pPr>
        <w:pStyle w:val="Heading1"/>
        <w:jc w:val="center"/>
      </w:pPr>
      <w:r w:rsidRPr="00CA19AC">
        <w:rPr>
          <w:rFonts w:ascii="Times" w:hAnsi="Times"/>
          <w:sz w:val="32"/>
          <w:szCs w:val="32"/>
          <w:lang w:val="en-US" w:eastAsia="ko-KR"/>
        </w:rPr>
        <w:t>Technical</w:t>
      </w:r>
      <w:r>
        <w:t xml:space="preserve"> requirements for a Point to Multipoint   Broadband Wireless System Operating in a 1 MHz wide channel</w:t>
      </w:r>
    </w:p>
    <w:p w14:paraId="55183800" w14:textId="77777777" w:rsidR="00CA19AC" w:rsidRDefault="00CA19AC" w:rsidP="00CA19AC">
      <w:pPr>
        <w:rPr>
          <w:lang w:val="x-none" w:eastAsia="x-none"/>
        </w:rPr>
      </w:pPr>
    </w:p>
    <w:p w14:paraId="1D29330A" w14:textId="5080313C" w:rsidR="00CA19AC" w:rsidRDefault="00FD43B5" w:rsidP="00CA19AC">
      <w:pPr>
        <w:rPr>
          <w:lang w:val="x-none" w:eastAsia="x-none"/>
        </w:rPr>
      </w:pPr>
      <w:r>
        <w:rPr>
          <w:rFonts w:ascii="Verdana" w:hAnsi="Verdana"/>
          <w:color w:val="000000"/>
          <w:sz w:val="20"/>
          <w:szCs w:val="20"/>
          <w:shd w:val="clear" w:color="auto" w:fill="FFFFFF"/>
        </w:rPr>
        <w:t>DCN</w:t>
      </w:r>
      <w:r>
        <w:rPr>
          <w:rStyle w:val="apple-converted-space"/>
          <w:rFonts w:ascii="Verdana" w:hAnsi="Verdana"/>
          <w:color w:val="000000"/>
          <w:sz w:val="20"/>
          <w:shd w:val="clear" w:color="auto" w:fill="FFFFFF"/>
        </w:rPr>
        <w:t> </w:t>
      </w:r>
      <w:r>
        <w:rPr>
          <w:rStyle w:val="highlight"/>
          <w:rFonts w:ascii="Verdana" w:hAnsi="Verdana"/>
          <w:b/>
          <w:bCs/>
          <w:color w:val="000000"/>
          <w:sz w:val="20"/>
          <w:szCs w:val="20"/>
          <w:shd w:val="clear" w:color="auto" w:fill="FFFFFF"/>
        </w:rPr>
        <w:t>16-15-0033-00-Gcon</w:t>
      </w:r>
      <w:bookmarkStart w:id="0" w:name="_GoBack"/>
      <w:bookmarkEnd w:id="0"/>
    </w:p>
    <w:p w14:paraId="5097D4B5" w14:textId="77777777" w:rsidR="00CA19AC" w:rsidRDefault="00CA19AC" w:rsidP="00CA19AC">
      <w:pPr>
        <w:rPr>
          <w:lang w:val="x-none" w:eastAsia="x-none"/>
        </w:rPr>
      </w:pPr>
    </w:p>
    <w:p w14:paraId="6BC807EE" w14:textId="77777777" w:rsidR="00CA19AC" w:rsidRPr="00D25807" w:rsidRDefault="00CA19AC" w:rsidP="00CA19AC">
      <w:pPr>
        <w:rPr>
          <w:b/>
          <w:bCs/>
          <w:lang w:eastAsia="ko-KR"/>
        </w:rPr>
      </w:pPr>
      <w:r w:rsidRPr="00D25807">
        <w:rPr>
          <w:b/>
          <w:bCs/>
          <w:lang w:eastAsia="ko-KR"/>
        </w:rPr>
        <w:t>Objectives:</w:t>
      </w:r>
    </w:p>
    <w:p w14:paraId="73E5300A" w14:textId="77777777" w:rsidR="00CA19AC" w:rsidRDefault="00CA19AC" w:rsidP="00CA19AC">
      <w:pPr>
        <w:widowControl w:val="0"/>
        <w:numPr>
          <w:ilvl w:val="0"/>
          <w:numId w:val="1"/>
        </w:numPr>
        <w:suppressAutoHyphens/>
        <w:spacing w:after="0" w:line="240" w:lineRule="auto"/>
        <w:rPr>
          <w:lang w:eastAsia="ko-KR"/>
        </w:rPr>
      </w:pPr>
      <w:r>
        <w:rPr>
          <w:lang w:eastAsia="ko-KR"/>
        </w:rPr>
        <w:t>Support fixed and mobile broadband services in a unified network. Applications include:</w:t>
      </w:r>
    </w:p>
    <w:p w14:paraId="3A70F621" w14:textId="77777777" w:rsidR="00CA19AC" w:rsidRDefault="00CA19AC" w:rsidP="00CA19AC">
      <w:pPr>
        <w:widowControl w:val="0"/>
        <w:numPr>
          <w:ilvl w:val="1"/>
          <w:numId w:val="1"/>
        </w:numPr>
        <w:suppressAutoHyphens/>
        <w:spacing w:after="0" w:line="240" w:lineRule="auto"/>
        <w:rPr>
          <w:lang w:eastAsia="ko-KR"/>
        </w:rPr>
      </w:pPr>
      <w:r>
        <w:rPr>
          <w:lang w:eastAsia="ko-KR"/>
        </w:rPr>
        <w:t>SCADA</w:t>
      </w:r>
    </w:p>
    <w:p w14:paraId="1A9F2BA1" w14:textId="77777777" w:rsidR="00CA19AC" w:rsidRDefault="00CA19AC" w:rsidP="00CA19AC">
      <w:pPr>
        <w:widowControl w:val="0"/>
        <w:numPr>
          <w:ilvl w:val="1"/>
          <w:numId w:val="1"/>
        </w:numPr>
        <w:suppressAutoHyphens/>
        <w:spacing w:after="0" w:line="240" w:lineRule="auto"/>
        <w:rPr>
          <w:lang w:eastAsia="ko-KR"/>
        </w:rPr>
      </w:pPr>
      <w:r>
        <w:rPr>
          <w:lang w:eastAsia="ko-KR"/>
        </w:rPr>
        <w:t>AMI Backhaul</w:t>
      </w:r>
    </w:p>
    <w:p w14:paraId="67597895" w14:textId="77777777" w:rsidR="00CA19AC" w:rsidRDefault="00CA19AC" w:rsidP="00CA19AC">
      <w:pPr>
        <w:widowControl w:val="0"/>
        <w:numPr>
          <w:ilvl w:val="1"/>
          <w:numId w:val="1"/>
        </w:numPr>
        <w:suppressAutoHyphens/>
        <w:spacing w:after="0" w:line="240" w:lineRule="auto"/>
        <w:rPr>
          <w:lang w:eastAsia="ko-KR"/>
        </w:rPr>
      </w:pPr>
      <w:r>
        <w:rPr>
          <w:lang w:eastAsia="ko-KR"/>
        </w:rPr>
        <w:t>DA Applications</w:t>
      </w:r>
    </w:p>
    <w:p w14:paraId="6E73D5B3" w14:textId="77777777" w:rsidR="00CA19AC" w:rsidRDefault="00CA19AC" w:rsidP="00CA19AC">
      <w:pPr>
        <w:widowControl w:val="0"/>
        <w:numPr>
          <w:ilvl w:val="1"/>
          <w:numId w:val="1"/>
        </w:numPr>
        <w:suppressAutoHyphens/>
        <w:spacing w:after="0" w:line="240" w:lineRule="auto"/>
        <w:rPr>
          <w:lang w:eastAsia="ko-KR"/>
        </w:rPr>
      </w:pPr>
      <w:r>
        <w:rPr>
          <w:lang w:eastAsia="ko-KR"/>
        </w:rPr>
        <w:t>Mobile Workforce Management</w:t>
      </w:r>
    </w:p>
    <w:p w14:paraId="6CDA319B" w14:textId="77777777" w:rsidR="00CA19AC" w:rsidRDefault="00CA19AC" w:rsidP="00CA19AC">
      <w:pPr>
        <w:widowControl w:val="0"/>
        <w:numPr>
          <w:ilvl w:val="1"/>
          <w:numId w:val="1"/>
        </w:numPr>
        <w:suppressAutoHyphens/>
        <w:spacing w:after="0" w:line="240" w:lineRule="auto"/>
        <w:rPr>
          <w:lang w:eastAsia="ko-KR"/>
        </w:rPr>
      </w:pPr>
      <w:r>
        <w:rPr>
          <w:lang w:eastAsia="ko-KR"/>
        </w:rPr>
        <w:t>Video surveillance</w:t>
      </w:r>
    </w:p>
    <w:p w14:paraId="09ADF1A3" w14:textId="1FB66A6B" w:rsidR="00CA19AC" w:rsidRDefault="00CA19AC" w:rsidP="00CA19AC">
      <w:pPr>
        <w:ind w:left="720"/>
        <w:rPr>
          <w:lang w:eastAsia="ko-KR"/>
        </w:rPr>
      </w:pPr>
    </w:p>
    <w:p w14:paraId="711BA419" w14:textId="60721390" w:rsidR="00CA19AC" w:rsidRDefault="00CA19AC" w:rsidP="00CA19AC">
      <w:pPr>
        <w:widowControl w:val="0"/>
        <w:numPr>
          <w:ilvl w:val="0"/>
          <w:numId w:val="1"/>
        </w:numPr>
        <w:suppressAutoHyphens/>
        <w:spacing w:after="0" w:line="240" w:lineRule="auto"/>
        <w:rPr>
          <w:lang w:eastAsia="ko-KR"/>
        </w:rPr>
      </w:pPr>
      <w:r>
        <w:rPr>
          <w:lang w:eastAsia="ko-KR"/>
        </w:rPr>
        <w:t xml:space="preserve">Support a Base Station (BS) service area </w:t>
      </w:r>
      <w:r w:rsidR="005A18CF">
        <w:rPr>
          <w:lang w:eastAsia="ko-KR"/>
        </w:rPr>
        <w:t>u</w:t>
      </w:r>
      <w:r>
        <w:rPr>
          <w:lang w:eastAsia="ko-KR"/>
        </w:rPr>
        <w:t>p to 40 miles</w:t>
      </w:r>
      <w:r w:rsidR="001C0F11">
        <w:rPr>
          <w:lang w:eastAsia="ko-KR"/>
        </w:rPr>
        <w:t xml:space="preserve"> </w:t>
      </w:r>
      <w:r w:rsidR="005A18CF">
        <w:rPr>
          <w:lang w:eastAsia="ko-KR"/>
        </w:rPr>
        <w:t>from the base station</w:t>
      </w:r>
    </w:p>
    <w:p w14:paraId="4C734187" w14:textId="77777777" w:rsidR="00CA19AC" w:rsidRDefault="00CA19AC" w:rsidP="00CA19AC">
      <w:pPr>
        <w:widowControl w:val="0"/>
        <w:numPr>
          <w:ilvl w:val="0"/>
          <w:numId w:val="1"/>
        </w:numPr>
        <w:suppressAutoHyphens/>
        <w:spacing w:after="0" w:line="240" w:lineRule="auto"/>
        <w:rPr>
          <w:lang w:eastAsia="ko-KR"/>
        </w:rPr>
      </w:pPr>
      <w:r>
        <w:rPr>
          <w:lang w:eastAsia="ko-KR"/>
        </w:rPr>
        <w:t xml:space="preserve">Non-line-of-sight </w:t>
      </w:r>
    </w:p>
    <w:p w14:paraId="7CA5A7FD" w14:textId="77777777" w:rsidR="00CA19AC" w:rsidRDefault="00CA19AC" w:rsidP="00CA19AC">
      <w:pPr>
        <w:widowControl w:val="0"/>
        <w:numPr>
          <w:ilvl w:val="0"/>
          <w:numId w:val="1"/>
        </w:numPr>
        <w:suppressAutoHyphens/>
        <w:spacing w:after="0" w:line="240" w:lineRule="auto"/>
        <w:rPr>
          <w:lang w:eastAsia="ko-KR"/>
        </w:rPr>
      </w:pPr>
      <w:r>
        <w:rPr>
          <w:lang w:eastAsia="ko-KR"/>
        </w:rPr>
        <w:t>Support multi-sector and multi-cell deployments with a minimum of 3 orthogonal sub</w:t>
      </w:r>
      <w:r w:rsidR="008F22B4">
        <w:rPr>
          <w:lang w:eastAsia="ko-KR"/>
        </w:rPr>
        <w:t>-</w:t>
      </w:r>
      <w:r>
        <w:rPr>
          <w:lang w:eastAsia="ko-KR"/>
        </w:rPr>
        <w:t>channels. A higher number of sub</w:t>
      </w:r>
      <w:r w:rsidR="008F22B4">
        <w:rPr>
          <w:lang w:eastAsia="ko-KR"/>
        </w:rPr>
        <w:t>-</w:t>
      </w:r>
      <w:r>
        <w:rPr>
          <w:lang w:eastAsia="ko-KR"/>
        </w:rPr>
        <w:t>channels (e.g., 6 sub</w:t>
      </w:r>
      <w:r w:rsidR="008F22B4">
        <w:rPr>
          <w:lang w:eastAsia="ko-KR"/>
        </w:rPr>
        <w:t>-</w:t>
      </w:r>
      <w:r>
        <w:rPr>
          <w:lang w:eastAsia="ko-KR"/>
        </w:rPr>
        <w:t>channels) is desired because it offers more reuse flexibility in case of interference.</w:t>
      </w:r>
    </w:p>
    <w:p w14:paraId="7A2A8DD7" w14:textId="77777777" w:rsidR="00CA19AC" w:rsidRDefault="00CA19AC" w:rsidP="00CA19AC">
      <w:pPr>
        <w:widowControl w:val="0"/>
        <w:numPr>
          <w:ilvl w:val="0"/>
          <w:numId w:val="1"/>
        </w:numPr>
        <w:suppressAutoHyphens/>
        <w:spacing w:after="0" w:line="240" w:lineRule="auto"/>
        <w:rPr>
          <w:lang w:eastAsia="ko-KR"/>
        </w:rPr>
      </w:pPr>
      <w:r>
        <w:rPr>
          <w:lang w:eastAsia="ko-KR"/>
        </w:rPr>
        <w:t>Total throughput per sector up to 2 Mb/s</w:t>
      </w:r>
    </w:p>
    <w:p w14:paraId="4D9077E7" w14:textId="6688CC6C" w:rsidR="00CA19AC" w:rsidRDefault="005A18CF" w:rsidP="00CA19AC">
      <w:pPr>
        <w:widowControl w:val="0"/>
        <w:numPr>
          <w:ilvl w:val="0"/>
          <w:numId w:val="1"/>
        </w:numPr>
        <w:suppressAutoHyphens/>
        <w:spacing w:after="0" w:line="240" w:lineRule="auto"/>
        <w:rPr>
          <w:lang w:eastAsia="ko-KR"/>
        </w:rPr>
      </w:pPr>
      <w:r>
        <w:rPr>
          <w:lang w:eastAsia="ko-KR"/>
        </w:rPr>
        <w:t>One way l</w:t>
      </w:r>
      <w:r w:rsidR="00CA19AC">
        <w:rPr>
          <w:lang w:eastAsia="ko-KR"/>
        </w:rPr>
        <w:t xml:space="preserve">atency </w:t>
      </w:r>
      <w:r w:rsidR="001C0F11">
        <w:rPr>
          <w:lang w:eastAsia="ko-KR"/>
        </w:rPr>
        <w:t>as low as</w:t>
      </w:r>
      <w:r w:rsidR="00CA19AC">
        <w:rPr>
          <w:lang w:eastAsia="ko-KR"/>
        </w:rPr>
        <w:t xml:space="preserve"> 10 ms </w:t>
      </w:r>
    </w:p>
    <w:p w14:paraId="3A54AA11" w14:textId="77777777" w:rsidR="00CA19AC" w:rsidRDefault="00CA19AC" w:rsidP="00CA19AC">
      <w:pPr>
        <w:rPr>
          <w:lang w:eastAsia="ko-KR"/>
        </w:rPr>
      </w:pPr>
    </w:p>
    <w:p w14:paraId="5D0D1D26" w14:textId="77777777" w:rsidR="00CA19AC" w:rsidRPr="00D25807" w:rsidRDefault="0002116A" w:rsidP="00CA19AC">
      <w:pPr>
        <w:rPr>
          <w:b/>
          <w:bCs/>
          <w:lang w:eastAsia="ko-KR"/>
        </w:rPr>
      </w:pPr>
      <w:r>
        <w:rPr>
          <w:b/>
          <w:bCs/>
          <w:lang w:eastAsia="ko-KR"/>
        </w:rPr>
        <w:t xml:space="preserve">Technical </w:t>
      </w:r>
      <w:r w:rsidR="00A85E0C">
        <w:rPr>
          <w:b/>
          <w:bCs/>
          <w:lang w:eastAsia="ko-KR"/>
        </w:rPr>
        <w:t>considerations &amp; r</w:t>
      </w:r>
      <w:r>
        <w:rPr>
          <w:b/>
          <w:bCs/>
          <w:lang w:eastAsia="ko-KR"/>
        </w:rPr>
        <w:t>equirements:</w:t>
      </w:r>
    </w:p>
    <w:p w14:paraId="5B2425E0" w14:textId="64B1A9E5" w:rsidR="001476CA" w:rsidRDefault="00A85E0C" w:rsidP="001476CA">
      <w:pPr>
        <w:widowControl w:val="0"/>
        <w:numPr>
          <w:ilvl w:val="0"/>
          <w:numId w:val="2"/>
        </w:numPr>
        <w:suppressAutoHyphens/>
        <w:spacing w:after="0" w:line="240" w:lineRule="auto"/>
        <w:rPr>
          <w:lang w:eastAsia="ko-KR"/>
        </w:rPr>
      </w:pPr>
      <w:r>
        <w:rPr>
          <w:lang w:eastAsia="ko-KR"/>
        </w:rPr>
        <w:t xml:space="preserve">The band of operation may have unpaired spectrum (e.g., IVDS) or paired spectrum (e.g., </w:t>
      </w:r>
      <w:r w:rsidRPr="00A85E0C">
        <w:rPr>
          <w:lang w:eastAsia="ko-KR"/>
        </w:rPr>
        <w:t xml:space="preserve">Upper 700 MHz </w:t>
      </w:r>
      <w:proofErr w:type="gramStart"/>
      <w:r w:rsidRPr="00A85E0C">
        <w:rPr>
          <w:lang w:eastAsia="ko-KR"/>
        </w:rPr>
        <w:t>A</w:t>
      </w:r>
      <w:proofErr w:type="gramEnd"/>
      <w:r w:rsidRPr="00A85E0C">
        <w:rPr>
          <w:lang w:eastAsia="ko-KR"/>
        </w:rPr>
        <w:t xml:space="preserve"> Block</w:t>
      </w:r>
      <w:r w:rsidR="001476CA">
        <w:rPr>
          <w:lang w:eastAsia="ko-KR"/>
        </w:rPr>
        <w:t>). Time Division Duplex</w:t>
      </w:r>
      <w:r w:rsidR="005A18CF">
        <w:rPr>
          <w:lang w:eastAsia="ko-KR"/>
        </w:rPr>
        <w:t>ing</w:t>
      </w:r>
      <w:r w:rsidR="001476CA">
        <w:rPr>
          <w:lang w:eastAsia="ko-KR"/>
        </w:rPr>
        <w:t xml:space="preserve"> (TDD) should be used to enable operation in both band types. Moreover, TDD offers significant</w:t>
      </w:r>
      <w:r w:rsidR="002F06C2">
        <w:rPr>
          <w:lang w:eastAsia="ko-KR"/>
        </w:rPr>
        <w:t xml:space="preserve"> flexibility </w:t>
      </w:r>
      <w:r w:rsidR="00BF3068">
        <w:rPr>
          <w:lang w:eastAsia="ko-KR"/>
        </w:rPr>
        <w:t>and throughput</w:t>
      </w:r>
      <w:r w:rsidR="001476CA">
        <w:rPr>
          <w:lang w:eastAsia="ko-KR"/>
        </w:rPr>
        <w:t xml:space="preserve"> advantages over Frequency Division Duplex (FDD) for asymmetrical services. </w:t>
      </w:r>
    </w:p>
    <w:p w14:paraId="14CDF1DF" w14:textId="77777777" w:rsidR="0002116A" w:rsidRDefault="0002116A" w:rsidP="00F951F8">
      <w:pPr>
        <w:widowControl w:val="0"/>
        <w:suppressAutoHyphens/>
        <w:spacing w:after="0" w:line="240" w:lineRule="auto"/>
        <w:ind w:left="360"/>
        <w:rPr>
          <w:lang w:eastAsia="ko-KR"/>
        </w:rPr>
      </w:pPr>
    </w:p>
    <w:p w14:paraId="3BC4B647" w14:textId="77777777" w:rsidR="0002116A" w:rsidRDefault="0002116A" w:rsidP="001476CA">
      <w:pPr>
        <w:widowControl w:val="0"/>
        <w:suppressAutoHyphens/>
        <w:spacing w:after="0" w:line="240" w:lineRule="auto"/>
        <w:ind w:left="720"/>
        <w:rPr>
          <w:lang w:eastAsia="ko-KR"/>
        </w:rPr>
      </w:pPr>
    </w:p>
    <w:p w14:paraId="04919977" w14:textId="7871B603" w:rsidR="00CA19AC" w:rsidRDefault="00CA19AC" w:rsidP="00D44EE6">
      <w:pPr>
        <w:widowControl w:val="0"/>
        <w:numPr>
          <w:ilvl w:val="0"/>
          <w:numId w:val="2"/>
        </w:numPr>
        <w:suppressAutoHyphens/>
        <w:spacing w:after="0" w:line="240" w:lineRule="auto"/>
        <w:rPr>
          <w:lang w:eastAsia="ko-KR"/>
        </w:rPr>
      </w:pPr>
      <w:r>
        <w:rPr>
          <w:lang w:eastAsia="ko-KR"/>
        </w:rPr>
        <w:t xml:space="preserve">The services described above are all reverse asymmetrical, i.e., they require significantly more bandwidth in the uplink direction (from the remote station to the base station) than in the downlink direction (from the base station to the remote station). This implies the air interface should have flexibility in configuring the </w:t>
      </w:r>
      <w:r w:rsidR="00BF3068">
        <w:rPr>
          <w:lang w:eastAsia="ko-KR"/>
        </w:rPr>
        <w:t xml:space="preserve">duration of the </w:t>
      </w:r>
      <w:r>
        <w:rPr>
          <w:lang w:eastAsia="ko-KR"/>
        </w:rPr>
        <w:t xml:space="preserve">downlink </w:t>
      </w:r>
      <w:r w:rsidR="00BF3068">
        <w:rPr>
          <w:lang w:eastAsia="ko-KR"/>
        </w:rPr>
        <w:t xml:space="preserve">and uplink </w:t>
      </w:r>
      <w:r>
        <w:rPr>
          <w:lang w:eastAsia="ko-KR"/>
        </w:rPr>
        <w:t>sub</w:t>
      </w:r>
      <w:r w:rsidR="00BF3068">
        <w:rPr>
          <w:lang w:eastAsia="ko-KR"/>
        </w:rPr>
        <w:t>-</w:t>
      </w:r>
      <w:r>
        <w:rPr>
          <w:lang w:eastAsia="ko-KR"/>
        </w:rPr>
        <w:t>frame</w:t>
      </w:r>
      <w:r w:rsidR="00BF3068">
        <w:rPr>
          <w:lang w:eastAsia="ko-KR"/>
        </w:rPr>
        <w:t>s</w:t>
      </w:r>
      <w:r>
        <w:rPr>
          <w:lang w:eastAsia="ko-KR"/>
        </w:rPr>
        <w:t xml:space="preserve"> (referred to as the DL</w:t>
      </w:r>
      <w:proofErr w:type="gramStart"/>
      <w:r w:rsidR="002E7941">
        <w:rPr>
          <w:lang w:eastAsia="ko-KR"/>
        </w:rPr>
        <w:t>:UL</w:t>
      </w:r>
      <w:proofErr w:type="gramEnd"/>
      <w:r>
        <w:rPr>
          <w:lang w:eastAsia="ko-KR"/>
        </w:rPr>
        <w:t xml:space="preserve"> ratio)</w:t>
      </w:r>
      <w:r w:rsidR="00905FAF">
        <w:rPr>
          <w:lang w:eastAsia="ko-KR"/>
        </w:rPr>
        <w:t xml:space="preserve"> suc</w:t>
      </w:r>
      <w:r w:rsidR="002E7941">
        <w:rPr>
          <w:lang w:eastAsia="ko-KR"/>
        </w:rPr>
        <w:t>h that the capacity in the downl</w:t>
      </w:r>
      <w:r w:rsidR="00905FAF">
        <w:rPr>
          <w:lang w:eastAsia="ko-KR"/>
        </w:rPr>
        <w:t>ink sub</w:t>
      </w:r>
      <w:r w:rsidR="002E7941">
        <w:rPr>
          <w:lang w:eastAsia="ko-KR"/>
        </w:rPr>
        <w:t>-</w:t>
      </w:r>
      <w:r w:rsidR="00905FAF">
        <w:rPr>
          <w:lang w:eastAsia="ko-KR"/>
        </w:rPr>
        <w:t>f</w:t>
      </w:r>
      <w:r w:rsidR="002E7941">
        <w:rPr>
          <w:lang w:eastAsia="ko-KR"/>
        </w:rPr>
        <w:t>rame and the capacity in the upl</w:t>
      </w:r>
      <w:r w:rsidR="00905FAF">
        <w:rPr>
          <w:lang w:eastAsia="ko-KR"/>
        </w:rPr>
        <w:t>ink sub</w:t>
      </w:r>
      <w:r w:rsidR="002E7941">
        <w:rPr>
          <w:lang w:eastAsia="ko-KR"/>
        </w:rPr>
        <w:t>-frame</w:t>
      </w:r>
      <w:r>
        <w:rPr>
          <w:lang w:eastAsia="ko-KR"/>
        </w:rPr>
        <w:t xml:space="preserve"> </w:t>
      </w:r>
      <w:r w:rsidR="003B0EDF">
        <w:rPr>
          <w:lang w:eastAsia="ko-KR"/>
        </w:rPr>
        <w:t xml:space="preserve"> are optimized for each </w:t>
      </w:r>
      <w:r w:rsidR="00D44EE6">
        <w:rPr>
          <w:lang w:eastAsia="ko-KR"/>
        </w:rPr>
        <w:t>deployment.</w:t>
      </w:r>
    </w:p>
    <w:p w14:paraId="60B90B46" w14:textId="77777777" w:rsidR="00CA19AC" w:rsidRDefault="00CA19AC" w:rsidP="00CA19AC">
      <w:pPr>
        <w:rPr>
          <w:lang w:eastAsia="ko-KR"/>
        </w:rPr>
      </w:pPr>
    </w:p>
    <w:p w14:paraId="35F25A3E" w14:textId="672E4616" w:rsidR="00CA19AC" w:rsidRPr="00B5103C" w:rsidRDefault="00CA19AC" w:rsidP="00CA19AC">
      <w:pPr>
        <w:widowControl w:val="0"/>
        <w:numPr>
          <w:ilvl w:val="0"/>
          <w:numId w:val="2"/>
        </w:numPr>
        <w:suppressAutoHyphens/>
        <w:spacing w:after="0" w:line="240" w:lineRule="auto"/>
        <w:rPr>
          <w:lang w:eastAsia="ko-KR"/>
        </w:rPr>
      </w:pPr>
      <w:r>
        <w:rPr>
          <w:lang w:eastAsia="ko-KR"/>
        </w:rPr>
        <w:t>Typical deployments may use 1 (omni), 2 or 3 sector towers. Depending on the type of deployment</w:t>
      </w:r>
      <w:r w:rsidR="009F7939">
        <w:rPr>
          <w:lang w:eastAsia="ko-KR"/>
        </w:rPr>
        <w:t xml:space="preserve"> and depending on the number of 1 MHz wide channels available</w:t>
      </w:r>
      <w:r>
        <w:rPr>
          <w:lang w:eastAsia="ko-KR"/>
        </w:rPr>
        <w:t xml:space="preserve">, it is desirable to support operation of a sector in any subset of </w:t>
      </w:r>
      <w:r w:rsidRPr="00B5103C">
        <w:rPr>
          <w:lang w:eastAsia="ko-KR"/>
        </w:rPr>
        <w:t>downlink and uplink sub</w:t>
      </w:r>
      <w:r w:rsidR="009F7939" w:rsidRPr="00B5103C">
        <w:rPr>
          <w:lang w:eastAsia="ko-KR"/>
        </w:rPr>
        <w:t>-</w:t>
      </w:r>
      <w:r w:rsidRPr="00B5103C">
        <w:rPr>
          <w:lang w:eastAsia="ko-KR"/>
        </w:rPr>
        <w:t>channels.</w:t>
      </w:r>
      <w:r w:rsidR="00B5103C" w:rsidRPr="00B5103C">
        <w:rPr>
          <w:lang w:eastAsia="ko-KR"/>
        </w:rPr>
        <w:t xml:space="preserve">  </w:t>
      </w:r>
      <w:r w:rsidR="00B5103C" w:rsidRPr="00B5103C">
        <w:rPr>
          <w:rFonts w:eastAsia="Times New Roman"/>
          <w:iCs/>
        </w:rPr>
        <w:t>For example six sub-channels supports not only a reuse factor of 6, but also 3 (2+2+2) and 2 (3+3) in a single channel.</w:t>
      </w:r>
    </w:p>
    <w:p w14:paraId="2D7CBFE3" w14:textId="77777777" w:rsidR="00CA19AC" w:rsidRDefault="00CA19AC" w:rsidP="00CA19AC">
      <w:pPr>
        <w:rPr>
          <w:lang w:eastAsia="ko-KR"/>
        </w:rPr>
      </w:pPr>
    </w:p>
    <w:p w14:paraId="25DA2642" w14:textId="77777777" w:rsidR="00CA19AC" w:rsidRDefault="00917D95" w:rsidP="00917D95">
      <w:pPr>
        <w:widowControl w:val="0"/>
        <w:numPr>
          <w:ilvl w:val="0"/>
          <w:numId w:val="2"/>
        </w:numPr>
        <w:suppressAutoHyphens/>
        <w:spacing w:after="0" w:line="240" w:lineRule="auto"/>
        <w:rPr>
          <w:lang w:eastAsia="ko-KR"/>
        </w:rPr>
      </w:pPr>
      <w:r>
        <w:rPr>
          <w:lang w:eastAsia="ko-KR"/>
        </w:rPr>
        <w:t>A consumer market 802.16 based</w:t>
      </w:r>
      <w:r w:rsidR="00CA19AC">
        <w:rPr>
          <w:lang w:eastAsia="ko-KR"/>
        </w:rPr>
        <w:t xml:space="preserve"> system</w:t>
      </w:r>
      <w:r>
        <w:rPr>
          <w:lang w:eastAsia="ko-KR"/>
        </w:rPr>
        <w:t>s</w:t>
      </w:r>
      <w:r w:rsidR="00CA19AC">
        <w:rPr>
          <w:lang w:eastAsia="ko-KR"/>
        </w:rPr>
        <w:t xml:space="preserve"> leverage the relatively large number of sub</w:t>
      </w:r>
      <w:r>
        <w:rPr>
          <w:lang w:eastAsia="ko-KR"/>
        </w:rPr>
        <w:t>-</w:t>
      </w:r>
      <w:r w:rsidR="00CA19AC">
        <w:rPr>
          <w:lang w:eastAsia="ko-KR"/>
        </w:rPr>
        <w:t>channels and the asymmetrical traffic characteristics (i.e., much higher throughput required in downlink than in uplink direction) to balance the CINR, i.e., the Base Station transmits at high power over the full channel while the Remote Stations transmit at a relatively low power over a few sub</w:t>
      </w:r>
      <w:r>
        <w:rPr>
          <w:lang w:eastAsia="ko-KR"/>
        </w:rPr>
        <w:t>-</w:t>
      </w:r>
      <w:r w:rsidR="00CA19AC">
        <w:rPr>
          <w:lang w:eastAsia="ko-KR"/>
        </w:rPr>
        <w:t xml:space="preserve">channels only. In the case of a </w:t>
      </w:r>
      <w:r>
        <w:rPr>
          <w:lang w:eastAsia="ko-KR"/>
        </w:rPr>
        <w:t xml:space="preserve">1 MHz wide </w:t>
      </w:r>
      <w:r w:rsidR="00CA19AC">
        <w:rPr>
          <w:lang w:eastAsia="ko-KR"/>
        </w:rPr>
        <w:t>channel</w:t>
      </w:r>
      <w:r>
        <w:rPr>
          <w:lang w:eastAsia="ko-KR"/>
        </w:rPr>
        <w:t xml:space="preserve"> however</w:t>
      </w:r>
      <w:r w:rsidR="00CA19AC">
        <w:rPr>
          <w:lang w:eastAsia="ko-KR"/>
        </w:rPr>
        <w:t xml:space="preserve">, the </w:t>
      </w:r>
      <w:r>
        <w:rPr>
          <w:lang w:eastAsia="ko-KR"/>
        </w:rPr>
        <w:t xml:space="preserve">total </w:t>
      </w:r>
      <w:r w:rsidR="00CA19AC">
        <w:rPr>
          <w:lang w:eastAsia="ko-KR"/>
        </w:rPr>
        <w:t>number of sub</w:t>
      </w:r>
      <w:r>
        <w:rPr>
          <w:lang w:eastAsia="ko-KR"/>
        </w:rPr>
        <w:t>-</w:t>
      </w:r>
      <w:r w:rsidR="00CA19AC">
        <w:rPr>
          <w:lang w:eastAsia="ko-KR"/>
        </w:rPr>
        <w:t xml:space="preserve">channels </w:t>
      </w:r>
      <w:r>
        <w:rPr>
          <w:lang w:eastAsia="ko-KR"/>
        </w:rPr>
        <w:t xml:space="preserve">is relatively small. Moreover, the reverse asymmetrical nature of the traffic requires the peak rate of uplink transmission by a Remote Station to be the same or higher than the Base Station.  As a consequence, the number of sub-channels </w:t>
      </w:r>
      <w:r w:rsidR="00CA19AC">
        <w:rPr>
          <w:lang w:eastAsia="ko-KR"/>
        </w:rPr>
        <w:t>used by the Base Station and by the Remote</w:t>
      </w:r>
      <w:r w:rsidR="00CA19AC" w:rsidRPr="00E513ED">
        <w:rPr>
          <w:lang w:eastAsia="ko-KR"/>
        </w:rPr>
        <w:t xml:space="preserve"> </w:t>
      </w:r>
      <w:r w:rsidR="00CA19AC">
        <w:rPr>
          <w:lang w:eastAsia="ko-KR"/>
        </w:rPr>
        <w:t>Stations is similar. A balanced system requires therefore the Remote Stations to be able to transmit at a similar power level as the Base Station.</w:t>
      </w:r>
    </w:p>
    <w:p w14:paraId="3CFA6DB2" w14:textId="77777777" w:rsidR="00CA19AC" w:rsidRDefault="00CA19AC" w:rsidP="00CA19AC">
      <w:pPr>
        <w:rPr>
          <w:lang w:eastAsia="ko-KR"/>
        </w:rPr>
      </w:pPr>
    </w:p>
    <w:p w14:paraId="6E4F1696" w14:textId="77777777" w:rsidR="00CA19AC" w:rsidRDefault="00CA19AC" w:rsidP="00CA19AC">
      <w:pPr>
        <w:widowControl w:val="0"/>
        <w:numPr>
          <w:ilvl w:val="0"/>
          <w:numId w:val="2"/>
        </w:numPr>
        <w:suppressAutoHyphens/>
        <w:spacing w:after="0" w:line="240" w:lineRule="auto"/>
        <w:rPr>
          <w:lang w:eastAsia="ko-KR"/>
        </w:rPr>
      </w:pPr>
      <w:r>
        <w:rPr>
          <w:lang w:eastAsia="ko-KR"/>
        </w:rPr>
        <w:t xml:space="preserve">Support of 40 miles radius translates into a round trip delay of 430 </w:t>
      </w:r>
      <w:r w:rsidRPr="009F2BD2">
        <w:rPr>
          <w:lang w:eastAsia="ko-KR"/>
        </w:rPr>
        <w:t>µ</w:t>
      </w:r>
      <w:r>
        <w:rPr>
          <w:lang w:eastAsia="ko-KR"/>
        </w:rPr>
        <w:t xml:space="preserve">s. In order not to exceed the minimum necessary overhead </w:t>
      </w:r>
      <w:r w:rsidRPr="005C7BD0">
        <w:rPr>
          <w:lang w:eastAsia="ko-KR"/>
        </w:rPr>
        <w:t>gaps</w:t>
      </w:r>
      <w:r>
        <w:rPr>
          <w:lang w:eastAsia="ko-KR"/>
        </w:rPr>
        <w:t xml:space="preserve">, the actual gaps should be configurable according to the longest distance in the system. The system should support however a maximal value </w:t>
      </w:r>
      <w:r w:rsidR="0088052E">
        <w:rPr>
          <w:lang w:eastAsia="ko-KR"/>
        </w:rPr>
        <w:t>of BS</w:t>
      </w:r>
      <w:r>
        <w:rPr>
          <w:lang w:eastAsia="ko-KR"/>
        </w:rPr>
        <w:t xml:space="preserve"> TTG = 430 </w:t>
      </w:r>
      <w:r w:rsidRPr="009F2BD2">
        <w:rPr>
          <w:lang w:eastAsia="ko-KR"/>
        </w:rPr>
        <w:t>µ</w:t>
      </w:r>
      <w:r>
        <w:rPr>
          <w:lang w:eastAsia="ko-KR"/>
        </w:rPr>
        <w:t>s plus the minimum required receive to transmit switching time.</w:t>
      </w:r>
    </w:p>
    <w:p w14:paraId="6B2258EC" w14:textId="77777777" w:rsidR="00CA19AC" w:rsidRDefault="00CA19AC" w:rsidP="00CA19AC">
      <w:pPr>
        <w:rPr>
          <w:lang w:eastAsia="ko-KR"/>
        </w:rPr>
      </w:pPr>
    </w:p>
    <w:p w14:paraId="1FBA4D3F" w14:textId="3E542F7D" w:rsidR="00CA19AC" w:rsidRDefault="00CA19AC" w:rsidP="00CA19AC">
      <w:pPr>
        <w:widowControl w:val="0"/>
        <w:numPr>
          <w:ilvl w:val="0"/>
          <w:numId w:val="2"/>
        </w:numPr>
        <w:suppressAutoHyphens/>
        <w:spacing w:after="0" w:line="240" w:lineRule="auto"/>
        <w:rPr>
          <w:lang w:eastAsia="ko-KR"/>
        </w:rPr>
      </w:pPr>
      <w:r>
        <w:rPr>
          <w:lang w:eastAsia="ko-KR"/>
        </w:rPr>
        <w:t>The relatively narrow channel does not offer much benefit in frequency diversity. Continuous subcarriers per sub</w:t>
      </w:r>
      <w:r w:rsidR="00787C81">
        <w:rPr>
          <w:lang w:eastAsia="ko-KR"/>
        </w:rPr>
        <w:t>-</w:t>
      </w:r>
      <w:r>
        <w:rPr>
          <w:lang w:eastAsia="ko-KR"/>
        </w:rPr>
        <w:t xml:space="preserve">channel offer greater flexibility to reduce interference both in </w:t>
      </w:r>
      <w:proofErr w:type="gramStart"/>
      <w:r>
        <w:rPr>
          <w:lang w:eastAsia="ko-KR"/>
        </w:rPr>
        <w:t>the</w:t>
      </w:r>
      <w:r w:rsidR="00EE3B95">
        <w:rPr>
          <w:lang w:eastAsia="ko-KR"/>
        </w:rPr>
        <w:t xml:space="preserve"> </w:t>
      </w:r>
      <w:r>
        <w:rPr>
          <w:lang w:eastAsia="ko-KR"/>
        </w:rPr>
        <w:t>transmit</w:t>
      </w:r>
      <w:proofErr w:type="gramEnd"/>
      <w:r>
        <w:rPr>
          <w:lang w:eastAsia="ko-KR"/>
        </w:rPr>
        <w:t xml:space="preserve"> and receive directions.</w:t>
      </w:r>
    </w:p>
    <w:p w14:paraId="493238F0" w14:textId="77777777" w:rsidR="00CA19AC" w:rsidRDefault="00CA19AC" w:rsidP="00CA19AC">
      <w:pPr>
        <w:rPr>
          <w:lang w:eastAsia="ko-KR"/>
        </w:rPr>
      </w:pPr>
    </w:p>
    <w:p w14:paraId="26BF1ADE" w14:textId="5BA7C32C" w:rsidR="00CA19AC" w:rsidRDefault="00CA19AC" w:rsidP="00D121A5">
      <w:pPr>
        <w:widowControl w:val="0"/>
        <w:numPr>
          <w:ilvl w:val="0"/>
          <w:numId w:val="2"/>
        </w:numPr>
        <w:suppressAutoHyphens/>
        <w:spacing w:after="0" w:line="240" w:lineRule="auto"/>
        <w:rPr>
          <w:lang w:eastAsia="ko-KR"/>
        </w:rPr>
      </w:pPr>
      <w:r>
        <w:rPr>
          <w:lang w:eastAsia="ko-KR"/>
        </w:rPr>
        <w:t>Significant reduction in subcarrier spacing relative to the 10.94 KHz of the WiMAX standard is not recommended because it introduces Inter-Carrier Interference</w:t>
      </w:r>
      <w:r w:rsidR="00520C77">
        <w:rPr>
          <w:lang w:eastAsia="ko-KR"/>
        </w:rPr>
        <w:t>.</w:t>
      </w:r>
      <w:r>
        <w:rPr>
          <w:lang w:eastAsia="ko-KR"/>
        </w:rPr>
        <w:t>. This consider</w:t>
      </w:r>
      <w:r w:rsidR="00D121A5">
        <w:rPr>
          <w:lang w:eastAsia="ko-KR"/>
        </w:rPr>
        <w:t>ation led to the adoption of</w:t>
      </w:r>
      <w:r>
        <w:rPr>
          <w:lang w:eastAsia="ko-KR"/>
        </w:rPr>
        <w:t xml:space="preserve"> 128 FFT </w:t>
      </w:r>
      <w:r w:rsidR="00D121A5">
        <w:rPr>
          <w:lang w:eastAsia="ko-KR"/>
        </w:rPr>
        <w:t>scheme which was designed by 802.16</w:t>
      </w:r>
      <w:r>
        <w:rPr>
          <w:lang w:eastAsia="ko-KR"/>
        </w:rPr>
        <w:t xml:space="preserve"> for 1.25 MHz wide channels.</w:t>
      </w:r>
    </w:p>
    <w:p w14:paraId="0C767BA9" w14:textId="77777777" w:rsidR="00CA19AC" w:rsidRDefault="00CA19AC" w:rsidP="00CA19AC">
      <w:pPr>
        <w:rPr>
          <w:lang w:eastAsia="ko-KR"/>
        </w:rPr>
      </w:pPr>
    </w:p>
    <w:p w14:paraId="3872C109" w14:textId="77777777" w:rsidR="00CA19AC" w:rsidRDefault="00CA19AC" w:rsidP="00CA19AC">
      <w:pPr>
        <w:widowControl w:val="0"/>
        <w:numPr>
          <w:ilvl w:val="0"/>
          <w:numId w:val="2"/>
        </w:numPr>
        <w:suppressAutoHyphens/>
        <w:spacing w:after="0" w:line="240" w:lineRule="auto"/>
        <w:rPr>
          <w:lang w:eastAsia="ko-KR"/>
        </w:rPr>
      </w:pPr>
      <w:r>
        <w:rPr>
          <w:lang w:eastAsia="ko-KR"/>
        </w:rPr>
        <w:t>The channel is relatively narrow and therefore a large number of pilots is not required to measure the frequency response of the channel. This consideration and the need to reduce overhead as much as possible, suggests that</w:t>
      </w:r>
      <w:r w:rsidR="001C0F11">
        <w:rPr>
          <w:lang w:eastAsia="ko-KR"/>
        </w:rPr>
        <w:t xml:space="preserve"> Band-</w:t>
      </w:r>
      <w:r>
        <w:rPr>
          <w:lang w:eastAsia="ko-KR"/>
        </w:rPr>
        <w:t xml:space="preserve"> AMC permutation is better suited for this system than PUSC permutation in both the downlink and uplink directions. For example, a downlink PUSC system employs 4 </w:t>
      </w:r>
      <w:proofErr w:type="gramStart"/>
      <w:r>
        <w:rPr>
          <w:lang w:eastAsia="ko-KR"/>
        </w:rPr>
        <w:t>pilots</w:t>
      </w:r>
      <w:proofErr w:type="gramEnd"/>
      <w:r>
        <w:rPr>
          <w:lang w:eastAsia="ko-KR"/>
        </w:rPr>
        <w:t xml:space="preserve"> vs 2 pilots in AMC 2 X 3.</w:t>
      </w:r>
    </w:p>
    <w:p w14:paraId="25644A6A" w14:textId="77777777" w:rsidR="00CA19AC" w:rsidRDefault="00CA19AC" w:rsidP="00CA19AC">
      <w:pPr>
        <w:rPr>
          <w:lang w:eastAsia="ko-KR"/>
        </w:rPr>
      </w:pPr>
    </w:p>
    <w:p w14:paraId="13879DAD" w14:textId="77777777" w:rsidR="00CA19AC" w:rsidRDefault="00CA19AC" w:rsidP="00C62289">
      <w:pPr>
        <w:widowControl w:val="0"/>
        <w:numPr>
          <w:ilvl w:val="0"/>
          <w:numId w:val="2"/>
        </w:numPr>
        <w:suppressAutoHyphens/>
        <w:spacing w:after="0" w:line="240" w:lineRule="auto"/>
        <w:rPr>
          <w:lang w:eastAsia="ko-KR"/>
        </w:rPr>
      </w:pPr>
      <w:r>
        <w:rPr>
          <w:lang w:eastAsia="ko-KR"/>
        </w:rPr>
        <w:t xml:space="preserve">Efficient use of </w:t>
      </w:r>
      <w:r w:rsidR="004013EA">
        <w:rPr>
          <w:lang w:eastAsia="ko-KR"/>
        </w:rPr>
        <w:t xml:space="preserve">the 1 MHz wide channel </w:t>
      </w:r>
      <w:r w:rsidRPr="0049277C">
        <w:rPr>
          <w:lang w:eastAsia="ko-KR"/>
        </w:rPr>
        <w:t>requires</w:t>
      </w:r>
      <w:r>
        <w:rPr>
          <w:lang w:eastAsia="ko-KR"/>
        </w:rPr>
        <w:t xml:space="preserve"> </w:t>
      </w:r>
      <w:r w:rsidR="004013EA">
        <w:rPr>
          <w:lang w:eastAsia="ko-KR"/>
        </w:rPr>
        <w:t xml:space="preserve">the same bandwidth span in </w:t>
      </w:r>
      <w:r>
        <w:rPr>
          <w:lang w:eastAsia="ko-KR"/>
        </w:rPr>
        <w:t xml:space="preserve">all phases of communication, i.e., the downlink subframe, the uplink subframe, the preamble and the CDMA code </w:t>
      </w:r>
      <w:r w:rsidR="004013EA">
        <w:rPr>
          <w:lang w:eastAsia="ko-KR"/>
        </w:rPr>
        <w:t xml:space="preserve">transmission </w:t>
      </w:r>
      <w:r>
        <w:rPr>
          <w:lang w:eastAsia="ko-KR"/>
        </w:rPr>
        <w:t xml:space="preserve">should all employ the same set of subcarriers. </w:t>
      </w:r>
    </w:p>
    <w:p w14:paraId="54B8AF2B" w14:textId="77777777" w:rsidR="00CA19AC" w:rsidRDefault="00CA19AC" w:rsidP="00CA19AC">
      <w:pPr>
        <w:rPr>
          <w:lang w:eastAsia="ko-KR"/>
        </w:rPr>
      </w:pPr>
    </w:p>
    <w:p w14:paraId="4C24DCBD" w14:textId="22A8F8B7" w:rsidR="00CA19AC" w:rsidRDefault="00CA19AC" w:rsidP="00CA19AC">
      <w:pPr>
        <w:widowControl w:val="0"/>
        <w:numPr>
          <w:ilvl w:val="0"/>
          <w:numId w:val="2"/>
        </w:numPr>
        <w:suppressAutoHyphens/>
        <w:spacing w:after="0" w:line="240" w:lineRule="auto"/>
        <w:rPr>
          <w:lang w:eastAsia="ko-KR"/>
        </w:rPr>
      </w:pPr>
      <w:r>
        <w:rPr>
          <w:lang w:eastAsia="ko-KR"/>
        </w:rPr>
        <w:t>Frame Duration: Some applications require very low latency and therefore a frame duration</w:t>
      </w:r>
      <w:r w:rsidR="001C0F11">
        <w:rPr>
          <w:lang w:eastAsia="ko-KR"/>
        </w:rPr>
        <w:t xml:space="preserve"> as low as </w:t>
      </w:r>
      <w:r>
        <w:rPr>
          <w:lang w:eastAsia="ko-KR"/>
        </w:rPr>
        <w:t xml:space="preserve">5 ms needs to be supported. On the other hand, delay tolerant applications may require high throughput which increases with the increase in frame duration due to </w:t>
      </w:r>
      <w:proofErr w:type="spellStart"/>
      <w:r w:rsidR="00C62289">
        <w:rPr>
          <w:lang w:eastAsia="ko-KR"/>
        </w:rPr>
        <w:t>reduced</w:t>
      </w:r>
      <w:proofErr w:type="spellEnd"/>
      <w:r>
        <w:rPr>
          <w:lang w:eastAsia="ko-KR"/>
        </w:rPr>
        <w:t xml:space="preserve"> per frame overhead and reduced fragmentation.</w:t>
      </w:r>
    </w:p>
    <w:p w14:paraId="3D350984" w14:textId="77777777" w:rsidR="00CA19AC" w:rsidRDefault="00CA19AC" w:rsidP="00CA19AC">
      <w:pPr>
        <w:pStyle w:val="ListParagraph"/>
        <w:rPr>
          <w:lang w:eastAsia="ko-KR"/>
        </w:rPr>
      </w:pPr>
    </w:p>
    <w:p w14:paraId="36BAD20A" w14:textId="77777777" w:rsidR="00CA19AC" w:rsidRDefault="00CA19AC" w:rsidP="00CA19AC">
      <w:pPr>
        <w:widowControl w:val="0"/>
        <w:numPr>
          <w:ilvl w:val="0"/>
          <w:numId w:val="2"/>
        </w:numPr>
        <w:suppressAutoHyphens/>
        <w:spacing w:after="0" w:line="240" w:lineRule="auto"/>
        <w:rPr>
          <w:lang w:eastAsia="ko-KR"/>
        </w:rPr>
      </w:pPr>
      <w:r>
        <w:rPr>
          <w:lang w:eastAsia="ko-KR"/>
        </w:rPr>
        <w:t xml:space="preserve">The use of multiple zones in downlink and uplink sub-frames offers the opportunity to create groups of Remote Stations in the sector and optimize certain parameters for each of the groups. The downside however is the additional overhead. It is recommended to maintain a single AMC </w:t>
      </w:r>
      <w:r>
        <w:rPr>
          <w:lang w:eastAsia="ko-KR"/>
        </w:rPr>
        <w:lastRenderedPageBreak/>
        <w:t xml:space="preserve">zone in the downlink and in uplink directions. </w:t>
      </w:r>
    </w:p>
    <w:p w14:paraId="38188F3E" w14:textId="77777777" w:rsidR="00CA19AC" w:rsidRDefault="00CA19AC" w:rsidP="00AE3E25">
      <w:pPr>
        <w:rPr>
          <w:lang w:eastAsia="ko-KR"/>
        </w:rPr>
      </w:pPr>
      <w:r>
        <w:rPr>
          <w:lang w:eastAsia="ko-KR"/>
        </w:rPr>
        <w:t xml:space="preserve"> </w:t>
      </w:r>
    </w:p>
    <w:p w14:paraId="213C0D8D" w14:textId="475A43DF" w:rsidR="00CA19AC" w:rsidRDefault="00237C18" w:rsidP="00CA19AC">
      <w:pPr>
        <w:widowControl w:val="0"/>
        <w:numPr>
          <w:ilvl w:val="0"/>
          <w:numId w:val="2"/>
        </w:numPr>
        <w:suppressAutoHyphens/>
        <w:spacing w:after="0" w:line="240" w:lineRule="auto"/>
        <w:rPr>
          <w:lang w:eastAsia="ko-KR"/>
        </w:rPr>
      </w:pPr>
      <w:r>
        <w:rPr>
          <w:lang w:eastAsia="ko-KR"/>
        </w:rPr>
        <w:t>Providing a broadband experience in a 1 MHz channel</w:t>
      </w:r>
      <w:r w:rsidR="00CA19AC">
        <w:rPr>
          <w:lang w:eastAsia="ko-KR"/>
        </w:rPr>
        <w:t>:</w:t>
      </w:r>
    </w:p>
    <w:p w14:paraId="17E08D67" w14:textId="7D8121D9" w:rsidR="00EE290C" w:rsidRDefault="00237C18" w:rsidP="00032907">
      <w:pPr>
        <w:widowControl w:val="0"/>
        <w:numPr>
          <w:ilvl w:val="1"/>
          <w:numId w:val="2"/>
        </w:numPr>
        <w:suppressAutoHyphens/>
        <w:spacing w:after="0" w:line="240" w:lineRule="auto"/>
        <w:rPr>
          <w:lang w:eastAsia="ko-KR"/>
        </w:rPr>
      </w:pPr>
      <w:r>
        <w:rPr>
          <w:lang w:eastAsia="ko-KR"/>
        </w:rPr>
        <w:t>Dynamic allocation of bandwidth by sector based on demand</w:t>
      </w:r>
      <w:r w:rsidR="008C59B3">
        <w:rPr>
          <w:lang w:eastAsia="ko-KR"/>
        </w:rPr>
        <w:t>.</w:t>
      </w:r>
      <w:r w:rsidR="00EE290C">
        <w:rPr>
          <w:lang w:eastAsia="ko-KR"/>
        </w:rPr>
        <w:t xml:space="preserve"> </w:t>
      </w:r>
    </w:p>
    <w:p w14:paraId="1C9D5E38" w14:textId="77777777" w:rsidR="00CA19AC" w:rsidRDefault="00CA19AC" w:rsidP="00397BD5">
      <w:pPr>
        <w:widowControl w:val="0"/>
        <w:numPr>
          <w:ilvl w:val="1"/>
          <w:numId w:val="2"/>
        </w:numPr>
        <w:suppressAutoHyphens/>
        <w:spacing w:after="0" w:line="240" w:lineRule="auto"/>
        <w:rPr>
          <w:lang w:eastAsia="ko-KR"/>
        </w:rPr>
      </w:pPr>
      <w:r>
        <w:rPr>
          <w:lang w:eastAsia="ko-KR"/>
        </w:rPr>
        <w:t xml:space="preserve">Maximize FEC code in </w:t>
      </w:r>
      <w:r w:rsidR="00EE290C">
        <w:rPr>
          <w:lang w:eastAsia="ko-KR"/>
        </w:rPr>
        <w:t xml:space="preserve">the </w:t>
      </w:r>
      <w:r>
        <w:rPr>
          <w:lang w:eastAsia="ko-KR"/>
        </w:rPr>
        <w:t>uplink</w:t>
      </w:r>
      <w:r w:rsidR="00EE290C">
        <w:rPr>
          <w:lang w:eastAsia="ko-KR"/>
        </w:rPr>
        <w:t xml:space="preserve"> direction</w:t>
      </w:r>
      <w:r>
        <w:rPr>
          <w:lang w:eastAsia="ko-KR"/>
        </w:rPr>
        <w:t>.</w:t>
      </w:r>
      <w:r w:rsidR="00435405">
        <w:rPr>
          <w:lang w:eastAsia="ko-KR"/>
        </w:rPr>
        <w:t xml:space="preserve"> This is accomplished by</w:t>
      </w:r>
      <w:r w:rsidR="00EE290C">
        <w:rPr>
          <w:lang w:eastAsia="ko-KR"/>
        </w:rPr>
        <w:t xml:space="preserve"> optimizing closed loop power control </w:t>
      </w:r>
    </w:p>
    <w:p w14:paraId="5C344DDA" w14:textId="77777777" w:rsidR="00CA19AC" w:rsidRDefault="00CA19AC" w:rsidP="00CA19AC">
      <w:pPr>
        <w:widowControl w:val="0"/>
        <w:numPr>
          <w:ilvl w:val="1"/>
          <w:numId w:val="2"/>
        </w:numPr>
        <w:suppressAutoHyphens/>
        <w:spacing w:after="0" w:line="240" w:lineRule="auto"/>
        <w:rPr>
          <w:lang w:eastAsia="ko-KR"/>
        </w:rPr>
      </w:pPr>
      <w:r>
        <w:rPr>
          <w:lang w:eastAsia="ko-KR"/>
        </w:rPr>
        <w:t>Reduce 802.16 protocol overhead</w:t>
      </w:r>
    </w:p>
    <w:p w14:paraId="5D9B9749" w14:textId="77777777" w:rsidR="00CA19AC" w:rsidRDefault="00A10EED" w:rsidP="00CA19AC">
      <w:pPr>
        <w:widowControl w:val="0"/>
        <w:numPr>
          <w:ilvl w:val="1"/>
          <w:numId w:val="2"/>
        </w:numPr>
        <w:suppressAutoHyphens/>
        <w:spacing w:after="0" w:line="240" w:lineRule="auto"/>
        <w:rPr>
          <w:lang w:eastAsia="ko-KR"/>
        </w:rPr>
      </w:pPr>
      <w:r>
        <w:rPr>
          <w:lang w:eastAsia="ko-KR"/>
        </w:rPr>
        <w:t xml:space="preserve">Automatic </w:t>
      </w:r>
      <w:r w:rsidR="00CA19AC">
        <w:rPr>
          <w:lang w:eastAsia="ko-KR"/>
        </w:rPr>
        <w:t>PHS</w:t>
      </w:r>
    </w:p>
    <w:p w14:paraId="3507A55C" w14:textId="77777777" w:rsidR="00CA19AC" w:rsidRDefault="00CA19AC" w:rsidP="00CA19AC">
      <w:pPr>
        <w:rPr>
          <w:lang w:eastAsia="ko-KR"/>
        </w:rPr>
      </w:pPr>
    </w:p>
    <w:p w14:paraId="015F8C19" w14:textId="3C855477" w:rsidR="00E86E33" w:rsidRPr="00E86E33" w:rsidRDefault="00E86E33" w:rsidP="00CA19AC">
      <w:pPr>
        <w:rPr>
          <w:lang w:eastAsia="x-none"/>
        </w:rPr>
      </w:pPr>
    </w:p>
    <w:sectPr w:rsidR="00E86E33" w:rsidRPr="00E86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82261"/>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06"/>
    <w:rsid w:val="0002116A"/>
    <w:rsid w:val="00032907"/>
    <w:rsid w:val="00065B06"/>
    <w:rsid w:val="001476CA"/>
    <w:rsid w:val="001C0F11"/>
    <w:rsid w:val="0023347E"/>
    <w:rsid w:val="00237C18"/>
    <w:rsid w:val="002E7941"/>
    <w:rsid w:val="002F06C2"/>
    <w:rsid w:val="003B0EDF"/>
    <w:rsid w:val="004013EA"/>
    <w:rsid w:val="00435405"/>
    <w:rsid w:val="00520C77"/>
    <w:rsid w:val="005A18CF"/>
    <w:rsid w:val="006B601C"/>
    <w:rsid w:val="007806DA"/>
    <w:rsid w:val="00787C81"/>
    <w:rsid w:val="0088052E"/>
    <w:rsid w:val="008C1B0B"/>
    <w:rsid w:val="008C59B3"/>
    <w:rsid w:val="008F22B4"/>
    <w:rsid w:val="00905FAF"/>
    <w:rsid w:val="00917D95"/>
    <w:rsid w:val="009F7939"/>
    <w:rsid w:val="00A10EED"/>
    <w:rsid w:val="00A85E0C"/>
    <w:rsid w:val="00AE3E25"/>
    <w:rsid w:val="00B207B7"/>
    <w:rsid w:val="00B5103C"/>
    <w:rsid w:val="00BF3068"/>
    <w:rsid w:val="00C62289"/>
    <w:rsid w:val="00CA19AC"/>
    <w:rsid w:val="00D121A5"/>
    <w:rsid w:val="00D44EE6"/>
    <w:rsid w:val="00DB309A"/>
    <w:rsid w:val="00E56628"/>
    <w:rsid w:val="00E86E33"/>
    <w:rsid w:val="00EE290C"/>
    <w:rsid w:val="00EE3B95"/>
    <w:rsid w:val="00F951F8"/>
    <w:rsid w:val="00FD43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8B0A"/>
  <w15:docId w15:val="{604ECE8A-BCA4-4CF3-9DD4-E4A5EB33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A19AC"/>
    <w:pPr>
      <w:keepNext/>
      <w:widowControl w:val="0"/>
      <w:suppressAutoHyphens/>
      <w:spacing w:before="360" w:after="120" w:line="240" w:lineRule="auto"/>
      <w:outlineLvl w:val="0"/>
    </w:pPr>
    <w:rPr>
      <w:rFonts w:ascii="Arial" w:eastAsia="Batang" w:hAnsi="Arial" w:cs="Times New Roman"/>
      <w:b/>
      <w:noProof/>
      <w:kern w:val="1"/>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9AC"/>
    <w:rPr>
      <w:rFonts w:ascii="Arial" w:eastAsia="Batang" w:hAnsi="Arial" w:cs="Times New Roman"/>
      <w:b/>
      <w:noProof/>
      <w:kern w:val="1"/>
      <w:sz w:val="28"/>
      <w:szCs w:val="20"/>
      <w:lang w:val="x-none" w:eastAsia="x-none"/>
    </w:rPr>
  </w:style>
  <w:style w:type="paragraph" w:styleId="ListParagraph">
    <w:name w:val="List Paragraph"/>
    <w:basedOn w:val="Normal"/>
    <w:qFormat/>
    <w:rsid w:val="00CA19AC"/>
    <w:pPr>
      <w:widowControl w:val="0"/>
      <w:suppressAutoHyphens/>
      <w:spacing w:after="0" w:line="240" w:lineRule="auto"/>
      <w:ind w:left="720"/>
    </w:pPr>
    <w:rPr>
      <w:rFonts w:ascii="Times" w:eastAsia="Batang" w:hAnsi="Times" w:cs="Times New Roman"/>
      <w:noProof/>
      <w:sz w:val="24"/>
      <w:szCs w:val="20"/>
    </w:rPr>
  </w:style>
  <w:style w:type="character" w:styleId="CommentReference">
    <w:name w:val="annotation reference"/>
    <w:basedOn w:val="DefaultParagraphFont"/>
    <w:uiPriority w:val="99"/>
    <w:semiHidden/>
    <w:unhideWhenUsed/>
    <w:rsid w:val="007806DA"/>
    <w:rPr>
      <w:sz w:val="16"/>
      <w:szCs w:val="16"/>
    </w:rPr>
  </w:style>
  <w:style w:type="paragraph" w:styleId="CommentText">
    <w:name w:val="annotation text"/>
    <w:basedOn w:val="Normal"/>
    <w:link w:val="CommentTextChar"/>
    <w:uiPriority w:val="99"/>
    <w:semiHidden/>
    <w:unhideWhenUsed/>
    <w:rsid w:val="007806DA"/>
    <w:pPr>
      <w:spacing w:line="240" w:lineRule="auto"/>
    </w:pPr>
    <w:rPr>
      <w:sz w:val="20"/>
      <w:szCs w:val="20"/>
    </w:rPr>
  </w:style>
  <w:style w:type="character" w:customStyle="1" w:styleId="CommentTextChar">
    <w:name w:val="Comment Text Char"/>
    <w:basedOn w:val="DefaultParagraphFont"/>
    <w:link w:val="CommentText"/>
    <w:uiPriority w:val="99"/>
    <w:semiHidden/>
    <w:rsid w:val="007806DA"/>
    <w:rPr>
      <w:sz w:val="20"/>
      <w:szCs w:val="20"/>
    </w:rPr>
  </w:style>
  <w:style w:type="paragraph" w:styleId="CommentSubject">
    <w:name w:val="annotation subject"/>
    <w:basedOn w:val="CommentText"/>
    <w:next w:val="CommentText"/>
    <w:link w:val="CommentSubjectChar"/>
    <w:uiPriority w:val="99"/>
    <w:semiHidden/>
    <w:unhideWhenUsed/>
    <w:rsid w:val="007806DA"/>
    <w:rPr>
      <w:b/>
      <w:bCs/>
    </w:rPr>
  </w:style>
  <w:style w:type="character" w:customStyle="1" w:styleId="CommentSubjectChar">
    <w:name w:val="Comment Subject Char"/>
    <w:basedOn w:val="CommentTextChar"/>
    <w:link w:val="CommentSubject"/>
    <w:uiPriority w:val="99"/>
    <w:semiHidden/>
    <w:rsid w:val="007806DA"/>
    <w:rPr>
      <w:b/>
      <w:bCs/>
      <w:sz w:val="20"/>
      <w:szCs w:val="20"/>
    </w:rPr>
  </w:style>
  <w:style w:type="paragraph" w:styleId="BalloonText">
    <w:name w:val="Balloon Text"/>
    <w:basedOn w:val="Normal"/>
    <w:link w:val="BalloonTextChar"/>
    <w:uiPriority w:val="99"/>
    <w:semiHidden/>
    <w:unhideWhenUsed/>
    <w:rsid w:val="00780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6DA"/>
    <w:rPr>
      <w:rFonts w:ascii="Tahoma" w:hAnsi="Tahoma" w:cs="Tahoma"/>
      <w:sz w:val="16"/>
      <w:szCs w:val="16"/>
    </w:rPr>
  </w:style>
  <w:style w:type="character" w:customStyle="1" w:styleId="apple-converted-space">
    <w:name w:val="apple-converted-space"/>
    <w:basedOn w:val="DefaultParagraphFont"/>
    <w:rsid w:val="00FD43B5"/>
  </w:style>
  <w:style w:type="character" w:customStyle="1" w:styleId="highlight">
    <w:name w:val="highlight"/>
    <w:basedOn w:val="DefaultParagraphFont"/>
    <w:rsid w:val="00FD4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7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Menashe</dc:creator>
  <cp:lastModifiedBy>Microsoft account</cp:lastModifiedBy>
  <cp:revision>2</cp:revision>
  <dcterms:created xsi:type="dcterms:W3CDTF">2015-08-06T00:19:00Z</dcterms:created>
  <dcterms:modified xsi:type="dcterms:W3CDTF">2015-08-06T00:19:00Z</dcterms:modified>
</cp:coreProperties>
</file>