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Hyperlink"/>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503FD255" w:rsidR="00F937FF" w:rsidRDefault="002B781D" w:rsidP="00F06E94">
            <w:pPr>
              <w:pStyle w:val="covertext"/>
              <w:snapToGrid w:val="0"/>
              <w:rPr>
                <w:b/>
              </w:rPr>
            </w:pPr>
            <w:r>
              <w:rPr>
                <w:b/>
                <w:lang w:eastAsia="ko-KR"/>
              </w:rPr>
              <w:t>Proposed ToC of IEEE P802.16q AWD</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1B473A60" w:rsidR="00F937FF" w:rsidRDefault="00F06E94" w:rsidP="002B781D">
            <w:pPr>
              <w:pStyle w:val="covertext"/>
              <w:snapToGrid w:val="0"/>
              <w:rPr>
                <w:b/>
                <w:lang w:eastAsia="ko-KR"/>
              </w:rPr>
            </w:pPr>
            <w:r>
              <w:rPr>
                <w:b/>
              </w:rPr>
              <w:t>201</w:t>
            </w:r>
            <w:r w:rsidR="002B781D">
              <w:rPr>
                <w:b/>
              </w:rPr>
              <w:t>3</w:t>
            </w:r>
            <w:r>
              <w:rPr>
                <w:b/>
              </w:rPr>
              <w:t>-</w:t>
            </w:r>
            <w:r w:rsidR="002B781D">
              <w:rPr>
                <w:b/>
              </w:rPr>
              <w:t>01</w:t>
            </w:r>
            <w:r w:rsidR="00F937FF">
              <w:rPr>
                <w:b/>
              </w:rPr>
              <w:t>-</w:t>
            </w:r>
            <w:r>
              <w:rPr>
                <w:rFonts w:hint="eastAsia"/>
                <w:b/>
                <w:lang w:eastAsia="ko-KR"/>
              </w:rPr>
              <w:t>0</w:t>
            </w:r>
            <w:r w:rsidR="002B781D">
              <w:rPr>
                <w:b/>
                <w:lang w:eastAsia="ko-KR"/>
              </w:rPr>
              <w:t>9</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7A1261D3" w14:textId="0C1AFD5A" w:rsidR="00F937FF" w:rsidRDefault="00E155E7">
            <w:pPr>
              <w:pStyle w:val="covertext"/>
              <w:snapToGrid w:val="0"/>
              <w:spacing w:after="0"/>
            </w:pPr>
            <w:r>
              <w:rPr>
                <w:rFonts w:hint="eastAsia"/>
              </w:rPr>
              <w:t xml:space="preserve">Jaesun Cha, </w:t>
            </w:r>
            <w:r w:rsidR="00743102">
              <w:rPr>
                <w:rFonts w:hint="eastAsia"/>
              </w:rPr>
              <w:t>Eunkyung Kim, Anseok Lee, Wooram Shin, 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0D51B852" w14:textId="31E1D92F"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E155E7" w:rsidRPr="00B25740">
                <w:rPr>
                  <w:rStyle w:val="Hyperlink"/>
                  <w:rFonts w:hint="eastAsia"/>
                  <w:lang w:eastAsia="ko-KR"/>
                </w:rPr>
                <w:t>jscha@etri.re.kr</w:t>
              </w:r>
            </w:hyperlink>
            <w:r w:rsidR="00E155E7">
              <w:rPr>
                <w:rFonts w:hint="eastAsia"/>
                <w:lang w:eastAsia="ko-KR"/>
              </w:rPr>
              <w:t xml:space="preserve"> </w:t>
            </w:r>
          </w:p>
          <w:p w14:paraId="620FE232" w14:textId="77777777" w:rsidR="00743102" w:rsidRPr="00E155E7"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1" w:history="1">
              <w:r>
                <w:rPr>
                  <w:rStyle w:val="Hyperlink"/>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2E06CFDF" w:rsidR="00F937FF" w:rsidRDefault="00F06E94" w:rsidP="002B781D">
            <w:pPr>
              <w:pStyle w:val="covertext"/>
              <w:snapToGrid w:val="0"/>
              <w:rPr>
                <w:lang w:eastAsia="ko-KR"/>
              </w:rPr>
            </w:pPr>
            <w:r>
              <w:rPr>
                <w:rFonts w:hint="eastAsia"/>
                <w:lang w:eastAsia="ko-KR"/>
              </w:rPr>
              <w:t>Call for Contributions</w:t>
            </w:r>
            <w:r w:rsidR="002B781D">
              <w:rPr>
                <w:lang w:eastAsia="ko-KR"/>
              </w:rPr>
              <w:t xml:space="preserve">: </w:t>
            </w:r>
            <w:r w:rsidR="002B781D">
              <w:rPr>
                <w:rFonts w:hint="eastAsia"/>
                <w:lang w:eastAsia="ko-KR"/>
              </w:rPr>
              <w:t>Multi-tier Networks (16-12-0690</w:t>
            </w:r>
            <w:r>
              <w:rPr>
                <w:rFonts w:hint="eastAsia"/>
                <w:lang w:eastAsia="ko-KR"/>
              </w:rPr>
              <w:t>-0</w:t>
            </w:r>
            <w:r w:rsidR="002B781D">
              <w:rPr>
                <w:lang w:eastAsia="ko-KR"/>
              </w:rPr>
              <w:t>2</w:t>
            </w:r>
            <w:r>
              <w:rPr>
                <w:rFonts w:hint="eastAsia"/>
                <w:lang w:eastAsia="ko-KR"/>
              </w:rPr>
              <w:t>-</w:t>
            </w:r>
            <w:r w:rsidR="002B781D">
              <w:rPr>
                <w:lang w:eastAsia="ko-KR"/>
              </w:rPr>
              <w:t>Gdoc</w:t>
            </w:r>
            <w:r>
              <w:rPr>
                <w:rFonts w:hint="eastAsia"/>
                <w:lang w:eastAsia="ko-KR"/>
              </w:rPr>
              <w: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73B5BE12" w:rsidR="00F937FF" w:rsidRDefault="00F06E94" w:rsidP="002B781D">
            <w:pPr>
              <w:pStyle w:val="covertext"/>
              <w:snapToGrid w:val="0"/>
            </w:pPr>
            <w:r>
              <w:rPr>
                <w:lang w:eastAsia="ko-KR"/>
              </w:rPr>
              <w:t>This contribution propose</w:t>
            </w:r>
            <w:r w:rsidR="00654502">
              <w:rPr>
                <w:lang w:eastAsia="ko-KR"/>
              </w:rPr>
              <w:t xml:space="preserve">s a </w:t>
            </w:r>
            <w:r w:rsidR="002B781D">
              <w:rPr>
                <w:lang w:eastAsia="ko-KR"/>
              </w:rPr>
              <w:t>Table of Contents of IEEE P802.16q AWD</w:t>
            </w:r>
            <w:r>
              <w:rPr>
                <w:lang w:eastAsia="ko-KR"/>
              </w:rPr>
              <w:t>.</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0E15D934" w:rsidR="00F937FF" w:rsidRDefault="00F937FF" w:rsidP="002B781D">
            <w:pPr>
              <w:pStyle w:val="covertext"/>
              <w:snapToGrid w:val="0"/>
            </w:pPr>
            <w:r>
              <w:t>To discuss and adopt the proposed text</w:t>
            </w:r>
            <w:r w:rsidR="00654502">
              <w:t>s</w:t>
            </w:r>
            <w:r>
              <w:t xml:space="preserve"> in </w:t>
            </w:r>
            <w:r w:rsidR="002B781D">
              <w:t>IEEE P802.16q AWD</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2" w:anchor="6" w:history="1">
              <w:r>
                <w:rPr>
                  <w:rStyle w:val="Hyperlink"/>
                  <w:sz w:val="20"/>
                </w:rPr>
                <w:t>http://standards.ieee.org/guides/bylaws/sect6-7.html#6</w:t>
              </w:r>
            </w:hyperlink>
            <w:r>
              <w:rPr>
                <w:sz w:val="20"/>
              </w:rPr>
              <w:t>&gt; and &lt;</w:t>
            </w:r>
            <w:hyperlink r:id="rId13" w:anchor="6.3" w:history="1">
              <w:r>
                <w:rPr>
                  <w:rStyle w:val="Hyperlink"/>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4" w:history="1">
              <w:r>
                <w:rPr>
                  <w:rStyle w:val="Hyperlink"/>
                  <w:sz w:val="20"/>
                </w:rPr>
                <w:t>http://standards.ieee.org/board/pat/pat-material.html</w:t>
              </w:r>
            </w:hyperlink>
            <w:r>
              <w:rPr>
                <w:sz w:val="20"/>
              </w:rPr>
              <w:t>&gt; and &lt;</w:t>
            </w:r>
            <w:hyperlink r:id="rId15" w:history="1">
              <w:r>
                <w:rPr>
                  <w:rStyle w:val="Hyperlink"/>
                  <w:sz w:val="20"/>
                </w:rPr>
                <w:t>http://standards.ieee.org/board/pat</w:t>
              </w:r>
            </w:hyperlink>
            <w:r>
              <w:rPr>
                <w:sz w:val="20"/>
              </w:rPr>
              <w:t>&gt;.</w:t>
            </w:r>
          </w:p>
        </w:tc>
      </w:tr>
    </w:tbl>
    <w:p w14:paraId="046C9B59" w14:textId="77777777" w:rsidR="006774CB" w:rsidRDefault="00F937FF" w:rsidP="006774CB">
      <w:pPr>
        <w:rPr>
          <w:lang w:eastAsia="ko-KR"/>
        </w:rPr>
      </w:pPr>
      <w:r>
        <w:br w:type="page"/>
      </w:r>
    </w:p>
    <w:p w14:paraId="70B12BC5" w14:textId="519DD38D" w:rsidR="00F937FF" w:rsidRPr="00B53C45" w:rsidRDefault="002B781D" w:rsidP="00B53C45">
      <w:pPr>
        <w:pStyle w:val="Heading1"/>
        <w:numPr>
          <w:ilvl w:val="0"/>
          <w:numId w:val="0"/>
        </w:numPr>
        <w:jc w:val="center"/>
        <w:rPr>
          <w:sz w:val="32"/>
        </w:rPr>
      </w:pPr>
      <w:r>
        <w:rPr>
          <w:lang w:eastAsia="ko-KR"/>
        </w:rPr>
        <w:lastRenderedPageBreak/>
        <w:t>Proposed ToC of IEEE P802.16q AWD</w:t>
      </w:r>
    </w:p>
    <w:p w14:paraId="2320CEC0" w14:textId="19EC248B" w:rsidR="00F937FF" w:rsidRDefault="00E155E7">
      <w:pPr>
        <w:pStyle w:val="Subtitle"/>
        <w:rPr>
          <w:lang w:eastAsia="ko-KR"/>
        </w:rPr>
      </w:pPr>
      <w:r>
        <w:rPr>
          <w:rFonts w:hint="eastAsia"/>
          <w:lang w:eastAsia="ko-KR"/>
        </w:rPr>
        <w:t xml:space="preserve">Jaesun Cha, </w:t>
      </w:r>
      <w:r w:rsidR="00743102">
        <w:rPr>
          <w:rFonts w:hint="eastAsia"/>
          <w:lang w:eastAsia="ko-KR"/>
        </w:rPr>
        <w:t>Eunkyung Kim, Anseok Lee, Wooram Shin, Kwangjae Lim</w:t>
      </w:r>
    </w:p>
    <w:p w14:paraId="3CA86661" w14:textId="4DF80AF2" w:rsidR="00F937FF" w:rsidRDefault="00B53C45">
      <w:pPr>
        <w:pStyle w:val="Subtitle"/>
        <w:rPr>
          <w:rFonts w:ascii="Times" w:hAnsi="Times"/>
          <w:i w:val="0"/>
          <w:lang w:eastAsia="ko-KR"/>
        </w:rPr>
      </w:pPr>
      <w:r>
        <w:rPr>
          <w:rFonts w:hint="eastAsia"/>
          <w:lang w:eastAsia="ko-KR"/>
        </w:rPr>
        <w:t>ETRI</w:t>
      </w:r>
    </w:p>
    <w:p w14:paraId="503E4405" w14:textId="77777777" w:rsidR="006774CB" w:rsidRPr="002E1DC1" w:rsidRDefault="006774CB" w:rsidP="006774CB">
      <w:pPr>
        <w:pStyle w:val="Heading1"/>
        <w:rPr>
          <w:lang w:eastAsia="ko-KR"/>
        </w:rPr>
      </w:pPr>
      <w:r w:rsidRPr="002E1DC1">
        <w:rPr>
          <w:lang w:eastAsia="ko-KR"/>
        </w:rPr>
        <w:t>Introduction</w:t>
      </w:r>
    </w:p>
    <w:p w14:paraId="2C13723C" w14:textId="737E130B" w:rsidR="00E458A3" w:rsidRPr="002B781D" w:rsidRDefault="00E458A3" w:rsidP="002B781D">
      <w:pPr>
        <w:rPr>
          <w:color w:val="000000" w:themeColor="text1"/>
        </w:rPr>
      </w:pPr>
    </w:p>
    <w:p w14:paraId="2B7BBAF6" w14:textId="19459271" w:rsidR="00211A2F" w:rsidRDefault="00F9072A" w:rsidP="006774CB">
      <w:pPr>
        <w:pStyle w:val="Body"/>
      </w:pPr>
      <w:r>
        <w:t>This contribution proposes ToC of IEEE P802.16q AWD. In this contribution, we have added two new subclause. The first subclause will contain texts which describe the defintion of Multi-tier networks and new functionality supported in this project. The second subclause contains detailed procedures to support mobility management, interference management and BS power management as specified in the approved IEEE P802.16q PAR. We also propose to add more subclauses defined in the base standard into IEEE P802.16q AWD because they may need</w:t>
      </w:r>
      <w:bookmarkStart w:id="0" w:name="_GoBack"/>
      <w:bookmarkEnd w:id="0"/>
      <w:r>
        <w:t xml:space="preserve"> some modification to support Multi-tier networks. </w:t>
      </w:r>
    </w:p>
    <w:p w14:paraId="74AD2F22" w14:textId="77777777" w:rsidR="00F9072A" w:rsidRDefault="00F9072A" w:rsidP="006774CB">
      <w:pPr>
        <w:pStyle w:val="Body"/>
      </w:pPr>
    </w:p>
    <w:p w14:paraId="3CF7F39D" w14:textId="77777777" w:rsidR="006774CB" w:rsidRPr="002E1DC1" w:rsidRDefault="006774CB" w:rsidP="006774CB">
      <w:pPr>
        <w:pStyle w:val="Heading1"/>
        <w:rPr>
          <w:lang w:eastAsia="ko-KR"/>
        </w:rPr>
      </w:pPr>
      <w:r w:rsidRPr="002E1DC1">
        <w:rPr>
          <w:rFonts w:hint="eastAsia"/>
          <w:lang w:eastAsia="ko-KR"/>
        </w:rPr>
        <w:t>Proposed Texts</w:t>
      </w:r>
    </w:p>
    <w:p w14:paraId="0F49ADCC" w14:textId="77777777" w:rsidR="006774CB" w:rsidRDefault="006774CB" w:rsidP="006774CB">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F977115" w14:textId="77777777" w:rsidR="002B781D" w:rsidRDefault="002B781D" w:rsidP="00C85511">
      <w:pPr>
        <w:pStyle w:val="Body"/>
        <w:jc w:val="both"/>
        <w:rPr>
          <w:rFonts w:ascii="Times New Roman" w:hAnsi="Times New Roman"/>
          <w:lang w:eastAsia="ko-KR"/>
        </w:rPr>
      </w:pPr>
    </w:p>
    <w:p w14:paraId="2ADBBB0F" w14:textId="259F53AD" w:rsidR="002B781D" w:rsidRDefault="002B781D" w:rsidP="002B781D">
      <w:pPr>
        <w:pStyle w:val="Body"/>
        <w:jc w:val="both"/>
        <w:rPr>
          <w:rFonts w:ascii="Times New Roman" w:hAnsi="Times New Roman"/>
          <w:b/>
          <w:lang w:eastAsia="ko-KR"/>
        </w:rPr>
      </w:pPr>
      <w:r>
        <w:rPr>
          <w:rFonts w:ascii="Times New Roman" w:hAnsi="Times New Roman"/>
          <w:b/>
          <w:lang w:eastAsia="ko-KR"/>
        </w:rPr>
        <w:t xml:space="preserve">1. </w:t>
      </w:r>
      <w:r w:rsidRPr="002B781D">
        <w:rPr>
          <w:rFonts w:ascii="Times New Roman" w:hAnsi="Times New Roman"/>
          <w:b/>
          <w:lang w:eastAsia="ko-KR"/>
        </w:rPr>
        <w:t>Overview</w:t>
      </w:r>
    </w:p>
    <w:p w14:paraId="082A48E4" w14:textId="77777777" w:rsidR="006039F1" w:rsidRDefault="006039F1" w:rsidP="002B781D">
      <w:pPr>
        <w:pStyle w:val="Body"/>
        <w:jc w:val="both"/>
        <w:rPr>
          <w:rFonts w:ascii="Times New Roman" w:hAnsi="Times New Roman"/>
          <w:b/>
          <w:i/>
          <w:sz w:val="22"/>
          <w:lang w:eastAsia="ko-KR"/>
        </w:rPr>
      </w:pPr>
    </w:p>
    <w:p w14:paraId="378BF425" w14:textId="104DCDB6" w:rsidR="00BA286B" w:rsidRPr="006039F1" w:rsidRDefault="00BA286B" w:rsidP="002B781D">
      <w:pPr>
        <w:pStyle w:val="Body"/>
        <w:jc w:val="both"/>
        <w:rPr>
          <w:rFonts w:ascii="Times New Roman" w:hAnsi="Times New Roman"/>
          <w:b/>
          <w:i/>
          <w:sz w:val="22"/>
          <w:lang w:eastAsia="ko-KR"/>
        </w:rPr>
      </w:pPr>
      <w:r w:rsidRPr="006039F1">
        <w:rPr>
          <w:rFonts w:ascii="Times New Roman" w:hAnsi="Times New Roman"/>
          <w:b/>
          <w:i/>
          <w:sz w:val="22"/>
          <w:lang w:eastAsia="ko-KR"/>
        </w:rPr>
        <w:t>Insert new subclause 1.9</w:t>
      </w:r>
    </w:p>
    <w:p w14:paraId="7646AC52" w14:textId="5BFB6DFA" w:rsidR="00BA286B" w:rsidRPr="00F44587" w:rsidRDefault="00BA286B" w:rsidP="00BA286B">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1.9 Support for Multi-tier Networks</w:t>
      </w:r>
    </w:p>
    <w:p w14:paraId="4A727F8E" w14:textId="77777777" w:rsidR="006039F1" w:rsidRDefault="006039F1" w:rsidP="002B781D">
      <w:pPr>
        <w:pStyle w:val="Body"/>
        <w:jc w:val="both"/>
        <w:rPr>
          <w:rFonts w:ascii="Times New Roman" w:hAnsi="Times New Roman"/>
          <w:b/>
          <w:lang w:eastAsia="ko-KR"/>
        </w:rPr>
      </w:pPr>
    </w:p>
    <w:p w14:paraId="12D2E6DF" w14:textId="11E64111" w:rsidR="002B781D" w:rsidRDefault="002B781D" w:rsidP="002B781D">
      <w:pPr>
        <w:pStyle w:val="Body"/>
        <w:jc w:val="both"/>
        <w:rPr>
          <w:rFonts w:ascii="Times New Roman" w:hAnsi="Times New Roman"/>
          <w:b/>
          <w:lang w:eastAsia="ko-KR"/>
        </w:rPr>
      </w:pPr>
      <w:r>
        <w:rPr>
          <w:rFonts w:ascii="Times New Roman" w:hAnsi="Times New Roman"/>
          <w:b/>
          <w:lang w:eastAsia="ko-KR"/>
        </w:rPr>
        <w:t>2. Normative references</w:t>
      </w:r>
    </w:p>
    <w:p w14:paraId="115DA0AE" w14:textId="77777777" w:rsidR="006039F1" w:rsidRDefault="006039F1" w:rsidP="002B781D">
      <w:pPr>
        <w:pStyle w:val="Body"/>
        <w:jc w:val="both"/>
        <w:rPr>
          <w:rFonts w:ascii="Times New Roman" w:hAnsi="Times New Roman"/>
          <w:b/>
          <w:lang w:eastAsia="ko-KR"/>
        </w:rPr>
      </w:pPr>
    </w:p>
    <w:p w14:paraId="7DF71377" w14:textId="6CF8E060" w:rsidR="002B781D" w:rsidRDefault="002B781D" w:rsidP="002B781D">
      <w:pPr>
        <w:pStyle w:val="Body"/>
        <w:jc w:val="both"/>
        <w:rPr>
          <w:rFonts w:ascii="Times New Roman" w:hAnsi="Times New Roman"/>
          <w:b/>
          <w:lang w:eastAsia="ko-KR"/>
        </w:rPr>
      </w:pPr>
      <w:r>
        <w:rPr>
          <w:rFonts w:ascii="Times New Roman" w:hAnsi="Times New Roman"/>
          <w:b/>
          <w:lang w:eastAsia="ko-KR"/>
        </w:rPr>
        <w:t>3. Definitions</w:t>
      </w:r>
    </w:p>
    <w:p w14:paraId="3B837A6D" w14:textId="77777777" w:rsidR="006039F1" w:rsidRDefault="006039F1" w:rsidP="002B781D">
      <w:pPr>
        <w:pStyle w:val="Body"/>
        <w:jc w:val="both"/>
        <w:rPr>
          <w:rFonts w:ascii="Times New Roman" w:hAnsi="Times New Roman"/>
          <w:b/>
          <w:lang w:eastAsia="ko-KR"/>
        </w:rPr>
      </w:pPr>
    </w:p>
    <w:p w14:paraId="6550FAB7" w14:textId="268A0597" w:rsidR="002B781D" w:rsidRDefault="002B781D" w:rsidP="002B781D">
      <w:pPr>
        <w:pStyle w:val="Body"/>
        <w:jc w:val="both"/>
        <w:rPr>
          <w:rFonts w:ascii="Times New Roman" w:hAnsi="Times New Roman"/>
          <w:b/>
          <w:lang w:eastAsia="ko-KR"/>
        </w:rPr>
      </w:pPr>
      <w:r>
        <w:rPr>
          <w:rFonts w:ascii="Times New Roman" w:hAnsi="Times New Roman"/>
          <w:b/>
          <w:lang w:eastAsia="ko-KR"/>
        </w:rPr>
        <w:t>4. Abbreviations and acronyms</w:t>
      </w:r>
    </w:p>
    <w:p w14:paraId="0AF84B2A" w14:textId="77777777" w:rsidR="006039F1" w:rsidRDefault="006039F1" w:rsidP="002B781D">
      <w:pPr>
        <w:pStyle w:val="Body"/>
        <w:jc w:val="both"/>
        <w:rPr>
          <w:rFonts w:ascii="Times New Roman" w:hAnsi="Times New Roman"/>
          <w:b/>
          <w:lang w:eastAsia="ko-KR"/>
        </w:rPr>
      </w:pPr>
    </w:p>
    <w:p w14:paraId="390E1852" w14:textId="62349BC2" w:rsidR="002B781D" w:rsidRDefault="002B781D" w:rsidP="002B781D">
      <w:pPr>
        <w:pStyle w:val="Body"/>
        <w:jc w:val="both"/>
        <w:rPr>
          <w:rFonts w:ascii="Times New Roman" w:hAnsi="Times New Roman"/>
          <w:b/>
          <w:lang w:eastAsia="ko-KR"/>
        </w:rPr>
      </w:pPr>
      <w:r>
        <w:rPr>
          <w:rFonts w:ascii="Times New Roman" w:hAnsi="Times New Roman"/>
          <w:b/>
          <w:lang w:eastAsia="ko-KR"/>
        </w:rPr>
        <w:t>6. MAC common part sublayer</w:t>
      </w:r>
    </w:p>
    <w:p w14:paraId="451DBB84" w14:textId="27EE6679" w:rsidR="002B781D" w:rsidRPr="006039F1" w:rsidRDefault="002B781D" w:rsidP="006C6952">
      <w:pPr>
        <w:pStyle w:val="Body"/>
        <w:ind w:firstLine="720"/>
        <w:jc w:val="both"/>
        <w:rPr>
          <w:rFonts w:ascii="Times New Roman" w:hAnsi="Times New Roman"/>
          <w:b/>
          <w:sz w:val="22"/>
          <w:lang w:eastAsia="ko-KR"/>
        </w:rPr>
      </w:pPr>
      <w:r w:rsidRPr="006039F1">
        <w:rPr>
          <w:rFonts w:ascii="Times New Roman" w:hAnsi="Times New Roman"/>
          <w:b/>
          <w:sz w:val="22"/>
          <w:lang w:eastAsia="ko-KR"/>
        </w:rPr>
        <w:t>6.3.2 MAC PDU formats</w:t>
      </w:r>
    </w:p>
    <w:p w14:paraId="1AA952FE" w14:textId="77777777" w:rsidR="006039F1" w:rsidRDefault="006039F1" w:rsidP="006039F1">
      <w:pPr>
        <w:pStyle w:val="Body"/>
        <w:jc w:val="both"/>
        <w:rPr>
          <w:rFonts w:ascii="Times New Roman" w:hAnsi="Times New Roman"/>
          <w:b/>
          <w:lang w:eastAsia="ko-KR"/>
        </w:rPr>
      </w:pPr>
    </w:p>
    <w:p w14:paraId="6C2F5A10" w14:textId="7C848210" w:rsidR="002B781D" w:rsidRDefault="002B781D" w:rsidP="002B781D">
      <w:pPr>
        <w:pStyle w:val="Body"/>
        <w:jc w:val="both"/>
        <w:rPr>
          <w:rFonts w:ascii="Times New Roman" w:hAnsi="Times New Roman"/>
          <w:b/>
          <w:lang w:eastAsia="ko-KR"/>
        </w:rPr>
      </w:pPr>
      <w:r>
        <w:rPr>
          <w:rFonts w:ascii="Times New Roman" w:hAnsi="Times New Roman"/>
          <w:b/>
          <w:lang w:eastAsia="ko-KR"/>
        </w:rPr>
        <w:t>10. Parameters and constants</w:t>
      </w:r>
    </w:p>
    <w:p w14:paraId="76B4BBD0" w14:textId="77777777" w:rsidR="006039F1" w:rsidRDefault="006039F1" w:rsidP="002B781D">
      <w:pPr>
        <w:pStyle w:val="Body"/>
        <w:jc w:val="both"/>
        <w:rPr>
          <w:rFonts w:ascii="Times New Roman" w:hAnsi="Times New Roman"/>
          <w:b/>
          <w:lang w:eastAsia="ko-KR"/>
        </w:rPr>
      </w:pPr>
    </w:p>
    <w:p w14:paraId="151B9B55" w14:textId="313AEE0F" w:rsidR="002B781D" w:rsidRDefault="002B781D" w:rsidP="002B781D">
      <w:pPr>
        <w:pStyle w:val="Body"/>
        <w:jc w:val="both"/>
        <w:rPr>
          <w:rFonts w:ascii="Times New Roman" w:hAnsi="Times New Roman"/>
          <w:b/>
          <w:lang w:eastAsia="ko-KR"/>
        </w:rPr>
      </w:pPr>
      <w:r>
        <w:rPr>
          <w:rFonts w:ascii="Times New Roman" w:hAnsi="Times New Roman"/>
          <w:b/>
          <w:lang w:eastAsia="ko-KR"/>
        </w:rPr>
        <w:t>11. TLV encodings</w:t>
      </w:r>
    </w:p>
    <w:p w14:paraId="245F4F8C" w14:textId="77777777" w:rsidR="00792189" w:rsidRDefault="00792189" w:rsidP="002B781D">
      <w:pPr>
        <w:pStyle w:val="Body"/>
        <w:jc w:val="both"/>
        <w:rPr>
          <w:rFonts w:ascii="Times New Roman" w:hAnsi="Times New Roman"/>
          <w:lang w:eastAsia="ko-KR"/>
        </w:rPr>
      </w:pPr>
    </w:p>
    <w:p w14:paraId="509611C2" w14:textId="2EA38630" w:rsidR="002B781D" w:rsidRDefault="002B781D" w:rsidP="002B781D">
      <w:pPr>
        <w:pStyle w:val="Body"/>
        <w:jc w:val="both"/>
        <w:rPr>
          <w:rFonts w:ascii="Times New Roman" w:hAnsi="Times New Roman"/>
          <w:b/>
          <w:lang w:eastAsia="ko-KR"/>
        </w:rPr>
      </w:pPr>
      <w:r>
        <w:rPr>
          <w:rFonts w:ascii="Times New Roman" w:hAnsi="Times New Roman"/>
          <w:b/>
          <w:lang w:eastAsia="ko-KR"/>
        </w:rPr>
        <w:t>14. Management interface and procedures</w:t>
      </w:r>
    </w:p>
    <w:p w14:paraId="4ABB9A24" w14:textId="77777777" w:rsidR="009D3C2A" w:rsidRDefault="009D3C2A" w:rsidP="00FB3B66">
      <w:pPr>
        <w:pStyle w:val="Body"/>
        <w:jc w:val="both"/>
        <w:rPr>
          <w:rFonts w:ascii="Times New Roman" w:hAnsi="Times New Roman"/>
          <w:lang w:eastAsia="ko-KR"/>
        </w:rPr>
      </w:pPr>
    </w:p>
    <w:p w14:paraId="66CADF49" w14:textId="77777777" w:rsidR="00A13E3C" w:rsidRPr="006039F1" w:rsidRDefault="00A13E3C" w:rsidP="00A13E3C">
      <w:pPr>
        <w:pStyle w:val="Body"/>
        <w:jc w:val="both"/>
        <w:rPr>
          <w:rFonts w:ascii="Times New Roman" w:hAnsi="Times New Roman"/>
          <w:b/>
          <w:i/>
          <w:sz w:val="22"/>
          <w:lang w:eastAsia="ko-KR"/>
        </w:rPr>
      </w:pPr>
      <w:r w:rsidRPr="006039F1">
        <w:rPr>
          <w:rFonts w:ascii="Times New Roman" w:hAnsi="Times New Roman"/>
          <w:b/>
          <w:i/>
          <w:sz w:val="22"/>
          <w:lang w:eastAsia="ko-KR"/>
        </w:rPr>
        <w:t>Insert the following new cluase 17</w:t>
      </w:r>
    </w:p>
    <w:p w14:paraId="0FE4D022" w14:textId="77777777" w:rsidR="00A13E3C" w:rsidRPr="00F44587" w:rsidRDefault="00A13E3C" w:rsidP="00A13E3C">
      <w:pPr>
        <w:pStyle w:val="Body"/>
        <w:jc w:val="both"/>
        <w:rPr>
          <w:rFonts w:ascii="Times New Roman" w:hAnsi="Times New Roman"/>
          <w:b/>
          <w:color w:val="0000FF"/>
          <w:lang w:eastAsia="ko-KR"/>
        </w:rPr>
      </w:pPr>
      <w:r w:rsidRPr="00F44587">
        <w:rPr>
          <w:rFonts w:ascii="Times New Roman" w:hAnsi="Times New Roman"/>
          <w:b/>
          <w:color w:val="0000FF"/>
          <w:lang w:eastAsia="ko-KR"/>
        </w:rPr>
        <w:lastRenderedPageBreak/>
        <w:t>17. Support for Multi-tier Network</w:t>
      </w:r>
    </w:p>
    <w:p w14:paraId="58116F4F" w14:textId="77777777" w:rsidR="00A13E3C" w:rsidRPr="00F44587" w:rsidRDefault="00A13E3C" w:rsidP="00A13E3C">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 xml:space="preserve">17.1 General </w:t>
      </w:r>
    </w:p>
    <w:p w14:paraId="2FE80410" w14:textId="77777777" w:rsidR="00A13E3C" w:rsidRPr="00F44587" w:rsidRDefault="00A13E3C" w:rsidP="00A13E3C">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17.2 Mobility Management</w:t>
      </w:r>
    </w:p>
    <w:p w14:paraId="72F0B5E6" w14:textId="77777777" w:rsidR="00A13E3C" w:rsidRPr="00F44587" w:rsidRDefault="00A13E3C" w:rsidP="00A13E3C">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17.3 Interference Management</w:t>
      </w:r>
    </w:p>
    <w:p w14:paraId="02EF7961" w14:textId="51F76385" w:rsidR="00A13E3C" w:rsidRPr="00A13E3C" w:rsidRDefault="00A13E3C" w:rsidP="00A13E3C">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17.4 BS Power Management</w:t>
      </w:r>
    </w:p>
    <w:p w14:paraId="5A7FE9EE" w14:textId="77777777" w:rsidR="00A13E3C" w:rsidRDefault="00A13E3C">
      <w:pPr>
        <w:pStyle w:val="Body"/>
        <w:rPr>
          <w:rFonts w:eastAsia="MS Mincho"/>
          <w:lang w:eastAsia="ja-JP"/>
        </w:rPr>
      </w:pPr>
    </w:p>
    <w:p w14:paraId="5780D75F" w14:textId="07BE7107" w:rsidR="00F937FF" w:rsidRDefault="006774CB">
      <w:pPr>
        <w:pStyle w:val="Body"/>
        <w:rPr>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sectPr w:rsidR="00F937FF"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F9072A" w:rsidRDefault="00F9072A">
      <w:r>
        <w:separator/>
      </w:r>
    </w:p>
  </w:endnote>
  <w:endnote w:type="continuationSeparator" w:id="0">
    <w:p w14:paraId="5D907E07" w14:textId="77777777" w:rsidR="00F9072A" w:rsidRDefault="00F9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굴림"/>
    <w:charset w:val="81"/>
    <w:family w:val="modern"/>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F9072A" w:rsidRDefault="00F9072A">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F9072A" w:rsidRDefault="00F9072A">
                          <w:pPr>
                            <w:pStyle w:val="Footer"/>
                          </w:pPr>
                          <w:r>
                            <w:rPr>
                              <w:rStyle w:val="PageNumber"/>
                            </w:rPr>
                            <w:fldChar w:fldCharType="begin"/>
                          </w:r>
                          <w:r>
                            <w:rPr>
                              <w:rStyle w:val="PageNumber"/>
                            </w:rPr>
                            <w:instrText xml:space="preserve"> PAGE </w:instrText>
                          </w:r>
                          <w:r>
                            <w:rPr>
                              <w:rStyle w:val="PageNumber"/>
                            </w:rPr>
                            <w:fldChar w:fldCharType="separate"/>
                          </w:r>
                          <w:r w:rsidR="00D05C38">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BA286B" w:rsidRDefault="00BA286B">
                    <w:pPr>
                      <w:pStyle w:val="Footer"/>
                    </w:pPr>
                    <w:r>
                      <w:rPr>
                        <w:rStyle w:val="PageNumber"/>
                      </w:rPr>
                      <w:fldChar w:fldCharType="begin"/>
                    </w:r>
                    <w:r>
                      <w:rPr>
                        <w:rStyle w:val="PageNumber"/>
                      </w:rPr>
                      <w:instrText xml:space="preserve"> PAGE </w:instrText>
                    </w:r>
                    <w:r>
                      <w:rPr>
                        <w:rStyle w:val="PageNumber"/>
                      </w:rPr>
                      <w:fldChar w:fldCharType="separate"/>
                    </w:r>
                    <w:r w:rsidR="006039F1">
                      <w:rPr>
                        <w:rStyle w:val="PageNumber"/>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F9072A" w:rsidRDefault="00F9072A">
      <w:r>
        <w:separator/>
      </w:r>
    </w:p>
  </w:footnote>
  <w:footnote w:type="continuationSeparator" w:id="0">
    <w:p w14:paraId="5C22C9B9" w14:textId="77777777" w:rsidR="00F9072A" w:rsidRDefault="00F907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61D46BFD" w:rsidR="00F9072A" w:rsidRDefault="00F9072A">
    <w:pPr>
      <w:pStyle w:val="Header"/>
      <w:tabs>
        <w:tab w:val="clear" w:pos="4320"/>
        <w:tab w:val="clear" w:pos="8640"/>
        <w:tab w:val="right" w:pos="10800"/>
      </w:tabs>
    </w:pPr>
    <w:r>
      <w:tab/>
      <w:t>IEEE 802.16-13-0001-00-000q</w:t>
    </w:r>
  </w:p>
  <w:p w14:paraId="214B2E07" w14:textId="77777777" w:rsidR="00F9072A" w:rsidRDefault="00F9072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5"/>
  </w:num>
  <w:num w:numId="16">
    <w:abstractNumId w:val="2"/>
  </w:num>
  <w:num w:numId="17">
    <w:abstractNumId w:val="12"/>
  </w:num>
  <w:num w:numId="18">
    <w:abstractNumId w:val="3"/>
  </w:num>
  <w:num w:numId="19">
    <w:abstractNumId w:val="14"/>
  </w:num>
  <w:num w:numId="20">
    <w:abstractNumId w:val="7"/>
  </w:num>
  <w:num w:numId="21">
    <w:abstractNumId w:val="19"/>
  </w:num>
  <w:num w:numId="22">
    <w:abstractNumId w:val="7"/>
  </w:num>
  <w:num w:numId="23">
    <w:abstractNumId w:val="7"/>
  </w:num>
  <w:num w:numId="24">
    <w:abstractNumId w:val="7"/>
  </w:num>
  <w:num w:numId="25">
    <w:abstractNumId w:val="7"/>
  </w:num>
  <w:num w:numId="26">
    <w:abstractNumId w:val="7"/>
  </w:num>
  <w:num w:numId="27">
    <w:abstractNumId w:val="9"/>
  </w:num>
  <w:num w:numId="28">
    <w:abstractNumId w:val="21"/>
  </w:num>
  <w:num w:numId="29">
    <w:abstractNumId w:val="17"/>
  </w:num>
  <w:num w:numId="30">
    <w:abstractNumId w:val="7"/>
  </w:num>
  <w:num w:numId="31">
    <w:abstractNumId w:val="7"/>
  </w:num>
  <w:num w:numId="32">
    <w:abstractNumId w:val="20"/>
  </w:num>
  <w:num w:numId="33">
    <w:abstractNumId w:val="7"/>
  </w:num>
  <w:num w:numId="34">
    <w:abstractNumId w:val="7"/>
  </w:num>
  <w:num w:numId="35">
    <w:abstractNumId w:val="4"/>
  </w:num>
  <w:num w:numId="36">
    <w:abstractNumId w:val="7"/>
  </w:num>
  <w:num w:numId="37">
    <w:abstractNumId w:val="10"/>
  </w:num>
  <w:num w:numId="38">
    <w:abstractNumId w:val="13"/>
  </w:num>
  <w:num w:numId="39">
    <w:abstractNumId w:val="15"/>
  </w:num>
  <w:num w:numId="40">
    <w:abstractNumId w:val="18"/>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209A9"/>
    <w:rsid w:val="0005063A"/>
    <w:rsid w:val="000E25F4"/>
    <w:rsid w:val="000F1215"/>
    <w:rsid w:val="001128E3"/>
    <w:rsid w:val="001132F3"/>
    <w:rsid w:val="00113CFC"/>
    <w:rsid w:val="001327C4"/>
    <w:rsid w:val="00192C1C"/>
    <w:rsid w:val="001A39F8"/>
    <w:rsid w:val="001B3CCF"/>
    <w:rsid w:val="001D4E2B"/>
    <w:rsid w:val="001D5A60"/>
    <w:rsid w:val="001F18FE"/>
    <w:rsid w:val="0020367A"/>
    <w:rsid w:val="002075E4"/>
    <w:rsid w:val="00211A2F"/>
    <w:rsid w:val="002376EE"/>
    <w:rsid w:val="00245751"/>
    <w:rsid w:val="002924FE"/>
    <w:rsid w:val="002B781D"/>
    <w:rsid w:val="002C289C"/>
    <w:rsid w:val="002D37A0"/>
    <w:rsid w:val="00310936"/>
    <w:rsid w:val="00311CDB"/>
    <w:rsid w:val="0032316A"/>
    <w:rsid w:val="00353EA4"/>
    <w:rsid w:val="00363CD6"/>
    <w:rsid w:val="003751AB"/>
    <w:rsid w:val="0039041F"/>
    <w:rsid w:val="003C5104"/>
    <w:rsid w:val="004115AF"/>
    <w:rsid w:val="0046208B"/>
    <w:rsid w:val="00464A65"/>
    <w:rsid w:val="00467ECA"/>
    <w:rsid w:val="004728D3"/>
    <w:rsid w:val="00476B92"/>
    <w:rsid w:val="004A3507"/>
    <w:rsid w:val="004A75B8"/>
    <w:rsid w:val="004E5B56"/>
    <w:rsid w:val="004F2E74"/>
    <w:rsid w:val="005354C5"/>
    <w:rsid w:val="0054629F"/>
    <w:rsid w:val="00553C4B"/>
    <w:rsid w:val="00557058"/>
    <w:rsid w:val="00560DAC"/>
    <w:rsid w:val="00574752"/>
    <w:rsid w:val="00581004"/>
    <w:rsid w:val="00594BE4"/>
    <w:rsid w:val="005B28F0"/>
    <w:rsid w:val="005C1D2B"/>
    <w:rsid w:val="005C4198"/>
    <w:rsid w:val="005D25DD"/>
    <w:rsid w:val="005E6B5B"/>
    <w:rsid w:val="006039F1"/>
    <w:rsid w:val="00611080"/>
    <w:rsid w:val="006120A2"/>
    <w:rsid w:val="006136A8"/>
    <w:rsid w:val="00621FEB"/>
    <w:rsid w:val="00641FE4"/>
    <w:rsid w:val="00654502"/>
    <w:rsid w:val="006663D9"/>
    <w:rsid w:val="006774CB"/>
    <w:rsid w:val="0067791F"/>
    <w:rsid w:val="00684E29"/>
    <w:rsid w:val="006868E4"/>
    <w:rsid w:val="0069153B"/>
    <w:rsid w:val="00696B8B"/>
    <w:rsid w:val="006A02C7"/>
    <w:rsid w:val="006B7C98"/>
    <w:rsid w:val="006C6952"/>
    <w:rsid w:val="006D49FE"/>
    <w:rsid w:val="006D6D90"/>
    <w:rsid w:val="006D7944"/>
    <w:rsid w:val="006E3A04"/>
    <w:rsid w:val="0071566D"/>
    <w:rsid w:val="0072378F"/>
    <w:rsid w:val="007408DF"/>
    <w:rsid w:val="00743102"/>
    <w:rsid w:val="0075127C"/>
    <w:rsid w:val="00775173"/>
    <w:rsid w:val="0078135C"/>
    <w:rsid w:val="00785347"/>
    <w:rsid w:val="00792189"/>
    <w:rsid w:val="007922E8"/>
    <w:rsid w:val="00793D9C"/>
    <w:rsid w:val="007B7920"/>
    <w:rsid w:val="00814208"/>
    <w:rsid w:val="008175A3"/>
    <w:rsid w:val="008208C6"/>
    <w:rsid w:val="008410C4"/>
    <w:rsid w:val="008A431F"/>
    <w:rsid w:val="008D5712"/>
    <w:rsid w:val="008E591D"/>
    <w:rsid w:val="00914566"/>
    <w:rsid w:val="009766BC"/>
    <w:rsid w:val="009B1039"/>
    <w:rsid w:val="009B6300"/>
    <w:rsid w:val="009C458F"/>
    <w:rsid w:val="009C5716"/>
    <w:rsid w:val="009D3C2A"/>
    <w:rsid w:val="009E6F49"/>
    <w:rsid w:val="009E778B"/>
    <w:rsid w:val="009F72EC"/>
    <w:rsid w:val="00A13E3C"/>
    <w:rsid w:val="00A161F0"/>
    <w:rsid w:val="00A36A64"/>
    <w:rsid w:val="00A43490"/>
    <w:rsid w:val="00A57440"/>
    <w:rsid w:val="00A71A82"/>
    <w:rsid w:val="00A80B86"/>
    <w:rsid w:val="00AB5DD7"/>
    <w:rsid w:val="00AC4B0D"/>
    <w:rsid w:val="00AD313C"/>
    <w:rsid w:val="00AD7809"/>
    <w:rsid w:val="00B04EAF"/>
    <w:rsid w:val="00B07BDC"/>
    <w:rsid w:val="00B31B62"/>
    <w:rsid w:val="00B32C93"/>
    <w:rsid w:val="00B53C45"/>
    <w:rsid w:val="00B75B13"/>
    <w:rsid w:val="00B86978"/>
    <w:rsid w:val="00B93EBC"/>
    <w:rsid w:val="00BA286B"/>
    <w:rsid w:val="00BC50E4"/>
    <w:rsid w:val="00BE0A6B"/>
    <w:rsid w:val="00C01C7A"/>
    <w:rsid w:val="00C10E9F"/>
    <w:rsid w:val="00C20D2C"/>
    <w:rsid w:val="00C30863"/>
    <w:rsid w:val="00C31074"/>
    <w:rsid w:val="00C35B69"/>
    <w:rsid w:val="00C45587"/>
    <w:rsid w:val="00C85511"/>
    <w:rsid w:val="00CD07CF"/>
    <w:rsid w:val="00CE1A10"/>
    <w:rsid w:val="00CE4D2E"/>
    <w:rsid w:val="00CE52E9"/>
    <w:rsid w:val="00D05C38"/>
    <w:rsid w:val="00D111D7"/>
    <w:rsid w:val="00D411F6"/>
    <w:rsid w:val="00D42F15"/>
    <w:rsid w:val="00D4374C"/>
    <w:rsid w:val="00D53940"/>
    <w:rsid w:val="00D66A3D"/>
    <w:rsid w:val="00D72098"/>
    <w:rsid w:val="00D8124E"/>
    <w:rsid w:val="00D86153"/>
    <w:rsid w:val="00DD36E1"/>
    <w:rsid w:val="00DF19F6"/>
    <w:rsid w:val="00E155E7"/>
    <w:rsid w:val="00E42EF8"/>
    <w:rsid w:val="00E458A3"/>
    <w:rsid w:val="00E66DF6"/>
    <w:rsid w:val="00E977AD"/>
    <w:rsid w:val="00EC096D"/>
    <w:rsid w:val="00EF3474"/>
    <w:rsid w:val="00EF3AB3"/>
    <w:rsid w:val="00F00BE9"/>
    <w:rsid w:val="00F06E94"/>
    <w:rsid w:val="00F3288F"/>
    <w:rsid w:val="00F41A1D"/>
    <w:rsid w:val="00F44587"/>
    <w:rsid w:val="00F646D0"/>
    <w:rsid w:val="00F66161"/>
    <w:rsid w:val="00F903DE"/>
    <w:rsid w:val="00F9072A"/>
    <w:rsid w:val="00F937FF"/>
    <w:rsid w:val="00F93C80"/>
    <w:rsid w:val="00FA50AF"/>
    <w:rsid w:val="00FB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semiHidden/>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semiHidden/>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9686-B8F6-4647-97D0-4BF3B5AD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3</Pages>
  <Words>546</Words>
  <Characters>3114</Characters>
  <Application>Microsoft Macintosh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3653</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83</cp:revision>
  <cp:lastPrinted>2112-12-31T15:00:00Z</cp:lastPrinted>
  <dcterms:created xsi:type="dcterms:W3CDTF">2012-08-09T08:10:00Z</dcterms:created>
  <dcterms:modified xsi:type="dcterms:W3CDTF">2013-01-09T06:12:00Z</dcterms:modified>
  <cp:category/>
</cp:coreProperties>
</file>