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495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trPr>
          <w:trHeight w:val="485"/>
          <w:jc w:val="center"/>
        </w:trPr>
        <w:tc>
          <w:tcPr>
            <w:tcW w:w="9576" w:type="dxa"/>
            <w:gridSpan w:val="5"/>
            <w:vAlign w:val="center"/>
          </w:tcPr>
          <w:p w14:paraId="6B4A48DE" w14:textId="502054C2" w:rsidR="00CA09B2" w:rsidRDefault="00511BEF">
            <w:pPr>
              <w:pStyle w:val="T2"/>
            </w:pPr>
            <w:r w:rsidRPr="00511BEF">
              <w:t>CR for</w:t>
            </w:r>
            <w:r>
              <w:t xml:space="preserve"> CIDs</w:t>
            </w:r>
            <w:r w:rsidR="00B35211">
              <w:t xml:space="preserve"> for sections 5.1.5.1 and 9.4.2</w:t>
            </w:r>
            <w:r w:rsidR="00EC24F0">
              <w:t>.</w:t>
            </w:r>
            <w:r w:rsidR="00B35211">
              <w:t>3.25</w:t>
            </w:r>
          </w:p>
        </w:tc>
      </w:tr>
      <w:tr w:rsidR="00CA09B2" w14:paraId="69FFA12A" w14:textId="77777777">
        <w:trPr>
          <w:trHeight w:val="359"/>
          <w:jc w:val="center"/>
        </w:trPr>
        <w:tc>
          <w:tcPr>
            <w:tcW w:w="9576" w:type="dxa"/>
            <w:gridSpan w:val="5"/>
            <w:vAlign w:val="center"/>
          </w:tcPr>
          <w:p w14:paraId="2227C00E" w14:textId="2EFD5259" w:rsidR="00CA09B2" w:rsidRDefault="00CA09B2">
            <w:pPr>
              <w:pStyle w:val="T2"/>
              <w:ind w:left="0"/>
              <w:rPr>
                <w:sz w:val="20"/>
              </w:rPr>
            </w:pPr>
            <w:r>
              <w:rPr>
                <w:sz w:val="20"/>
              </w:rPr>
              <w:t>Date:</w:t>
            </w:r>
            <w:r>
              <w:rPr>
                <w:b w:val="0"/>
                <w:sz w:val="20"/>
              </w:rPr>
              <w:t xml:space="preserve">  </w:t>
            </w:r>
            <w:r w:rsidR="00511BEF">
              <w:rPr>
                <w:b w:val="0"/>
                <w:sz w:val="20"/>
              </w:rPr>
              <w:t>202</w:t>
            </w:r>
            <w:r w:rsidR="00A777D5">
              <w:rPr>
                <w:b w:val="0"/>
                <w:sz w:val="20"/>
              </w:rPr>
              <w:t>4</w:t>
            </w:r>
            <w:r>
              <w:rPr>
                <w:b w:val="0"/>
                <w:sz w:val="20"/>
              </w:rPr>
              <w:t>-</w:t>
            </w:r>
            <w:r w:rsidR="00511BEF">
              <w:rPr>
                <w:b w:val="0"/>
                <w:sz w:val="20"/>
              </w:rPr>
              <w:t>0</w:t>
            </w:r>
            <w:r w:rsidR="00A777D5">
              <w:rPr>
                <w:b w:val="0"/>
                <w:sz w:val="20"/>
              </w:rPr>
              <w:t>6</w:t>
            </w:r>
            <w:r>
              <w:rPr>
                <w:b w:val="0"/>
                <w:sz w:val="20"/>
              </w:rPr>
              <w:t>-</w:t>
            </w:r>
            <w:r w:rsidR="00A777D5">
              <w:rPr>
                <w:b w:val="0"/>
                <w:sz w:val="20"/>
              </w:rPr>
              <w:t>1</w:t>
            </w:r>
            <w:r w:rsidR="00511BEF">
              <w:rPr>
                <w:b w:val="0"/>
                <w:sz w:val="20"/>
              </w:rPr>
              <w:t>1</w:t>
            </w:r>
          </w:p>
        </w:tc>
      </w:tr>
      <w:tr w:rsidR="00CA09B2" w14:paraId="5F53F9DE" w14:textId="77777777">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CA09B2" w14:paraId="7410A358" w14:textId="77777777">
        <w:trPr>
          <w:jc w:val="center"/>
        </w:trPr>
        <w:tc>
          <w:tcPr>
            <w:tcW w:w="1336" w:type="dxa"/>
            <w:vAlign w:val="center"/>
          </w:tcPr>
          <w:p w14:paraId="39F46DEE" w14:textId="50454C84" w:rsidR="00CA09B2" w:rsidRDefault="00511BEF">
            <w:pPr>
              <w:pStyle w:val="T2"/>
              <w:spacing w:after="0"/>
              <w:ind w:left="0" w:right="0"/>
              <w:rPr>
                <w:b w:val="0"/>
                <w:sz w:val="20"/>
              </w:rPr>
            </w:pPr>
            <w:r>
              <w:rPr>
                <w:b w:val="0"/>
                <w:sz w:val="20"/>
              </w:rPr>
              <w:t>Duncan Ho</w:t>
            </w:r>
          </w:p>
        </w:tc>
        <w:tc>
          <w:tcPr>
            <w:tcW w:w="2064" w:type="dxa"/>
            <w:vAlign w:val="center"/>
          </w:tcPr>
          <w:p w14:paraId="712A15F4" w14:textId="1DB3578A" w:rsidR="00CA09B2" w:rsidRDefault="00511BEF">
            <w:pPr>
              <w:pStyle w:val="T2"/>
              <w:spacing w:after="0"/>
              <w:ind w:left="0" w:right="0"/>
              <w:rPr>
                <w:b w:val="0"/>
                <w:sz w:val="20"/>
              </w:rPr>
            </w:pPr>
            <w:r>
              <w:rPr>
                <w:b w:val="0"/>
                <w:sz w:val="20"/>
              </w:rPr>
              <w:t>Qualcomm Technologies</w:t>
            </w:r>
          </w:p>
        </w:tc>
        <w:tc>
          <w:tcPr>
            <w:tcW w:w="2814" w:type="dxa"/>
            <w:vAlign w:val="center"/>
          </w:tcPr>
          <w:p w14:paraId="76993151" w14:textId="066E6485" w:rsidR="00CA09B2" w:rsidRDefault="00511BEF">
            <w:pPr>
              <w:pStyle w:val="T2"/>
              <w:spacing w:after="0"/>
              <w:ind w:left="0" w:right="0"/>
              <w:rPr>
                <w:b w:val="0"/>
                <w:sz w:val="20"/>
              </w:rPr>
            </w:pPr>
            <w:r>
              <w:rPr>
                <w:b w:val="0"/>
                <w:sz w:val="20"/>
              </w:rPr>
              <w:t>5665 Morehouse Drive, San Diego, CA 92131</w:t>
            </w:r>
          </w:p>
        </w:tc>
        <w:tc>
          <w:tcPr>
            <w:tcW w:w="1715" w:type="dxa"/>
            <w:vAlign w:val="center"/>
          </w:tcPr>
          <w:p w14:paraId="6E05DE0B" w14:textId="0A3E3256" w:rsidR="00CA09B2" w:rsidRDefault="00511BEF">
            <w:pPr>
              <w:pStyle w:val="T2"/>
              <w:spacing w:after="0"/>
              <w:ind w:left="0" w:right="0"/>
              <w:rPr>
                <w:b w:val="0"/>
                <w:sz w:val="20"/>
              </w:rPr>
            </w:pPr>
            <w:r>
              <w:rPr>
                <w:b w:val="0"/>
                <w:sz w:val="20"/>
              </w:rPr>
              <w:t>(858)829-9509</w:t>
            </w:r>
          </w:p>
        </w:tc>
        <w:tc>
          <w:tcPr>
            <w:tcW w:w="1647" w:type="dxa"/>
            <w:vAlign w:val="center"/>
          </w:tcPr>
          <w:p w14:paraId="7224424E" w14:textId="04180047" w:rsidR="00CA09B2" w:rsidRDefault="00511BEF">
            <w:pPr>
              <w:pStyle w:val="T2"/>
              <w:spacing w:after="0"/>
              <w:ind w:left="0" w:right="0"/>
              <w:rPr>
                <w:b w:val="0"/>
                <w:sz w:val="16"/>
              </w:rPr>
            </w:pPr>
            <w:r>
              <w:rPr>
                <w:b w:val="0"/>
                <w:sz w:val="16"/>
              </w:rPr>
              <w:t>dho@qti.qualcmom.com</w:t>
            </w:r>
          </w:p>
        </w:tc>
      </w:tr>
      <w:tr w:rsidR="00CA09B2" w14:paraId="44F4DB2B" w14:textId="77777777">
        <w:trPr>
          <w:jc w:val="center"/>
        </w:trPr>
        <w:tc>
          <w:tcPr>
            <w:tcW w:w="1336" w:type="dxa"/>
            <w:vAlign w:val="center"/>
          </w:tcPr>
          <w:p w14:paraId="3D574E4C" w14:textId="77777777" w:rsidR="00CA09B2" w:rsidRDefault="00CA09B2">
            <w:pPr>
              <w:pStyle w:val="T2"/>
              <w:spacing w:after="0"/>
              <w:ind w:left="0" w:right="0"/>
              <w:rPr>
                <w:b w:val="0"/>
                <w:sz w:val="20"/>
              </w:rPr>
            </w:pPr>
          </w:p>
        </w:tc>
        <w:tc>
          <w:tcPr>
            <w:tcW w:w="2064" w:type="dxa"/>
            <w:vAlign w:val="center"/>
          </w:tcPr>
          <w:p w14:paraId="59637FAB" w14:textId="77777777" w:rsidR="00CA09B2" w:rsidRDefault="00CA09B2">
            <w:pPr>
              <w:pStyle w:val="T2"/>
              <w:spacing w:after="0"/>
              <w:ind w:left="0" w:right="0"/>
              <w:rPr>
                <w:b w:val="0"/>
                <w:sz w:val="20"/>
              </w:rPr>
            </w:pPr>
          </w:p>
        </w:tc>
        <w:tc>
          <w:tcPr>
            <w:tcW w:w="2814" w:type="dxa"/>
            <w:vAlign w:val="center"/>
          </w:tcPr>
          <w:p w14:paraId="59259697" w14:textId="77777777" w:rsidR="00CA09B2" w:rsidRDefault="00CA09B2">
            <w:pPr>
              <w:pStyle w:val="T2"/>
              <w:spacing w:after="0"/>
              <w:ind w:left="0" w:right="0"/>
              <w:rPr>
                <w:b w:val="0"/>
                <w:sz w:val="20"/>
              </w:rPr>
            </w:pPr>
          </w:p>
        </w:tc>
        <w:tc>
          <w:tcPr>
            <w:tcW w:w="1715" w:type="dxa"/>
            <w:vAlign w:val="center"/>
          </w:tcPr>
          <w:p w14:paraId="120F0609" w14:textId="77777777" w:rsidR="00CA09B2" w:rsidRDefault="00CA09B2">
            <w:pPr>
              <w:pStyle w:val="T2"/>
              <w:spacing w:after="0"/>
              <w:ind w:left="0" w:right="0"/>
              <w:rPr>
                <w:b w:val="0"/>
                <w:sz w:val="20"/>
              </w:rPr>
            </w:pPr>
          </w:p>
        </w:tc>
        <w:tc>
          <w:tcPr>
            <w:tcW w:w="1647" w:type="dxa"/>
            <w:vAlign w:val="center"/>
          </w:tcPr>
          <w:p w14:paraId="65673F50" w14:textId="77777777" w:rsidR="00CA09B2" w:rsidRDefault="00CA09B2">
            <w:pPr>
              <w:pStyle w:val="T2"/>
              <w:spacing w:after="0"/>
              <w:ind w:left="0" w:right="0"/>
              <w:rPr>
                <w:b w:val="0"/>
                <w:sz w:val="16"/>
              </w:rPr>
            </w:pP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153A7E" wp14:editId="1537859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77777777" w:rsidR="0029020B" w:rsidRDefault="0029020B">
                            <w:pPr>
                              <w:pStyle w:val="T1"/>
                              <w:spacing w:after="120"/>
                            </w:pPr>
                            <w:r>
                              <w:t>Abstract</w:t>
                            </w:r>
                          </w:p>
                          <w:p w14:paraId="3A81DE1D" w14:textId="20C0D3DF" w:rsidR="000C4140" w:rsidRDefault="000C4140" w:rsidP="000C4140">
                            <w:pPr>
                              <w:suppressAutoHyphens/>
                              <w:jc w:val="both"/>
                              <w:rPr>
                                <w:sz w:val="18"/>
                                <w:szCs w:val="18"/>
                                <w:lang w:eastAsia="ko-KR"/>
                              </w:rPr>
                            </w:pPr>
                            <w:bookmarkStart w:id="0" w:name="_Hlk13974497"/>
                            <w:r w:rsidRPr="003C7FE9">
                              <w:rPr>
                                <w:sz w:val="18"/>
                                <w:szCs w:val="18"/>
                                <w:lang w:eastAsia="ko-KR"/>
                              </w:rPr>
                              <w:t>This submission proposes resolutions for following CIDs:</w:t>
                            </w:r>
                            <w:bookmarkEnd w:id="0"/>
                            <w:r w:rsidRPr="003C7FE9">
                              <w:rPr>
                                <w:sz w:val="18"/>
                                <w:szCs w:val="18"/>
                                <w:lang w:eastAsia="ko-KR"/>
                              </w:rPr>
                              <w:t xml:space="preserve"> </w:t>
                            </w:r>
                          </w:p>
                          <w:p w14:paraId="6B8638C6" w14:textId="77777777" w:rsidR="00BD383F" w:rsidRDefault="00BD383F" w:rsidP="000C4140">
                            <w:pPr>
                              <w:suppressAutoHyphens/>
                              <w:jc w:val="both"/>
                              <w:rPr>
                                <w:sz w:val="18"/>
                                <w:szCs w:val="18"/>
                                <w:lang w:eastAsia="ko-KR"/>
                              </w:rPr>
                            </w:pPr>
                          </w:p>
                          <w:p w14:paraId="6EC3A224" w14:textId="53ED27B5" w:rsidR="000C4140" w:rsidRDefault="00BE3AFC" w:rsidP="00BE3AFC">
                            <w:pPr>
                              <w:suppressAutoHyphens/>
                              <w:rPr>
                                <w:rFonts w:eastAsia="Malgun Gothic"/>
                                <w:sz w:val="18"/>
                              </w:rPr>
                            </w:pPr>
                            <w:r w:rsidRPr="00BE3AFC">
                              <w:rPr>
                                <w:rFonts w:eastAsia="Malgun Gothic"/>
                                <w:sz w:val="18"/>
                              </w:rPr>
                              <w:t>23005</w:t>
                            </w:r>
                            <w:r>
                              <w:rPr>
                                <w:rFonts w:eastAsia="Malgun Gothic"/>
                                <w:sz w:val="18"/>
                              </w:rPr>
                              <w:t xml:space="preserve">, </w:t>
                            </w:r>
                            <w:r w:rsidRPr="00BE3AFC">
                              <w:rPr>
                                <w:rFonts w:eastAsia="Malgun Gothic"/>
                                <w:sz w:val="18"/>
                              </w:rPr>
                              <w:t>23009</w:t>
                            </w:r>
                            <w:r>
                              <w:rPr>
                                <w:rFonts w:eastAsia="Malgun Gothic"/>
                                <w:sz w:val="18"/>
                              </w:rPr>
                              <w:t xml:space="preserve">, </w:t>
                            </w:r>
                            <w:r w:rsidRPr="00BE3AFC">
                              <w:rPr>
                                <w:rFonts w:eastAsia="Malgun Gothic"/>
                                <w:sz w:val="18"/>
                              </w:rPr>
                              <w:t>23108</w:t>
                            </w:r>
                            <w:r>
                              <w:rPr>
                                <w:rFonts w:eastAsia="Malgun Gothic"/>
                                <w:sz w:val="18"/>
                              </w:rPr>
                              <w:t xml:space="preserve">, </w:t>
                            </w:r>
                            <w:r w:rsidRPr="00BE3AFC">
                              <w:rPr>
                                <w:rFonts w:eastAsia="Malgun Gothic"/>
                                <w:sz w:val="18"/>
                              </w:rPr>
                              <w:t>23151</w:t>
                            </w:r>
                            <w:r>
                              <w:rPr>
                                <w:rFonts w:eastAsia="Malgun Gothic"/>
                                <w:sz w:val="18"/>
                              </w:rPr>
                              <w:t xml:space="preserve">, </w:t>
                            </w:r>
                            <w:r w:rsidRPr="00BE3AFC">
                              <w:rPr>
                                <w:rFonts w:eastAsia="Malgun Gothic"/>
                                <w:sz w:val="18"/>
                              </w:rPr>
                              <w:t>23152</w:t>
                            </w:r>
                            <w:r>
                              <w:rPr>
                                <w:rFonts w:eastAsia="Malgun Gothic"/>
                                <w:sz w:val="18"/>
                              </w:rPr>
                              <w:t xml:space="preserve">, </w:t>
                            </w:r>
                            <w:r w:rsidRPr="00BE3AFC">
                              <w:rPr>
                                <w:rFonts w:eastAsia="Malgun Gothic"/>
                                <w:sz w:val="18"/>
                              </w:rPr>
                              <w:t>23153</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Pr="003C7FE9"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7B784E92" w:rsidR="000C4140" w:rsidRPr="003C7FE9" w:rsidRDefault="000C4140" w:rsidP="000C4140">
                            <w:pPr>
                              <w:pStyle w:val="T"/>
                              <w:spacing w:after="0" w:line="240" w:lineRule="auto"/>
                              <w:rPr>
                                <w:b/>
                                <w:i/>
                                <w:iCs/>
                              </w:rPr>
                            </w:pPr>
                            <w:proofErr w:type="spellStart"/>
                            <w:r w:rsidRPr="003C7FE9">
                              <w:rPr>
                                <w:b/>
                                <w:i/>
                                <w:iCs/>
                              </w:rPr>
                              <w:t>TGbe</w:t>
                            </w:r>
                            <w:proofErr w:type="spellEnd"/>
                            <w:r w:rsidRPr="003C7FE9">
                              <w:rPr>
                                <w:b/>
                                <w:i/>
                                <w:iCs/>
                              </w:rPr>
                              <w:t xml:space="preserve"> editor: The baseline for this document is 11be D</w:t>
                            </w:r>
                            <w:r w:rsidR="00BE3AFC">
                              <w:rPr>
                                <w:b/>
                                <w:i/>
                                <w:iCs/>
                              </w:rPr>
                              <w:t>6</w:t>
                            </w:r>
                            <w:r w:rsidRPr="003C7FE9">
                              <w:rPr>
                                <w:b/>
                                <w:i/>
                                <w:iCs/>
                              </w:rPr>
                              <w:t>.0</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A3BD6A" w14:textId="77777777" w:rsidR="0029020B" w:rsidRDefault="0029020B">
                      <w:pPr>
                        <w:pStyle w:val="T1"/>
                        <w:spacing w:after="120"/>
                      </w:pPr>
                      <w:r>
                        <w:t>Abstract</w:t>
                      </w:r>
                    </w:p>
                    <w:p w14:paraId="3A81DE1D" w14:textId="20C0D3DF" w:rsidR="000C4140" w:rsidRDefault="000C4140" w:rsidP="000C4140">
                      <w:pPr>
                        <w:suppressAutoHyphens/>
                        <w:jc w:val="both"/>
                        <w:rPr>
                          <w:sz w:val="18"/>
                          <w:szCs w:val="18"/>
                          <w:lang w:eastAsia="ko-KR"/>
                        </w:rPr>
                      </w:pPr>
                      <w:bookmarkStart w:id="1" w:name="_Hlk13974497"/>
                      <w:r w:rsidRPr="003C7FE9">
                        <w:rPr>
                          <w:sz w:val="18"/>
                          <w:szCs w:val="18"/>
                          <w:lang w:eastAsia="ko-KR"/>
                        </w:rPr>
                        <w:t>This submission proposes resolutions for following CIDs:</w:t>
                      </w:r>
                      <w:bookmarkEnd w:id="1"/>
                      <w:r w:rsidRPr="003C7FE9">
                        <w:rPr>
                          <w:sz w:val="18"/>
                          <w:szCs w:val="18"/>
                          <w:lang w:eastAsia="ko-KR"/>
                        </w:rPr>
                        <w:t xml:space="preserve"> </w:t>
                      </w:r>
                    </w:p>
                    <w:p w14:paraId="6B8638C6" w14:textId="77777777" w:rsidR="00BD383F" w:rsidRDefault="00BD383F" w:rsidP="000C4140">
                      <w:pPr>
                        <w:suppressAutoHyphens/>
                        <w:jc w:val="both"/>
                        <w:rPr>
                          <w:sz w:val="18"/>
                          <w:szCs w:val="18"/>
                          <w:lang w:eastAsia="ko-KR"/>
                        </w:rPr>
                      </w:pPr>
                    </w:p>
                    <w:p w14:paraId="6EC3A224" w14:textId="53ED27B5" w:rsidR="000C4140" w:rsidRDefault="00BE3AFC" w:rsidP="00BE3AFC">
                      <w:pPr>
                        <w:suppressAutoHyphens/>
                        <w:rPr>
                          <w:rFonts w:eastAsia="Malgun Gothic"/>
                          <w:sz w:val="18"/>
                        </w:rPr>
                      </w:pPr>
                      <w:r w:rsidRPr="00BE3AFC">
                        <w:rPr>
                          <w:rFonts w:eastAsia="Malgun Gothic"/>
                          <w:sz w:val="18"/>
                        </w:rPr>
                        <w:t>23005</w:t>
                      </w:r>
                      <w:r>
                        <w:rPr>
                          <w:rFonts w:eastAsia="Malgun Gothic"/>
                          <w:sz w:val="18"/>
                        </w:rPr>
                        <w:t xml:space="preserve">, </w:t>
                      </w:r>
                      <w:r w:rsidRPr="00BE3AFC">
                        <w:rPr>
                          <w:rFonts w:eastAsia="Malgun Gothic"/>
                          <w:sz w:val="18"/>
                        </w:rPr>
                        <w:t>23009</w:t>
                      </w:r>
                      <w:r>
                        <w:rPr>
                          <w:rFonts w:eastAsia="Malgun Gothic"/>
                          <w:sz w:val="18"/>
                        </w:rPr>
                        <w:t xml:space="preserve">, </w:t>
                      </w:r>
                      <w:r w:rsidRPr="00BE3AFC">
                        <w:rPr>
                          <w:rFonts w:eastAsia="Malgun Gothic"/>
                          <w:sz w:val="18"/>
                        </w:rPr>
                        <w:t>23108</w:t>
                      </w:r>
                      <w:r>
                        <w:rPr>
                          <w:rFonts w:eastAsia="Malgun Gothic"/>
                          <w:sz w:val="18"/>
                        </w:rPr>
                        <w:t xml:space="preserve">, </w:t>
                      </w:r>
                      <w:r w:rsidRPr="00BE3AFC">
                        <w:rPr>
                          <w:rFonts w:eastAsia="Malgun Gothic"/>
                          <w:sz w:val="18"/>
                        </w:rPr>
                        <w:t>23151</w:t>
                      </w:r>
                      <w:r>
                        <w:rPr>
                          <w:rFonts w:eastAsia="Malgun Gothic"/>
                          <w:sz w:val="18"/>
                        </w:rPr>
                        <w:t xml:space="preserve">, </w:t>
                      </w:r>
                      <w:r w:rsidRPr="00BE3AFC">
                        <w:rPr>
                          <w:rFonts w:eastAsia="Malgun Gothic"/>
                          <w:sz w:val="18"/>
                        </w:rPr>
                        <w:t>23152</w:t>
                      </w:r>
                      <w:r>
                        <w:rPr>
                          <w:rFonts w:eastAsia="Malgun Gothic"/>
                          <w:sz w:val="18"/>
                        </w:rPr>
                        <w:t xml:space="preserve">, </w:t>
                      </w:r>
                      <w:r w:rsidRPr="00BE3AFC">
                        <w:rPr>
                          <w:rFonts w:eastAsia="Malgun Gothic"/>
                          <w:sz w:val="18"/>
                        </w:rPr>
                        <w:t>23153</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Pr="003C7FE9"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7B784E92" w:rsidR="000C4140" w:rsidRPr="003C7FE9" w:rsidRDefault="000C4140" w:rsidP="000C4140">
                      <w:pPr>
                        <w:pStyle w:val="T"/>
                        <w:spacing w:after="0" w:line="240" w:lineRule="auto"/>
                        <w:rPr>
                          <w:b/>
                          <w:i/>
                          <w:iCs/>
                        </w:rPr>
                      </w:pPr>
                      <w:proofErr w:type="spellStart"/>
                      <w:r w:rsidRPr="003C7FE9">
                        <w:rPr>
                          <w:b/>
                          <w:i/>
                          <w:iCs/>
                        </w:rPr>
                        <w:t>TGbe</w:t>
                      </w:r>
                      <w:proofErr w:type="spellEnd"/>
                      <w:r w:rsidRPr="003C7FE9">
                        <w:rPr>
                          <w:b/>
                          <w:i/>
                          <w:iCs/>
                        </w:rPr>
                        <w:t xml:space="preserve"> editor: The baseline for this document is 11be D</w:t>
                      </w:r>
                      <w:r w:rsidR="00BE3AFC">
                        <w:rPr>
                          <w:b/>
                          <w:i/>
                          <w:iCs/>
                        </w:rPr>
                        <w:t>6</w:t>
                      </w:r>
                      <w:r w:rsidRPr="003C7FE9">
                        <w:rPr>
                          <w:b/>
                          <w:i/>
                          <w:iCs/>
                        </w:rPr>
                        <w:t>.0</w:t>
                      </w:r>
                    </w:p>
                    <w:p w14:paraId="1BB2EEDA" w14:textId="77777777" w:rsidR="000C4140" w:rsidRPr="000C4140" w:rsidRDefault="000C4140">
                      <w:pPr>
                        <w:jc w:val="both"/>
                        <w:rPr>
                          <w:lang w:val="en-US"/>
                        </w:rPr>
                      </w:pPr>
                    </w:p>
                  </w:txbxContent>
                </v:textbox>
              </v:shape>
            </w:pict>
          </mc:Fallback>
        </mc:AlternateContent>
      </w:r>
    </w:p>
    <w:p w14:paraId="4B41D546" w14:textId="77777777" w:rsidR="000C4140" w:rsidRPr="003C7FE9" w:rsidRDefault="00CA09B2" w:rsidP="000C4140">
      <w:pPr>
        <w:suppressAutoHyphens/>
        <w:rPr>
          <w:rFonts w:eastAsia="Malgun Gothic"/>
          <w:sz w:val="18"/>
        </w:rPr>
      </w:pPr>
      <w:r>
        <w:br w:type="page"/>
      </w:r>
      <w:r w:rsidR="000C4140" w:rsidRPr="003C7FE9">
        <w:rPr>
          <w:rFonts w:eastAsia="Malgun Gothic"/>
          <w:sz w:val="18"/>
        </w:rPr>
        <w:lastRenderedPageBreak/>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77777777" w:rsidR="000C4140" w:rsidRPr="003C7FE9" w:rsidRDefault="000C4140" w:rsidP="000C4140">
      <w:pPr>
        <w:suppressAutoHyphens/>
        <w:rPr>
          <w:rFonts w:eastAsia="Malgun Gothic"/>
          <w:sz w:val="18"/>
          <w:lang w:eastAsia="ko-KR"/>
        </w:rPr>
      </w:pPr>
      <w:r w:rsidRPr="003C7FE9">
        <w:rPr>
          <w:rFonts w:eastAsia="Malgun Gothic"/>
          <w:sz w:val="18"/>
          <w:lang w:eastAsia="ko-KR"/>
        </w:rPr>
        <w:t xml:space="preserve">A motion to approve this submission means that the editing instructions and any changed or added material are actioned in the </w:t>
      </w:r>
      <w:proofErr w:type="spellStart"/>
      <w:r w:rsidRPr="003C7FE9">
        <w:rPr>
          <w:rFonts w:eastAsia="Malgun Gothic"/>
          <w:sz w:val="18"/>
          <w:lang w:eastAsia="ko-KR"/>
        </w:rPr>
        <w:t>TGbe</w:t>
      </w:r>
      <w:proofErr w:type="spellEnd"/>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 xml:space="preserve">Editing instructions formatted like this are intended to be copied into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77777777" w:rsidR="000C4140" w:rsidRPr="003C7FE9" w:rsidRDefault="000C4140" w:rsidP="000C4140">
      <w:pPr>
        <w:suppressAutoHyphens/>
        <w:rPr>
          <w:rFonts w:eastAsia="Malgun Gothic"/>
          <w:b/>
          <w:bCs/>
          <w:i/>
          <w:iCs/>
          <w:sz w:val="18"/>
          <w:lang w:eastAsia="ko-KR"/>
        </w:rPr>
      </w:pP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Editing instructions preceded by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are instructions 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to modify existing material in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 As a result of adopting the changes,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will execute the instructions rather than copy them 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w:t>
      </w:r>
    </w:p>
    <w:p w14:paraId="5CF8F8B5" w14:textId="77777777" w:rsidR="000C4140" w:rsidRPr="003C7FE9" w:rsidRDefault="000C4140" w:rsidP="000C4140">
      <w:pPr>
        <w:suppressAutoHyphens/>
        <w:rPr>
          <w:rFonts w:eastAsia="Malgun Gothic"/>
          <w:b/>
          <w:bCs/>
          <w:i/>
          <w:iCs/>
          <w:sz w:val="18"/>
          <w:lang w:eastAsia="ko-KR"/>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630"/>
        <w:gridCol w:w="2790"/>
        <w:gridCol w:w="2527"/>
        <w:gridCol w:w="2063"/>
      </w:tblGrid>
      <w:tr w:rsidR="00C61FE1" w:rsidRPr="00EA3B4E" w14:paraId="4EE9DCFC" w14:textId="77777777" w:rsidTr="00C61FE1">
        <w:trPr>
          <w:cantSplit/>
          <w:trHeight w:val="222"/>
        </w:trPr>
        <w:tc>
          <w:tcPr>
            <w:tcW w:w="810" w:type="dxa"/>
            <w:shd w:val="clear" w:color="auto" w:fill="BFBFBF" w:themeFill="background1" w:themeFillShade="BF"/>
            <w:noWrap/>
          </w:tcPr>
          <w:p w14:paraId="054EE975" w14:textId="5129FA75" w:rsidR="00C61FE1" w:rsidRPr="00EA3B4E" w:rsidRDefault="00C61FE1" w:rsidP="000C4140">
            <w:pPr>
              <w:suppressAutoHyphens/>
              <w:rPr>
                <w:rFonts w:ascii="Arial" w:hAnsi="Arial" w:cs="Arial"/>
                <w:b/>
                <w:bCs/>
                <w:sz w:val="18"/>
                <w:szCs w:val="18"/>
              </w:rPr>
            </w:pPr>
            <w:r w:rsidRPr="00EA3B4E">
              <w:rPr>
                <w:rFonts w:ascii="Arial" w:hAnsi="Arial" w:cs="Arial"/>
                <w:b/>
                <w:bCs/>
                <w:sz w:val="18"/>
                <w:szCs w:val="18"/>
              </w:rPr>
              <w:t>CID</w:t>
            </w:r>
          </w:p>
        </w:tc>
        <w:tc>
          <w:tcPr>
            <w:tcW w:w="900" w:type="dxa"/>
            <w:shd w:val="clear" w:color="auto" w:fill="BFBFBF" w:themeFill="background1" w:themeFillShade="BF"/>
            <w:noWrap/>
          </w:tcPr>
          <w:p w14:paraId="3479DF69" w14:textId="3AE2C419" w:rsidR="00C61FE1" w:rsidRPr="00EA3B4E" w:rsidRDefault="00C61FE1" w:rsidP="000C4140">
            <w:pPr>
              <w:suppressAutoHyphens/>
              <w:rPr>
                <w:rFonts w:ascii="Arial" w:hAnsi="Arial" w:cs="Arial"/>
                <w:b/>
                <w:bCs/>
                <w:sz w:val="18"/>
                <w:szCs w:val="18"/>
              </w:rPr>
            </w:pPr>
            <w:r w:rsidRPr="00EA3B4E">
              <w:rPr>
                <w:rFonts w:ascii="Arial" w:hAnsi="Arial" w:cs="Arial"/>
                <w:b/>
                <w:bCs/>
                <w:sz w:val="18"/>
                <w:szCs w:val="18"/>
              </w:rPr>
              <w:t>Clause</w:t>
            </w:r>
          </w:p>
        </w:tc>
        <w:tc>
          <w:tcPr>
            <w:tcW w:w="630" w:type="dxa"/>
            <w:shd w:val="clear" w:color="auto" w:fill="BFBFBF" w:themeFill="background1" w:themeFillShade="BF"/>
          </w:tcPr>
          <w:p w14:paraId="427C8EF1" w14:textId="63160488" w:rsidR="00C61FE1" w:rsidRPr="00EA3B4E" w:rsidRDefault="00C61FE1" w:rsidP="000C4140">
            <w:pPr>
              <w:suppressAutoHyphens/>
              <w:rPr>
                <w:rFonts w:ascii="Arial" w:hAnsi="Arial" w:cs="Arial"/>
                <w:b/>
                <w:bCs/>
                <w:sz w:val="18"/>
                <w:szCs w:val="18"/>
              </w:rPr>
            </w:pPr>
            <w:r w:rsidRPr="00EA3B4E">
              <w:rPr>
                <w:rFonts w:ascii="Arial" w:hAnsi="Arial" w:cs="Arial"/>
                <w:b/>
                <w:bCs/>
                <w:sz w:val="18"/>
                <w:szCs w:val="18"/>
              </w:rPr>
              <w:t>Pg/Ln</w:t>
            </w:r>
          </w:p>
        </w:tc>
        <w:tc>
          <w:tcPr>
            <w:tcW w:w="2790" w:type="dxa"/>
            <w:shd w:val="clear" w:color="auto" w:fill="BFBFBF" w:themeFill="background1" w:themeFillShade="BF"/>
            <w:noWrap/>
          </w:tcPr>
          <w:p w14:paraId="3F849E8C" w14:textId="376FE6BA" w:rsidR="00C61FE1" w:rsidRPr="00EA3B4E" w:rsidRDefault="00C61FE1"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C61FE1" w:rsidRPr="00EA3B4E" w:rsidRDefault="00C61FE1"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C61FE1" w:rsidRPr="00EA3B4E" w:rsidRDefault="00C61FE1" w:rsidP="000C4140">
            <w:pPr>
              <w:suppressAutoHyphens/>
              <w:rPr>
                <w:rFonts w:ascii="Arial" w:hAnsi="Arial" w:cs="Arial"/>
                <w:b/>
                <w:bCs/>
                <w:sz w:val="18"/>
                <w:szCs w:val="18"/>
              </w:rPr>
            </w:pPr>
            <w:r w:rsidRPr="00EA3B4E">
              <w:rPr>
                <w:rFonts w:ascii="Arial" w:hAnsi="Arial" w:cs="Arial"/>
                <w:b/>
                <w:bCs/>
                <w:sz w:val="18"/>
                <w:szCs w:val="18"/>
              </w:rPr>
              <w:t>Resolution</w:t>
            </w:r>
          </w:p>
        </w:tc>
      </w:tr>
      <w:tr w:rsidR="00C61FE1" w:rsidRPr="004713EF" w14:paraId="24690CE5" w14:textId="77777777" w:rsidTr="00C61FE1">
        <w:trPr>
          <w:cantSplit/>
          <w:trHeight w:val="222"/>
        </w:trPr>
        <w:tc>
          <w:tcPr>
            <w:tcW w:w="810" w:type="dxa"/>
            <w:noWrap/>
          </w:tcPr>
          <w:p w14:paraId="22C1016D" w14:textId="5C8DCAE7" w:rsidR="00C61FE1" w:rsidRPr="00236633" w:rsidRDefault="00C61FE1" w:rsidP="00D578BA">
            <w:pPr>
              <w:suppressAutoHyphens/>
              <w:rPr>
                <w:rFonts w:ascii="Arial" w:hAnsi="Arial" w:cs="Arial"/>
                <w:sz w:val="18"/>
                <w:szCs w:val="18"/>
              </w:rPr>
            </w:pPr>
            <w:bookmarkStart w:id="1" w:name="_Hlk169191209"/>
            <w:r w:rsidRPr="00983C6F">
              <w:rPr>
                <w:rFonts w:ascii="Arial" w:hAnsi="Arial" w:cs="Arial"/>
                <w:color w:val="00B050"/>
                <w:sz w:val="20"/>
              </w:rPr>
              <w:t>23005</w:t>
            </w:r>
          </w:p>
        </w:tc>
        <w:tc>
          <w:tcPr>
            <w:tcW w:w="900" w:type="dxa"/>
            <w:noWrap/>
          </w:tcPr>
          <w:p w14:paraId="4FADB9B9" w14:textId="1EEDB35C" w:rsidR="00C61FE1" w:rsidRPr="00236633" w:rsidRDefault="00C61FE1" w:rsidP="00D578BA">
            <w:pPr>
              <w:suppressAutoHyphens/>
              <w:rPr>
                <w:rFonts w:ascii="Arial" w:hAnsi="Arial" w:cs="Arial"/>
                <w:sz w:val="18"/>
                <w:szCs w:val="18"/>
              </w:rPr>
            </w:pPr>
            <w:r>
              <w:rPr>
                <w:rFonts w:ascii="Arial" w:hAnsi="Arial" w:cs="Arial"/>
                <w:sz w:val="20"/>
              </w:rPr>
              <w:t>9.4.2.325</w:t>
            </w:r>
          </w:p>
        </w:tc>
        <w:tc>
          <w:tcPr>
            <w:tcW w:w="630" w:type="dxa"/>
          </w:tcPr>
          <w:p w14:paraId="56BABFA7" w14:textId="37E47EDC" w:rsidR="00C61FE1" w:rsidRPr="00236633" w:rsidRDefault="00C61FE1" w:rsidP="00D578BA">
            <w:pPr>
              <w:suppressAutoHyphens/>
              <w:rPr>
                <w:rFonts w:ascii="Arial" w:hAnsi="Arial" w:cs="Arial"/>
                <w:sz w:val="18"/>
                <w:szCs w:val="18"/>
              </w:rPr>
            </w:pPr>
            <w:r>
              <w:rPr>
                <w:rFonts w:ascii="Arial" w:hAnsi="Arial" w:cs="Arial"/>
                <w:sz w:val="20"/>
              </w:rPr>
              <w:t>299.34</w:t>
            </w:r>
          </w:p>
        </w:tc>
        <w:tc>
          <w:tcPr>
            <w:tcW w:w="2790" w:type="dxa"/>
            <w:noWrap/>
          </w:tcPr>
          <w:p w14:paraId="55575484" w14:textId="5ED45368" w:rsidR="00C61FE1" w:rsidRPr="00236633" w:rsidRDefault="00C61FE1" w:rsidP="00D578BA">
            <w:pPr>
              <w:suppressAutoHyphens/>
              <w:rPr>
                <w:rFonts w:ascii="Arial" w:hAnsi="Arial" w:cs="Arial"/>
                <w:sz w:val="18"/>
                <w:szCs w:val="18"/>
              </w:rPr>
            </w:pPr>
            <w:r>
              <w:rPr>
                <w:rFonts w:ascii="Arial" w:hAnsi="Arial" w:cs="Arial"/>
                <w:sz w:val="20"/>
              </w:rPr>
              <w:t>In the text "</w:t>
            </w:r>
            <w:r>
              <w:rPr>
                <w:rFonts w:ascii="Tahoma" w:hAnsi="Tahoma" w:cs="Tahoma"/>
                <w:sz w:val="20"/>
              </w:rPr>
              <w:t>﻿</w:t>
            </w:r>
            <w:r>
              <w:rPr>
                <w:rFonts w:ascii="Arial" w:hAnsi="Arial" w:cs="Arial"/>
                <w:sz w:val="20"/>
              </w:rPr>
              <w:t>The Mean Data Rate field indicates the average data rate specified at the MAC SAP rounded up to the nearest kilobit per second, in units of kilobits per second,…" the phrase *kilobit per second'* is repeated. The first occurrence seem to be redundant.</w:t>
            </w:r>
          </w:p>
        </w:tc>
        <w:tc>
          <w:tcPr>
            <w:tcW w:w="2527" w:type="dxa"/>
            <w:noWrap/>
          </w:tcPr>
          <w:p w14:paraId="1252268B" w14:textId="4FA466CC" w:rsidR="00C61FE1" w:rsidRPr="00236633" w:rsidRDefault="00C61FE1" w:rsidP="00D578BA">
            <w:pPr>
              <w:suppressAutoHyphens/>
              <w:rPr>
                <w:rFonts w:ascii="Arial" w:hAnsi="Arial" w:cs="Arial"/>
                <w:sz w:val="18"/>
                <w:szCs w:val="18"/>
              </w:rPr>
            </w:pPr>
            <w:r>
              <w:rPr>
                <w:rFonts w:ascii="Arial" w:hAnsi="Arial" w:cs="Arial"/>
                <w:sz w:val="20"/>
              </w:rPr>
              <w:t>Remove the first occurrence of 'kilobit per second' to simplify the text as suggested here:</w:t>
            </w:r>
            <w:r>
              <w:rPr>
                <w:rFonts w:ascii="Arial" w:hAnsi="Arial" w:cs="Arial"/>
                <w:sz w:val="20"/>
              </w:rPr>
              <w:br/>
              <w:t>"The Mean Data Rate field indicates the average data rate specified at the MAC SAP *in units of kilobits per second*,…"</w:t>
            </w:r>
          </w:p>
        </w:tc>
        <w:tc>
          <w:tcPr>
            <w:tcW w:w="2063" w:type="dxa"/>
          </w:tcPr>
          <w:p w14:paraId="0BC51FFE" w14:textId="71969959" w:rsidR="00C61FE1" w:rsidRPr="001C6219" w:rsidRDefault="00E86575" w:rsidP="00D578BA">
            <w:pPr>
              <w:suppressAutoHyphens/>
              <w:rPr>
                <w:rFonts w:ascii="Arial" w:hAnsi="Arial" w:cs="Arial"/>
                <w:b/>
                <w:bCs/>
                <w:sz w:val="18"/>
                <w:szCs w:val="18"/>
              </w:rPr>
            </w:pPr>
            <w:r>
              <w:rPr>
                <w:rFonts w:ascii="Arial" w:hAnsi="Arial" w:cs="Arial"/>
                <w:b/>
                <w:bCs/>
                <w:sz w:val="18"/>
                <w:szCs w:val="18"/>
              </w:rPr>
              <w:t>Accepted</w:t>
            </w:r>
          </w:p>
        </w:tc>
      </w:tr>
      <w:tr w:rsidR="00C61FE1" w:rsidRPr="004713EF" w14:paraId="4FC68843" w14:textId="77777777" w:rsidTr="00C61FE1">
        <w:trPr>
          <w:cantSplit/>
          <w:trHeight w:val="222"/>
        </w:trPr>
        <w:tc>
          <w:tcPr>
            <w:tcW w:w="810" w:type="dxa"/>
            <w:noWrap/>
          </w:tcPr>
          <w:p w14:paraId="382CEF87" w14:textId="6227EA67" w:rsidR="00C61FE1" w:rsidRPr="00236633" w:rsidRDefault="00C61FE1" w:rsidP="00D578BA">
            <w:pPr>
              <w:suppressAutoHyphens/>
              <w:rPr>
                <w:rFonts w:ascii="Arial" w:hAnsi="Arial" w:cs="Arial"/>
                <w:sz w:val="18"/>
                <w:szCs w:val="18"/>
                <w:lang w:val="en-US"/>
              </w:rPr>
            </w:pPr>
            <w:r w:rsidRPr="00983C6F">
              <w:rPr>
                <w:rFonts w:ascii="Arial" w:hAnsi="Arial" w:cs="Arial"/>
                <w:color w:val="00B050"/>
                <w:sz w:val="20"/>
              </w:rPr>
              <w:t>23009</w:t>
            </w:r>
          </w:p>
        </w:tc>
        <w:tc>
          <w:tcPr>
            <w:tcW w:w="900" w:type="dxa"/>
            <w:noWrap/>
          </w:tcPr>
          <w:p w14:paraId="752B1A32" w14:textId="461B16D9" w:rsidR="00C61FE1" w:rsidRPr="00236633" w:rsidRDefault="00C61FE1" w:rsidP="00D578BA">
            <w:pPr>
              <w:suppressAutoHyphens/>
              <w:rPr>
                <w:rFonts w:ascii="Arial" w:hAnsi="Arial" w:cs="Arial"/>
                <w:sz w:val="18"/>
                <w:szCs w:val="18"/>
              </w:rPr>
            </w:pPr>
            <w:r>
              <w:rPr>
                <w:rFonts w:ascii="Arial" w:hAnsi="Arial" w:cs="Arial"/>
                <w:sz w:val="20"/>
              </w:rPr>
              <w:t>9.4.2.325</w:t>
            </w:r>
          </w:p>
        </w:tc>
        <w:tc>
          <w:tcPr>
            <w:tcW w:w="630" w:type="dxa"/>
          </w:tcPr>
          <w:p w14:paraId="1198F3E4" w14:textId="1848558E" w:rsidR="00C61FE1" w:rsidRPr="00236633" w:rsidRDefault="00C61FE1" w:rsidP="00D578BA">
            <w:pPr>
              <w:suppressAutoHyphens/>
              <w:rPr>
                <w:rFonts w:ascii="Arial" w:hAnsi="Arial" w:cs="Arial"/>
                <w:sz w:val="18"/>
                <w:szCs w:val="18"/>
              </w:rPr>
            </w:pPr>
            <w:r>
              <w:rPr>
                <w:rFonts w:ascii="Arial" w:hAnsi="Arial" w:cs="Arial"/>
                <w:sz w:val="20"/>
              </w:rPr>
              <w:t>297.22</w:t>
            </w:r>
          </w:p>
        </w:tc>
        <w:tc>
          <w:tcPr>
            <w:tcW w:w="2790" w:type="dxa"/>
            <w:noWrap/>
          </w:tcPr>
          <w:p w14:paraId="33D131E5" w14:textId="2A06F072" w:rsidR="00C61FE1" w:rsidRPr="00236633" w:rsidRDefault="00C61FE1" w:rsidP="00D578BA">
            <w:pPr>
              <w:suppressAutoHyphens/>
              <w:rPr>
                <w:rFonts w:ascii="Arial" w:hAnsi="Arial" w:cs="Arial"/>
                <w:sz w:val="18"/>
                <w:szCs w:val="18"/>
              </w:rPr>
            </w:pPr>
            <w:r>
              <w:rPr>
                <w:rFonts w:ascii="Arial" w:hAnsi="Arial" w:cs="Arial"/>
                <w:sz w:val="20"/>
              </w:rPr>
              <w:t xml:space="preserve">In </w:t>
            </w:r>
            <w:r>
              <w:rPr>
                <w:rFonts w:ascii="Tahoma" w:hAnsi="Tahoma" w:cs="Tahoma"/>
                <w:sz w:val="20"/>
              </w:rPr>
              <w:t>﻿</w:t>
            </w:r>
            <w:r>
              <w:rPr>
                <w:rFonts w:ascii="Arial" w:hAnsi="Arial" w:cs="Arial"/>
                <w:sz w:val="20"/>
              </w:rPr>
              <w:t>Figure 9-1072au there is typo in the field name "</w:t>
            </w:r>
            <w:r>
              <w:rPr>
                <w:rFonts w:ascii="Tahoma" w:hAnsi="Tahoma" w:cs="Tahoma"/>
                <w:sz w:val="20"/>
              </w:rPr>
              <w:t>﻿</w:t>
            </w:r>
            <w:r>
              <w:rPr>
                <w:rFonts w:ascii="Arial" w:hAnsi="Arial" w:cs="Arial"/>
                <w:sz w:val="20"/>
              </w:rPr>
              <w:t>Delayed Bounded Burst Size".</w:t>
            </w:r>
          </w:p>
        </w:tc>
        <w:tc>
          <w:tcPr>
            <w:tcW w:w="2527" w:type="dxa"/>
            <w:noWrap/>
          </w:tcPr>
          <w:p w14:paraId="7B73DD47" w14:textId="6743004E" w:rsidR="00C61FE1" w:rsidRPr="00236633" w:rsidRDefault="00C61FE1" w:rsidP="00D578BA">
            <w:pPr>
              <w:suppressAutoHyphens/>
              <w:rPr>
                <w:rFonts w:ascii="Arial" w:hAnsi="Arial" w:cs="Arial"/>
                <w:sz w:val="18"/>
                <w:szCs w:val="18"/>
              </w:rPr>
            </w:pPr>
            <w:r>
              <w:rPr>
                <w:rFonts w:ascii="Arial" w:hAnsi="Arial" w:cs="Arial"/>
                <w:sz w:val="20"/>
              </w:rPr>
              <w:t>Change the field name to "</w:t>
            </w:r>
            <w:r>
              <w:rPr>
                <w:rFonts w:ascii="Tahoma" w:hAnsi="Tahoma" w:cs="Tahoma"/>
                <w:sz w:val="20"/>
              </w:rPr>
              <w:t>﻿</w:t>
            </w:r>
            <w:r>
              <w:rPr>
                <w:rFonts w:ascii="Arial" w:hAnsi="Arial" w:cs="Arial"/>
                <w:sz w:val="20"/>
              </w:rPr>
              <w:t>Delay Bounded Burst Size"</w:t>
            </w:r>
          </w:p>
        </w:tc>
        <w:tc>
          <w:tcPr>
            <w:tcW w:w="2063" w:type="dxa"/>
          </w:tcPr>
          <w:p w14:paraId="26FCEAC0" w14:textId="5D958989" w:rsidR="00C61FE1" w:rsidRPr="00671905" w:rsidRDefault="00E86575" w:rsidP="00D578BA">
            <w:pPr>
              <w:suppressAutoHyphens/>
              <w:rPr>
                <w:rFonts w:ascii="Arial" w:hAnsi="Arial" w:cs="Arial"/>
                <w:b/>
                <w:bCs/>
                <w:sz w:val="18"/>
                <w:szCs w:val="18"/>
              </w:rPr>
            </w:pPr>
            <w:r>
              <w:rPr>
                <w:rFonts w:ascii="Arial" w:hAnsi="Arial" w:cs="Arial"/>
                <w:b/>
                <w:bCs/>
                <w:sz w:val="18"/>
                <w:szCs w:val="18"/>
              </w:rPr>
              <w:t>Accepted</w:t>
            </w:r>
          </w:p>
        </w:tc>
      </w:tr>
      <w:tr w:rsidR="00C61FE1" w:rsidRPr="004713EF" w14:paraId="77694E7E" w14:textId="77777777" w:rsidTr="00C61FE1">
        <w:trPr>
          <w:cantSplit/>
          <w:trHeight w:val="222"/>
        </w:trPr>
        <w:tc>
          <w:tcPr>
            <w:tcW w:w="810" w:type="dxa"/>
            <w:noWrap/>
          </w:tcPr>
          <w:p w14:paraId="2218305F" w14:textId="7A4CD37E" w:rsidR="00C61FE1" w:rsidRPr="00236633" w:rsidRDefault="00C61FE1" w:rsidP="00D578BA">
            <w:pPr>
              <w:suppressAutoHyphens/>
              <w:rPr>
                <w:rFonts w:ascii="Arial" w:hAnsi="Arial" w:cs="Arial"/>
                <w:sz w:val="18"/>
                <w:szCs w:val="18"/>
              </w:rPr>
            </w:pPr>
            <w:r>
              <w:rPr>
                <w:rFonts w:ascii="Arial" w:hAnsi="Arial" w:cs="Arial"/>
                <w:sz w:val="20"/>
              </w:rPr>
              <w:t>23108</w:t>
            </w:r>
          </w:p>
        </w:tc>
        <w:tc>
          <w:tcPr>
            <w:tcW w:w="900" w:type="dxa"/>
            <w:noWrap/>
          </w:tcPr>
          <w:p w14:paraId="64F0027D" w14:textId="5C654F38" w:rsidR="00C61FE1" w:rsidRPr="00236633" w:rsidRDefault="00C61FE1" w:rsidP="00D578BA">
            <w:pPr>
              <w:suppressAutoHyphens/>
              <w:rPr>
                <w:rFonts w:ascii="Arial" w:hAnsi="Arial" w:cs="Arial"/>
                <w:sz w:val="18"/>
                <w:szCs w:val="18"/>
              </w:rPr>
            </w:pPr>
            <w:r>
              <w:rPr>
                <w:rFonts w:ascii="Arial" w:hAnsi="Arial" w:cs="Arial"/>
                <w:sz w:val="20"/>
              </w:rPr>
              <w:t>5.1.5.11</w:t>
            </w:r>
          </w:p>
        </w:tc>
        <w:tc>
          <w:tcPr>
            <w:tcW w:w="630" w:type="dxa"/>
          </w:tcPr>
          <w:p w14:paraId="669C604B" w14:textId="359CF7C7" w:rsidR="00C61FE1" w:rsidRPr="00236633" w:rsidRDefault="00C61FE1" w:rsidP="00D578BA">
            <w:pPr>
              <w:suppressAutoHyphens/>
              <w:rPr>
                <w:rFonts w:ascii="Arial" w:hAnsi="Arial" w:cs="Arial"/>
                <w:sz w:val="18"/>
                <w:szCs w:val="18"/>
              </w:rPr>
            </w:pPr>
            <w:r>
              <w:rPr>
                <w:rFonts w:ascii="Arial" w:hAnsi="Arial" w:cs="Arial"/>
                <w:sz w:val="20"/>
              </w:rPr>
              <w:t>86.18</w:t>
            </w:r>
          </w:p>
        </w:tc>
        <w:tc>
          <w:tcPr>
            <w:tcW w:w="2790" w:type="dxa"/>
            <w:noWrap/>
          </w:tcPr>
          <w:p w14:paraId="18270E8A" w14:textId="61DA5E5D" w:rsidR="00C61FE1" w:rsidRPr="00236633" w:rsidRDefault="00C61FE1" w:rsidP="00D578BA">
            <w:pPr>
              <w:suppressAutoHyphens/>
              <w:rPr>
                <w:rFonts w:ascii="Arial" w:hAnsi="Arial" w:cs="Arial"/>
                <w:sz w:val="18"/>
                <w:szCs w:val="18"/>
              </w:rPr>
            </w:pPr>
            <w:r>
              <w:rPr>
                <w:rFonts w:ascii="Arial" w:hAnsi="Arial" w:cs="Arial"/>
                <w:sz w:val="20"/>
              </w:rPr>
              <w:t>Figure 5-10b: Likely misuse of normative language, "may":  what is the normative (optional) requirement (and how is it verified) for "may conceptually be provided"?  Guess is this trying to convey a possible way to envision how this is provided. In concept if not in practice. Or something else completely different, but that's my best guess at the moment.</w:t>
            </w:r>
          </w:p>
        </w:tc>
        <w:tc>
          <w:tcPr>
            <w:tcW w:w="2527" w:type="dxa"/>
            <w:noWrap/>
          </w:tcPr>
          <w:p w14:paraId="2D659030" w14:textId="11630428" w:rsidR="00C61FE1" w:rsidRPr="00236633" w:rsidRDefault="00C61FE1" w:rsidP="00D578BA">
            <w:pPr>
              <w:suppressAutoHyphens/>
              <w:rPr>
                <w:rFonts w:ascii="Arial" w:hAnsi="Arial" w:cs="Arial"/>
                <w:sz w:val="18"/>
                <w:szCs w:val="18"/>
              </w:rPr>
            </w:pPr>
            <w:r>
              <w:rPr>
                <w:rFonts w:ascii="Arial" w:hAnsi="Arial" w:cs="Arial"/>
                <w:sz w:val="20"/>
              </w:rPr>
              <w:t>Change "may" to "can"</w:t>
            </w:r>
          </w:p>
        </w:tc>
        <w:tc>
          <w:tcPr>
            <w:tcW w:w="2063" w:type="dxa"/>
          </w:tcPr>
          <w:p w14:paraId="41772238" w14:textId="766997FE" w:rsidR="00C61FE1" w:rsidRPr="009E04A2" w:rsidRDefault="00C61FE1" w:rsidP="00D578BA">
            <w:pPr>
              <w:suppressAutoHyphens/>
              <w:rPr>
                <w:rFonts w:ascii="Arial" w:hAnsi="Arial" w:cs="Arial"/>
                <w:b/>
                <w:bCs/>
                <w:sz w:val="18"/>
                <w:szCs w:val="18"/>
              </w:rPr>
            </w:pPr>
            <w:r w:rsidRPr="009E04A2">
              <w:rPr>
                <w:rFonts w:ascii="Arial" w:hAnsi="Arial" w:cs="Arial"/>
                <w:b/>
                <w:bCs/>
                <w:sz w:val="18"/>
                <w:szCs w:val="18"/>
              </w:rPr>
              <w:t>Rejected</w:t>
            </w:r>
          </w:p>
          <w:p w14:paraId="76AEA048" w14:textId="77777777" w:rsidR="00C61FE1" w:rsidRDefault="00C61FE1" w:rsidP="00D578BA">
            <w:pPr>
              <w:suppressAutoHyphens/>
              <w:rPr>
                <w:rFonts w:ascii="Arial" w:hAnsi="Arial" w:cs="Arial"/>
                <w:sz w:val="18"/>
                <w:szCs w:val="18"/>
              </w:rPr>
            </w:pPr>
          </w:p>
          <w:p w14:paraId="7706E81A" w14:textId="77777777" w:rsidR="00986ACF" w:rsidRDefault="00986ACF" w:rsidP="009E04A2">
            <w:pPr>
              <w:suppressAutoHyphens/>
              <w:rPr>
                <w:rFonts w:ascii="Arial" w:hAnsi="Arial" w:cs="Arial"/>
                <w:sz w:val="18"/>
                <w:szCs w:val="18"/>
              </w:rPr>
            </w:pPr>
            <w:r w:rsidRPr="00986ACF">
              <w:rPr>
                <w:rFonts w:ascii="Arial" w:hAnsi="Arial" w:cs="Arial"/>
                <w:sz w:val="18"/>
                <w:szCs w:val="18"/>
              </w:rPr>
              <w:t>The comment is out of scope:  i.e., it is not on changed text, text affected by changed text or text that is the target of an existing valid unsatisfied comment.</w:t>
            </w:r>
          </w:p>
          <w:p w14:paraId="651766D4" w14:textId="77777777" w:rsidR="00986ACF" w:rsidRDefault="00986ACF" w:rsidP="009E04A2">
            <w:pPr>
              <w:suppressAutoHyphens/>
              <w:rPr>
                <w:rFonts w:ascii="Arial" w:hAnsi="Arial" w:cs="Arial"/>
                <w:sz w:val="18"/>
                <w:szCs w:val="18"/>
              </w:rPr>
            </w:pPr>
          </w:p>
          <w:p w14:paraId="2C5942ED" w14:textId="321A4F0E" w:rsidR="00C61FE1" w:rsidRPr="000237DC" w:rsidRDefault="000324BA" w:rsidP="009E04A2">
            <w:pPr>
              <w:suppressAutoHyphens/>
              <w:rPr>
                <w:rFonts w:ascii="Arial" w:hAnsi="Arial" w:cs="Arial"/>
                <w:sz w:val="18"/>
                <w:szCs w:val="18"/>
              </w:rPr>
            </w:pPr>
            <w:r>
              <w:rPr>
                <w:rFonts w:ascii="Arial" w:hAnsi="Arial" w:cs="Arial"/>
                <w:sz w:val="18"/>
                <w:szCs w:val="18"/>
              </w:rPr>
              <w:t>Please, note that t</w:t>
            </w:r>
            <w:r w:rsidR="00C61FE1">
              <w:rPr>
                <w:rFonts w:ascii="Arial" w:hAnsi="Arial" w:cs="Arial"/>
                <w:sz w:val="18"/>
                <w:szCs w:val="18"/>
              </w:rPr>
              <w:t xml:space="preserve">he same “may” term is used similarly in </w:t>
            </w:r>
            <w:proofErr w:type="spellStart"/>
            <w:r w:rsidR="00C61FE1">
              <w:rPr>
                <w:rFonts w:ascii="Arial" w:hAnsi="Arial" w:cs="Arial"/>
                <w:sz w:val="18"/>
                <w:szCs w:val="18"/>
              </w:rPr>
              <w:t>REVme</w:t>
            </w:r>
            <w:proofErr w:type="spellEnd"/>
            <w:r w:rsidR="00C61FE1">
              <w:rPr>
                <w:rFonts w:ascii="Arial" w:hAnsi="Arial" w:cs="Arial"/>
                <w:sz w:val="18"/>
                <w:szCs w:val="18"/>
              </w:rPr>
              <w:t xml:space="preserve"> D5.0 sections 5.1.5.3 Figure 5-4, 5.1.5.6 Figure 5-6, and 5.1.5.9 Figure 5-9.</w:t>
            </w:r>
          </w:p>
        </w:tc>
      </w:tr>
      <w:tr w:rsidR="00C61FE1" w:rsidRPr="004713EF" w14:paraId="33145527" w14:textId="77777777" w:rsidTr="00C61FE1">
        <w:trPr>
          <w:cantSplit/>
          <w:trHeight w:val="222"/>
        </w:trPr>
        <w:tc>
          <w:tcPr>
            <w:tcW w:w="810" w:type="dxa"/>
            <w:noWrap/>
          </w:tcPr>
          <w:p w14:paraId="1CA6220A" w14:textId="7B735F01" w:rsidR="00C61FE1" w:rsidRPr="00236633" w:rsidRDefault="00C61FE1" w:rsidP="00D578BA">
            <w:pPr>
              <w:suppressAutoHyphens/>
              <w:rPr>
                <w:rFonts w:ascii="Arial" w:hAnsi="Arial" w:cs="Arial"/>
                <w:sz w:val="18"/>
                <w:szCs w:val="18"/>
              </w:rPr>
            </w:pPr>
            <w:r w:rsidRPr="00983C6F">
              <w:rPr>
                <w:rFonts w:ascii="Arial" w:hAnsi="Arial" w:cs="Arial"/>
                <w:color w:val="00B050"/>
                <w:sz w:val="20"/>
              </w:rPr>
              <w:t>23151</w:t>
            </w:r>
          </w:p>
        </w:tc>
        <w:tc>
          <w:tcPr>
            <w:tcW w:w="900" w:type="dxa"/>
            <w:noWrap/>
          </w:tcPr>
          <w:p w14:paraId="0EB51894" w14:textId="5F5FA4BF" w:rsidR="00C61FE1" w:rsidRPr="00236633" w:rsidRDefault="00C61FE1" w:rsidP="00D578BA">
            <w:pPr>
              <w:suppressAutoHyphens/>
              <w:rPr>
                <w:rFonts w:ascii="Arial" w:hAnsi="Arial" w:cs="Arial"/>
                <w:sz w:val="18"/>
                <w:szCs w:val="18"/>
              </w:rPr>
            </w:pPr>
            <w:r>
              <w:rPr>
                <w:rFonts w:ascii="Arial" w:hAnsi="Arial" w:cs="Arial"/>
                <w:sz w:val="20"/>
              </w:rPr>
              <w:t>5.1.5.1</w:t>
            </w:r>
          </w:p>
        </w:tc>
        <w:tc>
          <w:tcPr>
            <w:tcW w:w="630" w:type="dxa"/>
          </w:tcPr>
          <w:p w14:paraId="547CAA40" w14:textId="734025E0" w:rsidR="00C61FE1" w:rsidRPr="00236633" w:rsidRDefault="00C61FE1" w:rsidP="00D578BA">
            <w:pPr>
              <w:suppressAutoHyphens/>
              <w:rPr>
                <w:rFonts w:ascii="Arial" w:hAnsi="Arial" w:cs="Arial"/>
                <w:sz w:val="18"/>
                <w:szCs w:val="18"/>
              </w:rPr>
            </w:pPr>
            <w:r>
              <w:rPr>
                <w:rFonts w:ascii="Arial" w:hAnsi="Arial" w:cs="Arial"/>
                <w:sz w:val="20"/>
              </w:rPr>
              <w:t>81.30</w:t>
            </w:r>
          </w:p>
        </w:tc>
        <w:tc>
          <w:tcPr>
            <w:tcW w:w="2790" w:type="dxa"/>
            <w:noWrap/>
          </w:tcPr>
          <w:p w14:paraId="4D9C33D6" w14:textId="7EF9F131" w:rsidR="00C61FE1" w:rsidRPr="00236633" w:rsidRDefault="00C61FE1" w:rsidP="00D578BA">
            <w:pPr>
              <w:suppressAutoHyphens/>
              <w:rPr>
                <w:rFonts w:ascii="Arial" w:hAnsi="Arial" w:cs="Arial"/>
                <w:sz w:val="18"/>
                <w:szCs w:val="18"/>
              </w:rPr>
            </w:pPr>
            <w:r>
              <w:rPr>
                <w:rFonts w:ascii="Arial" w:hAnsi="Arial" w:cs="Arial"/>
                <w:sz w:val="20"/>
              </w:rPr>
              <w:t xml:space="preserve">Style could be improved: </w:t>
            </w:r>
            <w:proofErr w:type="spellStart"/>
            <w:r>
              <w:rPr>
                <w:rFonts w:ascii="Arial" w:hAnsi="Arial" w:cs="Arial"/>
                <w:sz w:val="20"/>
              </w:rPr>
              <w:t>to+via</w:t>
            </w:r>
            <w:proofErr w:type="spellEnd"/>
            <w:r>
              <w:rPr>
                <w:rFonts w:ascii="Arial" w:hAnsi="Arial" w:cs="Arial"/>
                <w:sz w:val="20"/>
              </w:rPr>
              <w:t>/</w:t>
            </w:r>
            <w:proofErr w:type="spellStart"/>
            <w:r>
              <w:rPr>
                <w:rFonts w:ascii="Arial" w:hAnsi="Arial" w:cs="Arial"/>
                <w:sz w:val="20"/>
              </w:rPr>
              <w:t>via+to</w:t>
            </w:r>
            <w:proofErr w:type="spellEnd"/>
            <w:r>
              <w:rPr>
                <w:rFonts w:ascii="Arial" w:hAnsi="Arial" w:cs="Arial"/>
                <w:sz w:val="20"/>
              </w:rPr>
              <w:t xml:space="preserve"> is better as </w:t>
            </w:r>
            <w:proofErr w:type="spellStart"/>
            <w:r>
              <w:rPr>
                <w:rFonts w:ascii="Arial" w:hAnsi="Arial" w:cs="Arial"/>
                <w:sz w:val="20"/>
              </w:rPr>
              <w:t>to+via</w:t>
            </w:r>
            <w:proofErr w:type="spellEnd"/>
            <w:r>
              <w:rPr>
                <w:rFonts w:ascii="Arial" w:hAnsi="Arial" w:cs="Arial"/>
                <w:sz w:val="20"/>
              </w:rPr>
              <w:t>/</w:t>
            </w:r>
            <w:proofErr w:type="spellStart"/>
            <w:r>
              <w:rPr>
                <w:rFonts w:ascii="Arial" w:hAnsi="Arial" w:cs="Arial"/>
                <w:sz w:val="20"/>
              </w:rPr>
              <w:t>to+via</w:t>
            </w:r>
            <w:proofErr w:type="spellEnd"/>
          </w:p>
        </w:tc>
        <w:tc>
          <w:tcPr>
            <w:tcW w:w="2527" w:type="dxa"/>
            <w:noWrap/>
          </w:tcPr>
          <w:p w14:paraId="7C7D89BB" w14:textId="55A6D784" w:rsidR="00C61FE1" w:rsidRPr="00236633" w:rsidRDefault="00C61FE1" w:rsidP="00D578BA">
            <w:pPr>
              <w:suppressAutoHyphens/>
              <w:rPr>
                <w:rFonts w:ascii="Arial" w:hAnsi="Arial" w:cs="Arial"/>
                <w:sz w:val="18"/>
                <w:szCs w:val="18"/>
              </w:rPr>
            </w:pPr>
            <w:r>
              <w:rPr>
                <w:rFonts w:ascii="Arial" w:hAnsi="Arial" w:cs="Arial"/>
                <w:sz w:val="20"/>
              </w:rPr>
              <w:t>Try "to the LLC sublayer via the MAC SAP or to the DS via the DSAF"</w:t>
            </w:r>
          </w:p>
        </w:tc>
        <w:tc>
          <w:tcPr>
            <w:tcW w:w="2063" w:type="dxa"/>
          </w:tcPr>
          <w:p w14:paraId="7719C7D6" w14:textId="712A382C" w:rsidR="00C61FE1" w:rsidRDefault="00E2412B" w:rsidP="00D578BA">
            <w:pPr>
              <w:suppressAutoHyphens/>
              <w:rPr>
                <w:rFonts w:ascii="Arial" w:hAnsi="Arial" w:cs="Arial"/>
                <w:b/>
                <w:bCs/>
                <w:sz w:val="18"/>
                <w:szCs w:val="18"/>
              </w:rPr>
            </w:pPr>
            <w:r>
              <w:rPr>
                <w:rFonts w:ascii="Arial" w:hAnsi="Arial" w:cs="Arial"/>
                <w:b/>
                <w:bCs/>
                <w:sz w:val="18"/>
                <w:szCs w:val="18"/>
              </w:rPr>
              <w:t>Accepted</w:t>
            </w:r>
          </w:p>
        </w:tc>
      </w:tr>
      <w:tr w:rsidR="00C61FE1" w:rsidRPr="004713EF" w14:paraId="5AC7189D" w14:textId="77777777" w:rsidTr="00C61FE1">
        <w:trPr>
          <w:cantSplit/>
          <w:trHeight w:val="222"/>
        </w:trPr>
        <w:tc>
          <w:tcPr>
            <w:tcW w:w="810" w:type="dxa"/>
            <w:noWrap/>
          </w:tcPr>
          <w:p w14:paraId="7BDA69B7" w14:textId="7CA6C063" w:rsidR="00C61FE1" w:rsidRPr="00236633" w:rsidRDefault="00C61FE1" w:rsidP="00D578BA">
            <w:pPr>
              <w:suppressAutoHyphens/>
              <w:rPr>
                <w:rFonts w:ascii="Arial" w:hAnsi="Arial" w:cs="Arial"/>
                <w:sz w:val="18"/>
                <w:szCs w:val="18"/>
              </w:rPr>
            </w:pPr>
            <w:r w:rsidRPr="00983C6F">
              <w:rPr>
                <w:rFonts w:ascii="Arial" w:hAnsi="Arial" w:cs="Arial"/>
                <w:color w:val="00B050"/>
                <w:sz w:val="20"/>
              </w:rPr>
              <w:t>23152</w:t>
            </w:r>
          </w:p>
        </w:tc>
        <w:tc>
          <w:tcPr>
            <w:tcW w:w="900" w:type="dxa"/>
            <w:noWrap/>
          </w:tcPr>
          <w:p w14:paraId="4BFFADD8" w14:textId="4DC98229" w:rsidR="00C61FE1" w:rsidRPr="00236633" w:rsidRDefault="00C61FE1" w:rsidP="00D578BA">
            <w:pPr>
              <w:suppressAutoHyphens/>
              <w:rPr>
                <w:rFonts w:ascii="Arial" w:hAnsi="Arial" w:cs="Arial"/>
                <w:sz w:val="18"/>
                <w:szCs w:val="18"/>
              </w:rPr>
            </w:pPr>
            <w:r>
              <w:rPr>
                <w:rFonts w:ascii="Arial" w:hAnsi="Arial" w:cs="Arial"/>
                <w:sz w:val="20"/>
              </w:rPr>
              <w:t>5.1.5.1</w:t>
            </w:r>
          </w:p>
        </w:tc>
        <w:tc>
          <w:tcPr>
            <w:tcW w:w="630" w:type="dxa"/>
          </w:tcPr>
          <w:p w14:paraId="2ABD0E89" w14:textId="46934D0A" w:rsidR="00C61FE1" w:rsidRPr="00236633" w:rsidRDefault="00C61FE1" w:rsidP="00D578BA">
            <w:pPr>
              <w:suppressAutoHyphens/>
              <w:rPr>
                <w:rFonts w:ascii="Arial" w:hAnsi="Arial" w:cs="Arial"/>
                <w:sz w:val="18"/>
                <w:szCs w:val="18"/>
              </w:rPr>
            </w:pPr>
            <w:r>
              <w:rPr>
                <w:rFonts w:ascii="Arial" w:hAnsi="Arial" w:cs="Arial"/>
                <w:sz w:val="20"/>
              </w:rPr>
              <w:t>81.30</w:t>
            </w:r>
          </w:p>
        </w:tc>
        <w:tc>
          <w:tcPr>
            <w:tcW w:w="2790" w:type="dxa"/>
            <w:noWrap/>
          </w:tcPr>
          <w:p w14:paraId="31E37A28" w14:textId="1BFF52ED" w:rsidR="00C61FE1" w:rsidRPr="00236633" w:rsidRDefault="00C61FE1" w:rsidP="00D578BA">
            <w:pPr>
              <w:suppressAutoHyphens/>
              <w:rPr>
                <w:rFonts w:ascii="Arial" w:hAnsi="Arial" w:cs="Arial"/>
                <w:sz w:val="18"/>
                <w:szCs w:val="18"/>
              </w:rPr>
            </w:pPr>
            <w:r>
              <w:rPr>
                <w:rFonts w:ascii="Arial" w:hAnsi="Arial" w:cs="Arial"/>
                <w:sz w:val="20"/>
              </w:rPr>
              <w:t>Rogue comma</w:t>
            </w:r>
          </w:p>
        </w:tc>
        <w:tc>
          <w:tcPr>
            <w:tcW w:w="2527" w:type="dxa"/>
            <w:noWrap/>
          </w:tcPr>
          <w:p w14:paraId="7ED228F1" w14:textId="2D1CFCDB" w:rsidR="00C61FE1" w:rsidRPr="00236633" w:rsidRDefault="00C61FE1" w:rsidP="00D578BA">
            <w:pPr>
              <w:suppressAutoHyphens/>
              <w:rPr>
                <w:rFonts w:ascii="Arial" w:hAnsi="Arial" w:cs="Arial"/>
                <w:sz w:val="18"/>
                <w:szCs w:val="18"/>
              </w:rPr>
            </w:pPr>
            <w:r>
              <w:rPr>
                <w:rFonts w:ascii="Arial" w:hAnsi="Arial" w:cs="Arial"/>
                <w:sz w:val="20"/>
              </w:rPr>
              <w:t>Try "via the MAC SAP or via the DSAF …"</w:t>
            </w:r>
          </w:p>
        </w:tc>
        <w:tc>
          <w:tcPr>
            <w:tcW w:w="2063" w:type="dxa"/>
          </w:tcPr>
          <w:p w14:paraId="5DE42C89" w14:textId="38F3952C" w:rsidR="00C61FE1" w:rsidRDefault="004D1471" w:rsidP="00D578BA">
            <w:pPr>
              <w:suppressAutoHyphens/>
              <w:rPr>
                <w:rFonts w:ascii="Arial" w:hAnsi="Arial" w:cs="Arial"/>
                <w:b/>
                <w:bCs/>
                <w:sz w:val="18"/>
                <w:szCs w:val="18"/>
              </w:rPr>
            </w:pPr>
            <w:r>
              <w:rPr>
                <w:rFonts w:ascii="Arial" w:hAnsi="Arial" w:cs="Arial"/>
                <w:b/>
                <w:bCs/>
                <w:sz w:val="18"/>
                <w:szCs w:val="18"/>
              </w:rPr>
              <w:t>Accepted</w:t>
            </w:r>
          </w:p>
          <w:p w14:paraId="6D5543EF" w14:textId="77777777" w:rsidR="00C61FE1" w:rsidRDefault="00C61FE1" w:rsidP="00D578BA">
            <w:pPr>
              <w:suppressAutoHyphens/>
              <w:rPr>
                <w:rFonts w:ascii="Arial" w:hAnsi="Arial" w:cs="Arial"/>
                <w:b/>
                <w:bCs/>
                <w:sz w:val="18"/>
                <w:szCs w:val="18"/>
              </w:rPr>
            </w:pPr>
          </w:p>
          <w:p w14:paraId="5F79B2A4" w14:textId="1E10D8BA" w:rsidR="00C61FE1" w:rsidRPr="00DE7C01" w:rsidRDefault="00C61FE1" w:rsidP="00D578BA">
            <w:pPr>
              <w:suppressAutoHyphens/>
              <w:rPr>
                <w:rFonts w:ascii="Arial" w:hAnsi="Arial" w:cs="Arial"/>
                <w:sz w:val="18"/>
                <w:szCs w:val="18"/>
              </w:rPr>
            </w:pPr>
          </w:p>
        </w:tc>
      </w:tr>
      <w:tr w:rsidR="00C61FE1" w:rsidRPr="004713EF" w14:paraId="66D7BE2E" w14:textId="77777777" w:rsidTr="00C61FE1">
        <w:trPr>
          <w:cantSplit/>
          <w:trHeight w:val="222"/>
        </w:trPr>
        <w:tc>
          <w:tcPr>
            <w:tcW w:w="810" w:type="dxa"/>
            <w:noWrap/>
          </w:tcPr>
          <w:p w14:paraId="7C90F769" w14:textId="4C1D1E39" w:rsidR="00C61FE1" w:rsidRPr="00236633" w:rsidRDefault="00C61FE1" w:rsidP="00D578BA">
            <w:pPr>
              <w:suppressAutoHyphens/>
              <w:rPr>
                <w:rFonts w:ascii="Arial" w:hAnsi="Arial" w:cs="Arial"/>
                <w:sz w:val="18"/>
                <w:szCs w:val="18"/>
              </w:rPr>
            </w:pPr>
            <w:r w:rsidRPr="00983C6F">
              <w:rPr>
                <w:rFonts w:ascii="Arial" w:hAnsi="Arial" w:cs="Arial"/>
                <w:color w:val="00B050"/>
                <w:sz w:val="20"/>
              </w:rPr>
              <w:t>23153</w:t>
            </w:r>
          </w:p>
        </w:tc>
        <w:tc>
          <w:tcPr>
            <w:tcW w:w="900" w:type="dxa"/>
            <w:noWrap/>
          </w:tcPr>
          <w:p w14:paraId="5512897D" w14:textId="415A5EB2" w:rsidR="00C61FE1" w:rsidRPr="00236633" w:rsidRDefault="00C61FE1" w:rsidP="00D578BA">
            <w:pPr>
              <w:suppressAutoHyphens/>
              <w:rPr>
                <w:rFonts w:ascii="Arial" w:hAnsi="Arial" w:cs="Arial"/>
                <w:sz w:val="18"/>
                <w:szCs w:val="18"/>
              </w:rPr>
            </w:pPr>
            <w:r>
              <w:rPr>
                <w:rFonts w:ascii="Arial" w:hAnsi="Arial" w:cs="Arial"/>
                <w:sz w:val="20"/>
              </w:rPr>
              <w:t>5.1.5.1</w:t>
            </w:r>
          </w:p>
        </w:tc>
        <w:tc>
          <w:tcPr>
            <w:tcW w:w="630" w:type="dxa"/>
          </w:tcPr>
          <w:p w14:paraId="433171DA" w14:textId="42EFBC77" w:rsidR="00C61FE1" w:rsidRPr="00236633" w:rsidRDefault="00C61FE1" w:rsidP="00D578BA">
            <w:pPr>
              <w:suppressAutoHyphens/>
              <w:rPr>
                <w:rFonts w:ascii="Arial" w:hAnsi="Arial" w:cs="Arial"/>
                <w:sz w:val="18"/>
                <w:szCs w:val="18"/>
              </w:rPr>
            </w:pPr>
            <w:r>
              <w:rPr>
                <w:rFonts w:ascii="Arial" w:hAnsi="Arial" w:cs="Arial"/>
                <w:sz w:val="20"/>
              </w:rPr>
              <w:t>81.60</w:t>
            </w:r>
          </w:p>
        </w:tc>
        <w:tc>
          <w:tcPr>
            <w:tcW w:w="2790" w:type="dxa"/>
            <w:noWrap/>
          </w:tcPr>
          <w:p w14:paraId="5AE9922F" w14:textId="021DE6FE" w:rsidR="00C61FE1" w:rsidRPr="00236633" w:rsidRDefault="00C61FE1" w:rsidP="00D578BA">
            <w:pPr>
              <w:suppressAutoHyphens/>
              <w:rPr>
                <w:rFonts w:ascii="Arial" w:hAnsi="Arial" w:cs="Arial"/>
                <w:sz w:val="18"/>
                <w:szCs w:val="18"/>
              </w:rPr>
            </w:pPr>
            <w:r>
              <w:rPr>
                <w:rFonts w:ascii="Arial" w:hAnsi="Arial" w:cs="Arial"/>
                <w:sz w:val="20"/>
              </w:rPr>
              <w:t>The parenthetical "(MLO)" is too weak since this arch does not apply to non-MLO MACs. Also, given that there is no MPDU distribution function (and the text at P81L14), the peer must be an MLD also.</w:t>
            </w:r>
          </w:p>
        </w:tc>
        <w:tc>
          <w:tcPr>
            <w:tcW w:w="2527" w:type="dxa"/>
            <w:noWrap/>
          </w:tcPr>
          <w:p w14:paraId="4D99F4AF" w14:textId="503355DF" w:rsidR="00C61FE1" w:rsidRPr="00236633" w:rsidRDefault="00C61FE1" w:rsidP="00D578BA">
            <w:pPr>
              <w:suppressAutoHyphens/>
              <w:rPr>
                <w:rFonts w:ascii="Arial" w:hAnsi="Arial" w:cs="Arial"/>
                <w:sz w:val="18"/>
                <w:szCs w:val="18"/>
              </w:rPr>
            </w:pPr>
            <w:r>
              <w:rPr>
                <w:rFonts w:ascii="Arial" w:hAnsi="Arial" w:cs="Arial"/>
                <w:sz w:val="20"/>
              </w:rPr>
              <w:t>Change caption to "MAC data plane architecture for an MLD exchanging individually addressed Data frames with a peer MLD"</w:t>
            </w:r>
          </w:p>
        </w:tc>
        <w:tc>
          <w:tcPr>
            <w:tcW w:w="2063" w:type="dxa"/>
          </w:tcPr>
          <w:p w14:paraId="264CAEB9" w14:textId="36320052" w:rsidR="00C61FE1" w:rsidRDefault="0035510A" w:rsidP="00D578BA">
            <w:pPr>
              <w:suppressAutoHyphens/>
              <w:rPr>
                <w:rFonts w:ascii="Arial" w:hAnsi="Arial" w:cs="Arial"/>
                <w:b/>
                <w:bCs/>
                <w:sz w:val="18"/>
                <w:szCs w:val="18"/>
              </w:rPr>
            </w:pPr>
            <w:r>
              <w:rPr>
                <w:rFonts w:ascii="Arial" w:hAnsi="Arial" w:cs="Arial"/>
                <w:b/>
                <w:bCs/>
                <w:sz w:val="18"/>
                <w:szCs w:val="18"/>
              </w:rPr>
              <w:t>Accepted</w:t>
            </w:r>
          </w:p>
        </w:tc>
      </w:tr>
      <w:bookmarkEnd w:id="1"/>
    </w:tbl>
    <w:p w14:paraId="69AE0400" w14:textId="6D207AD1" w:rsidR="00CA09B2" w:rsidRDefault="00CA09B2" w:rsidP="000C4140"/>
    <w:p w14:paraId="274C9417" w14:textId="76192885" w:rsidR="00BA0F0F" w:rsidRPr="00677875" w:rsidRDefault="001C6219" w:rsidP="00677875">
      <w:r>
        <w:br w:type="page"/>
      </w:r>
      <w:r w:rsidR="00BA0F0F">
        <w:rPr>
          <w:rFonts w:ascii="Arial" w:hAnsi="Arial" w:cs="Arial"/>
        </w:rPr>
        <w:lastRenderedPageBreak/>
        <w:t>===================================================================</w:t>
      </w:r>
      <w:r w:rsidR="00A33816">
        <w:rPr>
          <w:rFonts w:ascii="Arial" w:hAnsi="Arial" w:cs="Arial"/>
        </w:rPr>
        <w:t>==========</w:t>
      </w:r>
      <w:r w:rsidR="00BA0F0F">
        <w:rPr>
          <w:rFonts w:ascii="Arial" w:hAnsi="Arial" w:cs="Arial"/>
        </w:rPr>
        <w:t>==</w:t>
      </w:r>
    </w:p>
    <w:p w14:paraId="37C42687" w14:textId="7304A0BB" w:rsidR="003C4ABA" w:rsidRDefault="003C4ABA" w:rsidP="003C4ABA">
      <w:pPr>
        <w:suppressAutoHyphens/>
        <w:jc w:val="both"/>
      </w:pPr>
      <w:r w:rsidRPr="003C7FE9">
        <w:rPr>
          <w:color w:val="FF0000"/>
          <w:sz w:val="20"/>
        </w:rPr>
        <w:t>Do you agree to the resolution provided in doc 11-2</w:t>
      </w:r>
      <w:r>
        <w:rPr>
          <w:color w:val="FF0000"/>
          <w:sz w:val="20"/>
        </w:rPr>
        <w:t>4</w:t>
      </w:r>
      <w:r w:rsidRPr="003C7FE9">
        <w:rPr>
          <w:color w:val="FF0000"/>
          <w:sz w:val="20"/>
        </w:rPr>
        <w:t>/</w:t>
      </w:r>
      <w:r w:rsidR="000C65C9">
        <w:rPr>
          <w:color w:val="FF0000"/>
          <w:sz w:val="20"/>
        </w:rPr>
        <w:t>1022</w:t>
      </w:r>
      <w:r>
        <w:rPr>
          <w:color w:val="FF0000"/>
          <w:sz w:val="20"/>
        </w:rPr>
        <w:t>r0</w:t>
      </w:r>
      <w:r w:rsidRPr="003C7FE9">
        <w:rPr>
          <w:color w:val="FF0000"/>
          <w:sz w:val="20"/>
        </w:rPr>
        <w:t xml:space="preserve"> for </w:t>
      </w:r>
      <w:r>
        <w:rPr>
          <w:color w:val="FF0000"/>
          <w:sz w:val="20"/>
        </w:rPr>
        <w:t xml:space="preserve">the following </w:t>
      </w:r>
      <w:r w:rsidRPr="003C7FE9">
        <w:rPr>
          <w:color w:val="FF0000"/>
          <w:sz w:val="20"/>
        </w:rPr>
        <w:t>CID</w:t>
      </w:r>
      <w:r>
        <w:rPr>
          <w:color w:val="FF0000"/>
          <w:sz w:val="20"/>
        </w:rPr>
        <w:t>s?</w:t>
      </w:r>
    </w:p>
    <w:p w14:paraId="58417A11" w14:textId="77777777" w:rsidR="003C4ABA" w:rsidRDefault="003C4ABA" w:rsidP="003C4ABA">
      <w:pPr>
        <w:suppressAutoHyphens/>
        <w:jc w:val="both"/>
      </w:pPr>
    </w:p>
    <w:p w14:paraId="494658E0" w14:textId="6BD00710" w:rsidR="00CA09B2" w:rsidRPr="00C61FE1" w:rsidRDefault="00C61FE1" w:rsidP="00C61FE1">
      <w:pPr>
        <w:suppressAutoHyphens/>
        <w:jc w:val="both"/>
        <w:rPr>
          <w:color w:val="FF0000"/>
          <w:sz w:val="20"/>
        </w:rPr>
      </w:pPr>
      <w:r w:rsidRPr="00C61FE1">
        <w:rPr>
          <w:color w:val="FF0000"/>
          <w:sz w:val="20"/>
        </w:rPr>
        <w:t>23005, 23009, 23108, 23151, 23152, 23153</w:t>
      </w:r>
    </w:p>
    <w:sectPr w:rsidR="00CA09B2" w:rsidRPr="00C61FE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9D161" w14:textId="77777777" w:rsidR="003E3104" w:rsidRDefault="003E3104">
      <w:r>
        <w:separator/>
      </w:r>
    </w:p>
  </w:endnote>
  <w:endnote w:type="continuationSeparator" w:id="0">
    <w:p w14:paraId="5437E419" w14:textId="77777777" w:rsidR="003E3104" w:rsidRDefault="003E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C241" w14:textId="6398557C" w:rsidR="0029020B" w:rsidRDefault="00000000" w:rsidP="00BE3AFC">
    <w:pPr>
      <w:pStyle w:val="Footer"/>
      <w:tabs>
        <w:tab w:val="clear" w:pos="6480"/>
        <w:tab w:val="center" w:pos="4680"/>
        <w:tab w:val="right" w:pos="9360"/>
      </w:tabs>
    </w:pPr>
    <w:fldSimple w:instr=" SUBJECT  \* MERGEFORMAT ">
      <w:r w:rsidR="00F23EB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E3AFC">
        <w:t>Duncan Ho, Qualcomm Technologies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3743D" w14:textId="77777777" w:rsidR="003E3104" w:rsidRDefault="003E3104">
      <w:r>
        <w:separator/>
      </w:r>
    </w:p>
  </w:footnote>
  <w:footnote w:type="continuationSeparator" w:id="0">
    <w:p w14:paraId="6E194BB0" w14:textId="77777777" w:rsidR="003E3104" w:rsidRDefault="003E3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84F4E" w14:textId="29526FD0" w:rsidR="0029020B" w:rsidRDefault="00BE3AFC">
    <w:pPr>
      <w:pStyle w:val="Header"/>
      <w:tabs>
        <w:tab w:val="clear" w:pos="6480"/>
        <w:tab w:val="center" w:pos="4680"/>
        <w:tab w:val="right" w:pos="9360"/>
      </w:tabs>
    </w:pPr>
    <w:r>
      <w:t>June</w:t>
    </w:r>
    <w:r w:rsidR="002A5144">
      <w:t xml:space="preserve"> 2024</w:t>
    </w:r>
    <w:r w:rsidR="0029020B">
      <w:tab/>
    </w:r>
    <w:r w:rsidR="0029020B">
      <w:tab/>
    </w:r>
    <w:fldSimple w:instr=" TITLE  \* MERGEFORMAT ">
      <w:r w:rsidR="00F23EB6">
        <w:t>doc.: IEEE 802.11-</w:t>
      </w:r>
      <w:r w:rsidR="00511BEF">
        <w:t>2</w:t>
      </w:r>
      <w:r w:rsidR="002A5144">
        <w:t>4</w:t>
      </w:r>
      <w:r w:rsidR="00F23EB6">
        <w:t>/</w:t>
      </w:r>
      <w:r w:rsidR="000C65C9">
        <w:t>1022</w:t>
      </w:r>
      <w:r w:rsidR="00F23EB6">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15337"/>
    <w:rsid w:val="000178A2"/>
    <w:rsid w:val="000237DC"/>
    <w:rsid w:val="000324BA"/>
    <w:rsid w:val="000C4140"/>
    <w:rsid w:val="000C65C9"/>
    <w:rsid w:val="00102845"/>
    <w:rsid w:val="001433E4"/>
    <w:rsid w:val="001C6219"/>
    <w:rsid w:val="001D723B"/>
    <w:rsid w:val="001E526D"/>
    <w:rsid w:val="00236633"/>
    <w:rsid w:val="002370D4"/>
    <w:rsid w:val="0029020B"/>
    <w:rsid w:val="002A5144"/>
    <w:rsid w:val="002D44BE"/>
    <w:rsid w:val="003310D1"/>
    <w:rsid w:val="00347246"/>
    <w:rsid w:val="0035510A"/>
    <w:rsid w:val="00360A45"/>
    <w:rsid w:val="003A1AAD"/>
    <w:rsid w:val="003C4ABA"/>
    <w:rsid w:val="003E3104"/>
    <w:rsid w:val="00436406"/>
    <w:rsid w:val="00442037"/>
    <w:rsid w:val="004713EF"/>
    <w:rsid w:val="0049527D"/>
    <w:rsid w:val="004A24D7"/>
    <w:rsid w:val="004B064B"/>
    <w:rsid w:val="004C490F"/>
    <w:rsid w:val="004D1471"/>
    <w:rsid w:val="00511BEF"/>
    <w:rsid w:val="00550682"/>
    <w:rsid w:val="00560161"/>
    <w:rsid w:val="0058225C"/>
    <w:rsid w:val="005B7819"/>
    <w:rsid w:val="0062046E"/>
    <w:rsid w:val="0062440B"/>
    <w:rsid w:val="00657888"/>
    <w:rsid w:val="00671905"/>
    <w:rsid w:val="00676509"/>
    <w:rsid w:val="00677875"/>
    <w:rsid w:val="00684548"/>
    <w:rsid w:val="006C0727"/>
    <w:rsid w:val="006C1E7D"/>
    <w:rsid w:val="006E145F"/>
    <w:rsid w:val="006F1215"/>
    <w:rsid w:val="00725A3E"/>
    <w:rsid w:val="007619F2"/>
    <w:rsid w:val="00764195"/>
    <w:rsid w:val="00770572"/>
    <w:rsid w:val="008074BF"/>
    <w:rsid w:val="008816FC"/>
    <w:rsid w:val="008E6C3E"/>
    <w:rsid w:val="00941035"/>
    <w:rsid w:val="0097601D"/>
    <w:rsid w:val="00983C6F"/>
    <w:rsid w:val="00986ACF"/>
    <w:rsid w:val="009A2F93"/>
    <w:rsid w:val="009E04A2"/>
    <w:rsid w:val="009F2FBC"/>
    <w:rsid w:val="009F3CF5"/>
    <w:rsid w:val="00A07287"/>
    <w:rsid w:val="00A33816"/>
    <w:rsid w:val="00A773ED"/>
    <w:rsid w:val="00A777D5"/>
    <w:rsid w:val="00AA427C"/>
    <w:rsid w:val="00B0582B"/>
    <w:rsid w:val="00B134A4"/>
    <w:rsid w:val="00B23DA0"/>
    <w:rsid w:val="00B35211"/>
    <w:rsid w:val="00B4311D"/>
    <w:rsid w:val="00B6747B"/>
    <w:rsid w:val="00B9677D"/>
    <w:rsid w:val="00BA0F0F"/>
    <w:rsid w:val="00BD2B1B"/>
    <w:rsid w:val="00BD383F"/>
    <w:rsid w:val="00BE3AFC"/>
    <w:rsid w:val="00BE68C2"/>
    <w:rsid w:val="00C17F62"/>
    <w:rsid w:val="00C37F9A"/>
    <w:rsid w:val="00C61FE1"/>
    <w:rsid w:val="00C911ED"/>
    <w:rsid w:val="00CA09B2"/>
    <w:rsid w:val="00CC7A32"/>
    <w:rsid w:val="00D578BA"/>
    <w:rsid w:val="00DA080B"/>
    <w:rsid w:val="00DB19E7"/>
    <w:rsid w:val="00DC5A7B"/>
    <w:rsid w:val="00DD53A6"/>
    <w:rsid w:val="00DE7C01"/>
    <w:rsid w:val="00E2412B"/>
    <w:rsid w:val="00E3576E"/>
    <w:rsid w:val="00E721E3"/>
    <w:rsid w:val="00E86575"/>
    <w:rsid w:val="00E9448D"/>
    <w:rsid w:val="00EA3B4E"/>
    <w:rsid w:val="00EC24F0"/>
    <w:rsid w:val="00F141A6"/>
    <w:rsid w:val="00F23EB6"/>
    <w:rsid w:val="00FA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98844">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20708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5</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Ho, Duncan</dc:creator>
  <cp:keywords>Month Year</cp:keywords>
  <dc:description>John Doe, Some Company</dc:description>
  <cp:lastModifiedBy>Duncan Ho</cp:lastModifiedBy>
  <cp:revision>4</cp:revision>
  <cp:lastPrinted>1900-01-01T08:00:00Z</cp:lastPrinted>
  <dcterms:created xsi:type="dcterms:W3CDTF">2024-06-17T17:07:00Z</dcterms:created>
  <dcterms:modified xsi:type="dcterms:W3CDTF">2024-06-17T23:16:00Z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