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FC17804"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940723">
              <w:rPr>
                <w:lang w:val="en-US"/>
              </w:rPr>
              <w:t>May</w:t>
            </w:r>
            <w:r w:rsidR="004F35B1" w:rsidRPr="005921D4">
              <w:rPr>
                <w:lang w:val="en-US"/>
              </w:rPr>
              <w:t xml:space="preserve"> </w:t>
            </w:r>
            <w:r w:rsidR="00940723">
              <w:rPr>
                <w:lang w:val="en-US"/>
              </w:rPr>
              <w:t>02</w:t>
            </w:r>
            <w:r w:rsidR="001A4E3E" w:rsidRPr="005921D4">
              <w:rPr>
                <w:lang w:val="en-US"/>
              </w:rPr>
              <w:t>, 202</w:t>
            </w:r>
            <w:r w:rsidR="00A04384">
              <w:rPr>
                <w:lang w:val="en-US"/>
              </w:rPr>
              <w:t>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AE1FEB9"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72F30">
              <w:rPr>
                <w:b w:val="0"/>
                <w:sz w:val="20"/>
                <w:lang w:val="en-US"/>
              </w:rPr>
              <w:t>3</w:t>
            </w:r>
            <w:r w:rsidRPr="005921D4">
              <w:rPr>
                <w:b w:val="0"/>
                <w:sz w:val="20"/>
                <w:lang w:val="en-US"/>
              </w:rPr>
              <w:t>-</w:t>
            </w:r>
            <w:r w:rsidR="00472F30">
              <w:rPr>
                <w:b w:val="0"/>
                <w:sz w:val="20"/>
                <w:lang w:val="en-US"/>
              </w:rPr>
              <w:t>0</w:t>
            </w:r>
            <w:r w:rsidR="00940723">
              <w:rPr>
                <w:b w:val="0"/>
                <w:sz w:val="20"/>
                <w:lang w:val="en-US"/>
              </w:rPr>
              <w:t>5</w:t>
            </w:r>
            <w:r w:rsidR="00132B6E" w:rsidRPr="005921D4">
              <w:rPr>
                <w:b w:val="0"/>
                <w:sz w:val="20"/>
                <w:lang w:val="en-US"/>
              </w:rPr>
              <w:t>-</w:t>
            </w:r>
            <w:r w:rsidR="00940723">
              <w:rPr>
                <w:b w:val="0"/>
                <w:sz w:val="20"/>
                <w:lang w:val="en-US"/>
              </w:rPr>
              <w:t>02</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181A6A" w:rsidRDefault="00181A6A">
                            <w:pPr>
                              <w:pStyle w:val="T1"/>
                              <w:spacing w:after="120"/>
                              <w:rPr>
                                <w:color w:val="000000"/>
                              </w:rPr>
                            </w:pPr>
                            <w:r>
                              <w:rPr>
                                <w:color w:val="000000"/>
                              </w:rPr>
                              <w:t>Abstract</w:t>
                            </w:r>
                          </w:p>
                          <w:p w14:paraId="4CFAF6B0" w14:textId="5F8657ED" w:rsidR="00181A6A" w:rsidRDefault="00181A6A">
                            <w:pPr>
                              <w:pStyle w:val="FrameContents"/>
                              <w:jc w:val="both"/>
                              <w:rPr>
                                <w:color w:val="000000"/>
                              </w:rPr>
                            </w:pPr>
                            <w:r>
                              <w:rPr>
                                <w:color w:val="000000"/>
                              </w:rPr>
                              <w:t xml:space="preserve">This document contains the minutes of the IEEE 802.11bh telecon meeting of </w:t>
                            </w:r>
                            <w:r w:rsidR="00940723">
                              <w:rPr>
                                <w:color w:val="000000"/>
                              </w:rPr>
                              <w:t>May</w:t>
                            </w:r>
                            <w:r>
                              <w:rPr>
                                <w:color w:val="000000"/>
                              </w:rPr>
                              <w:t xml:space="preserve"> </w:t>
                            </w:r>
                            <w:r w:rsidR="00940723">
                              <w:rPr>
                                <w:color w:val="000000"/>
                              </w:rPr>
                              <w:t>2</w:t>
                            </w:r>
                            <w:r>
                              <w:rPr>
                                <w:color w:val="000000"/>
                              </w:rPr>
                              <w:t xml:space="preserve">, 2023. </w:t>
                            </w:r>
                          </w:p>
                          <w:p w14:paraId="52D69561" w14:textId="77777777" w:rsidR="00181A6A" w:rsidRDefault="00181A6A">
                            <w:pPr>
                              <w:pStyle w:val="FrameContents"/>
                              <w:jc w:val="both"/>
                              <w:rPr>
                                <w:color w:val="000000"/>
                              </w:rPr>
                            </w:pPr>
                          </w:p>
                          <w:p w14:paraId="0D2D831B" w14:textId="77777777" w:rsidR="00181A6A" w:rsidRDefault="00181A6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181A6A" w:rsidRDefault="00181A6A">
                            <w:pPr>
                              <w:pStyle w:val="FrameContents"/>
                              <w:jc w:val="both"/>
                              <w:rPr>
                                <w:color w:val="000000"/>
                              </w:rPr>
                            </w:pPr>
                            <w:r>
                              <w:rPr>
                                <w:color w:val="000000"/>
                              </w:rPr>
                              <w:t>Q- proceeds a question asked at the meeting</w:t>
                            </w:r>
                          </w:p>
                          <w:p w14:paraId="1E6CA400" w14:textId="5C074244" w:rsidR="00181A6A" w:rsidRDefault="00181A6A">
                            <w:pPr>
                              <w:pStyle w:val="FrameContents"/>
                              <w:jc w:val="both"/>
                              <w:rPr>
                                <w:color w:val="000000"/>
                              </w:rPr>
                            </w:pPr>
                            <w:r>
                              <w:rPr>
                                <w:color w:val="000000"/>
                              </w:rPr>
                              <w:t xml:space="preserve">A- proceeds an answer </w:t>
                            </w:r>
                          </w:p>
                          <w:p w14:paraId="48DC5D5B" w14:textId="77777777" w:rsidR="00181A6A" w:rsidRDefault="00181A6A">
                            <w:pPr>
                              <w:pStyle w:val="FrameContents"/>
                              <w:jc w:val="both"/>
                              <w:rPr>
                                <w:color w:val="000000"/>
                              </w:rPr>
                            </w:pPr>
                            <w:r>
                              <w:rPr>
                                <w:color w:val="000000"/>
                              </w:rPr>
                              <w:t>C- proceeds a comment</w:t>
                            </w:r>
                          </w:p>
                          <w:p w14:paraId="48F63F3B" w14:textId="6A625946" w:rsidR="00181A6A" w:rsidRDefault="00181A6A">
                            <w:pPr>
                              <w:pStyle w:val="FrameContents"/>
                              <w:jc w:val="both"/>
                              <w:rPr>
                                <w:color w:val="000000"/>
                              </w:rPr>
                            </w:pPr>
                          </w:p>
                          <w:p w14:paraId="29E485BD" w14:textId="77777777" w:rsidR="00181A6A" w:rsidRPr="001837E9" w:rsidRDefault="00181A6A">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181A6A" w:rsidRDefault="00181A6A">
                      <w:pPr>
                        <w:pStyle w:val="T1"/>
                        <w:spacing w:after="120"/>
                        <w:rPr>
                          <w:color w:val="000000"/>
                        </w:rPr>
                      </w:pPr>
                      <w:r>
                        <w:rPr>
                          <w:color w:val="000000"/>
                        </w:rPr>
                        <w:t>Abstract</w:t>
                      </w:r>
                    </w:p>
                    <w:p w14:paraId="4CFAF6B0" w14:textId="5F8657ED" w:rsidR="00181A6A" w:rsidRDefault="00181A6A">
                      <w:pPr>
                        <w:pStyle w:val="FrameContents"/>
                        <w:jc w:val="both"/>
                        <w:rPr>
                          <w:color w:val="000000"/>
                        </w:rPr>
                      </w:pPr>
                      <w:r>
                        <w:rPr>
                          <w:color w:val="000000"/>
                        </w:rPr>
                        <w:t xml:space="preserve">This document contains the minutes of the IEEE 802.11bh telecon meeting of </w:t>
                      </w:r>
                      <w:r w:rsidR="00940723">
                        <w:rPr>
                          <w:color w:val="000000"/>
                        </w:rPr>
                        <w:t>May</w:t>
                      </w:r>
                      <w:r>
                        <w:rPr>
                          <w:color w:val="000000"/>
                        </w:rPr>
                        <w:t xml:space="preserve"> </w:t>
                      </w:r>
                      <w:r w:rsidR="00940723">
                        <w:rPr>
                          <w:color w:val="000000"/>
                        </w:rPr>
                        <w:t>2</w:t>
                      </w:r>
                      <w:r>
                        <w:rPr>
                          <w:color w:val="000000"/>
                        </w:rPr>
                        <w:t xml:space="preserve">, 2023. </w:t>
                      </w:r>
                    </w:p>
                    <w:p w14:paraId="52D69561" w14:textId="77777777" w:rsidR="00181A6A" w:rsidRDefault="00181A6A">
                      <w:pPr>
                        <w:pStyle w:val="FrameContents"/>
                        <w:jc w:val="both"/>
                        <w:rPr>
                          <w:color w:val="000000"/>
                        </w:rPr>
                      </w:pPr>
                    </w:p>
                    <w:p w14:paraId="0D2D831B" w14:textId="77777777" w:rsidR="00181A6A" w:rsidRDefault="00181A6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181A6A" w:rsidRDefault="00181A6A">
                      <w:pPr>
                        <w:pStyle w:val="FrameContents"/>
                        <w:jc w:val="both"/>
                        <w:rPr>
                          <w:color w:val="000000"/>
                        </w:rPr>
                      </w:pPr>
                      <w:r>
                        <w:rPr>
                          <w:color w:val="000000"/>
                        </w:rPr>
                        <w:t>Q- proceeds a question asked at the meeting</w:t>
                      </w:r>
                    </w:p>
                    <w:p w14:paraId="1E6CA400" w14:textId="5C074244" w:rsidR="00181A6A" w:rsidRDefault="00181A6A">
                      <w:pPr>
                        <w:pStyle w:val="FrameContents"/>
                        <w:jc w:val="both"/>
                        <w:rPr>
                          <w:color w:val="000000"/>
                        </w:rPr>
                      </w:pPr>
                      <w:r>
                        <w:rPr>
                          <w:color w:val="000000"/>
                        </w:rPr>
                        <w:t xml:space="preserve">A- proceeds an answer </w:t>
                      </w:r>
                    </w:p>
                    <w:p w14:paraId="48DC5D5B" w14:textId="77777777" w:rsidR="00181A6A" w:rsidRDefault="00181A6A">
                      <w:pPr>
                        <w:pStyle w:val="FrameContents"/>
                        <w:jc w:val="both"/>
                        <w:rPr>
                          <w:color w:val="000000"/>
                        </w:rPr>
                      </w:pPr>
                      <w:r>
                        <w:rPr>
                          <w:color w:val="000000"/>
                        </w:rPr>
                        <w:t>C- proceeds a comment</w:t>
                      </w:r>
                    </w:p>
                    <w:p w14:paraId="48F63F3B" w14:textId="6A625946" w:rsidR="00181A6A" w:rsidRDefault="00181A6A">
                      <w:pPr>
                        <w:pStyle w:val="FrameContents"/>
                        <w:jc w:val="both"/>
                        <w:rPr>
                          <w:color w:val="000000"/>
                        </w:rPr>
                      </w:pPr>
                    </w:p>
                    <w:p w14:paraId="29E485BD" w14:textId="77777777" w:rsidR="00181A6A" w:rsidRPr="001837E9" w:rsidRDefault="00181A6A">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1507FCBE" w:rsidR="009C677F" w:rsidRPr="005921D4" w:rsidRDefault="002D5A24">
      <w:pPr>
        <w:rPr>
          <w:b/>
          <w:sz w:val="24"/>
          <w:szCs w:val="24"/>
          <w:lang w:val="en-US"/>
        </w:rPr>
      </w:pPr>
      <w:r w:rsidRPr="005921D4">
        <w:rPr>
          <w:b/>
          <w:sz w:val="24"/>
          <w:szCs w:val="24"/>
          <w:lang w:val="en-US"/>
        </w:rPr>
        <w:t xml:space="preserve">Meeting </w:t>
      </w:r>
      <w:r w:rsidR="00940723">
        <w:rPr>
          <w:b/>
          <w:sz w:val="24"/>
          <w:szCs w:val="24"/>
          <w:lang w:val="en-US"/>
        </w:rPr>
        <w:t>May</w:t>
      </w:r>
      <w:r w:rsidR="00D2618B" w:rsidRPr="005921D4">
        <w:rPr>
          <w:b/>
          <w:sz w:val="24"/>
          <w:szCs w:val="24"/>
          <w:lang w:val="en-US"/>
        </w:rPr>
        <w:t xml:space="preserve"> </w:t>
      </w:r>
      <w:r w:rsidR="00940723">
        <w:rPr>
          <w:b/>
          <w:sz w:val="24"/>
          <w:szCs w:val="24"/>
          <w:lang w:val="en-US"/>
        </w:rPr>
        <w:t>2</w:t>
      </w:r>
      <w:r w:rsidRPr="005921D4">
        <w:rPr>
          <w:b/>
          <w:sz w:val="24"/>
          <w:szCs w:val="24"/>
          <w:lang w:val="en-US"/>
        </w:rPr>
        <w:t>, 202</w:t>
      </w:r>
      <w:r w:rsidR="00A04384">
        <w:rPr>
          <w:b/>
          <w:sz w:val="24"/>
          <w:szCs w:val="24"/>
          <w:lang w:val="en-US"/>
        </w:rPr>
        <w:t>3</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1E2ADFF4"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B14927" w:rsidRPr="005921D4">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3A413A74"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940723">
          <w:rPr>
            <w:rStyle w:val="Hyperlink"/>
            <w:sz w:val="24"/>
            <w:szCs w:val="24"/>
            <w:lang w:val="en-US"/>
          </w:rPr>
          <w:t>11-23/0707r00</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16CBE330" w:rsidR="009C677F" w:rsidRPr="005921D4" w:rsidRDefault="00F85F20" w:rsidP="00192C6D">
      <w:pPr>
        <w:pStyle w:val="BodyText"/>
        <w:numPr>
          <w:ilvl w:val="0"/>
          <w:numId w:val="2"/>
        </w:numPr>
        <w:rPr>
          <w:b/>
          <w:bCs/>
          <w:sz w:val="24"/>
          <w:szCs w:val="24"/>
        </w:rPr>
      </w:pPr>
      <w:r w:rsidRPr="005921D4">
        <w:rPr>
          <w:b/>
          <w:bCs/>
          <w:sz w:val="24"/>
          <w:szCs w:val="24"/>
        </w:rPr>
        <w:t>Agenda:</w:t>
      </w:r>
    </w:p>
    <w:p w14:paraId="053A2BFE"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Attendance, noises/recording, meeting protocol reminders</w:t>
      </w:r>
    </w:p>
    <w:p w14:paraId="23B6714A"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Policies, duty to inform, participation rules</w:t>
      </w:r>
    </w:p>
    <w:p w14:paraId="2924D856"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Organization topics (see Backup slides)</w:t>
      </w:r>
    </w:p>
    <w:p w14:paraId="058C146B" w14:textId="77777777" w:rsidR="00940723" w:rsidRPr="00940723" w:rsidRDefault="00940723" w:rsidP="00940723">
      <w:pPr>
        <w:pStyle w:val="BodyText"/>
        <w:numPr>
          <w:ilvl w:val="1"/>
          <w:numId w:val="42"/>
        </w:numPr>
        <w:rPr>
          <w:rFonts w:eastAsiaTheme="minorEastAsia"/>
          <w:sz w:val="24"/>
          <w:szCs w:val="24"/>
        </w:rPr>
      </w:pPr>
      <w:r w:rsidRPr="00940723">
        <w:rPr>
          <w:rFonts w:eastAsiaTheme="minorEastAsia"/>
          <w:sz w:val="24"/>
          <w:szCs w:val="24"/>
        </w:rPr>
        <w:t>Timeline reminder (slide 20)</w:t>
      </w:r>
    </w:p>
    <w:p w14:paraId="69F7F0AF"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 xml:space="preserve">Issues Tracking: </w:t>
      </w:r>
      <w:hyperlink r:id="rId12" w:history="1">
        <w:r w:rsidRPr="00940723">
          <w:rPr>
            <w:rStyle w:val="Hyperlink"/>
            <w:rFonts w:eastAsiaTheme="minorEastAsia"/>
            <w:b/>
            <w:bCs/>
            <w:sz w:val="24"/>
            <w:szCs w:val="24"/>
          </w:rPr>
          <w:t>11-21/0332r37</w:t>
        </w:r>
      </w:hyperlink>
      <w:r w:rsidRPr="00940723">
        <w:rPr>
          <w:rFonts w:eastAsiaTheme="minorEastAsia"/>
          <w:b/>
          <w:bCs/>
          <w:sz w:val="24"/>
          <w:szCs w:val="24"/>
        </w:rPr>
        <w:t xml:space="preserve"> </w:t>
      </w:r>
    </w:p>
    <w:p w14:paraId="67D96308"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 xml:space="preserve">Results of Comment Collection on D0.2: </w:t>
      </w:r>
      <w:hyperlink r:id="rId13" w:history="1">
        <w:r w:rsidRPr="00940723">
          <w:rPr>
            <w:rStyle w:val="Hyperlink"/>
            <w:rFonts w:eastAsiaTheme="minorEastAsia"/>
            <w:b/>
            <w:bCs/>
            <w:sz w:val="24"/>
            <w:szCs w:val="24"/>
          </w:rPr>
          <w:t>11-22/0973r26</w:t>
        </w:r>
      </w:hyperlink>
      <w:r w:rsidRPr="00940723">
        <w:rPr>
          <w:rFonts w:eastAsiaTheme="minorEastAsia"/>
          <w:b/>
          <w:bCs/>
          <w:sz w:val="24"/>
          <w:szCs w:val="24"/>
        </w:rPr>
        <w:t xml:space="preserve"> </w:t>
      </w:r>
    </w:p>
    <w:p w14:paraId="19B9149B"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 xml:space="preserve">Motions record: </w:t>
      </w:r>
      <w:hyperlink r:id="rId14" w:history="1">
        <w:r w:rsidRPr="00940723">
          <w:rPr>
            <w:rStyle w:val="Hyperlink"/>
            <w:rFonts w:eastAsiaTheme="minorEastAsia"/>
            <w:b/>
            <w:bCs/>
            <w:sz w:val="24"/>
            <w:szCs w:val="24"/>
          </w:rPr>
          <w:t>11-22/0651r17</w:t>
        </w:r>
      </w:hyperlink>
      <w:r w:rsidRPr="00940723">
        <w:rPr>
          <w:rFonts w:eastAsiaTheme="minorEastAsia"/>
          <w:b/>
          <w:bCs/>
          <w:sz w:val="24"/>
          <w:szCs w:val="24"/>
        </w:rPr>
        <w:t xml:space="preserve"> </w:t>
      </w:r>
    </w:p>
    <w:p w14:paraId="6C584AF5"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Editor’s report on status, D0.3</w:t>
      </w:r>
    </w:p>
    <w:p w14:paraId="1240923E"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Discussion / Contributions on remaining CIDs (next slide)</w:t>
      </w:r>
    </w:p>
    <w:p w14:paraId="5237041A"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WBA liaison response</w:t>
      </w:r>
    </w:p>
    <w:p w14:paraId="23A54066" w14:textId="77777777" w:rsidR="00940723" w:rsidRPr="00940723" w:rsidRDefault="00940723" w:rsidP="00940723">
      <w:pPr>
        <w:pStyle w:val="BodyText"/>
        <w:numPr>
          <w:ilvl w:val="0"/>
          <w:numId w:val="42"/>
        </w:numPr>
        <w:rPr>
          <w:rFonts w:eastAsiaTheme="minorEastAsia"/>
          <w:b/>
          <w:bCs/>
          <w:sz w:val="24"/>
          <w:szCs w:val="24"/>
        </w:rPr>
      </w:pPr>
      <w:r w:rsidRPr="00940723">
        <w:rPr>
          <w:rFonts w:eastAsiaTheme="minorEastAsia"/>
          <w:b/>
          <w:bCs/>
          <w:sz w:val="24"/>
          <w:szCs w:val="24"/>
        </w:rPr>
        <w:t>Review status and motions for May session; Plan for between now and May session (May 9 teleconference)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499B5B95" w14:textId="42F0479C" w:rsidR="00201109" w:rsidRDefault="00FC466B" w:rsidP="00201109">
      <w:pPr>
        <w:pStyle w:val="BodyText"/>
        <w:numPr>
          <w:ilvl w:val="0"/>
          <w:numId w:val="18"/>
        </w:numPr>
        <w:rPr>
          <w:b/>
          <w:bCs/>
          <w:sz w:val="24"/>
          <w:szCs w:val="24"/>
        </w:rPr>
      </w:pPr>
      <w:r>
        <w:rPr>
          <w:b/>
          <w:bCs/>
          <w:sz w:val="24"/>
          <w:szCs w:val="24"/>
        </w:rPr>
        <w:t>Editor’s report on status, D0.3</w:t>
      </w:r>
    </w:p>
    <w:p w14:paraId="782EFFD5" w14:textId="760D73E8" w:rsidR="00A04384" w:rsidRDefault="00FC466B" w:rsidP="00A04384">
      <w:pPr>
        <w:pStyle w:val="BodyText"/>
        <w:rPr>
          <w:sz w:val="24"/>
          <w:szCs w:val="24"/>
        </w:rPr>
      </w:pPr>
      <w:r>
        <w:rPr>
          <w:sz w:val="24"/>
          <w:szCs w:val="24"/>
        </w:rPr>
        <w:t>Carol Ansley has incorporated the agreed upon changes into Draft 0.3 (work in progress). A few small improvements will be made based on feedback. The document will be further discussed during the May interim meeting in order to be ready for a D1.0 and attendant WG Letter Ballot.</w:t>
      </w:r>
    </w:p>
    <w:p w14:paraId="7D247FCB" w14:textId="05A82796" w:rsidR="008471FE" w:rsidRPr="00D75579" w:rsidRDefault="008471FE" w:rsidP="00D75579">
      <w:pPr>
        <w:pStyle w:val="BodyText"/>
        <w:numPr>
          <w:ilvl w:val="0"/>
          <w:numId w:val="43"/>
        </w:numPr>
        <w:rPr>
          <w:b/>
          <w:bCs/>
          <w:sz w:val="24"/>
          <w:szCs w:val="24"/>
        </w:rPr>
      </w:pPr>
      <w:r w:rsidRPr="00D75579">
        <w:rPr>
          <w:b/>
          <w:bCs/>
          <w:sz w:val="24"/>
          <w:szCs w:val="24"/>
        </w:rPr>
        <w:t>CR for PASN</w:t>
      </w:r>
    </w:p>
    <w:p w14:paraId="1F035560" w14:textId="3D56311B" w:rsidR="008471FE" w:rsidRDefault="008471FE" w:rsidP="008471FE">
      <w:pPr>
        <w:pStyle w:val="BodyText"/>
        <w:rPr>
          <w:sz w:val="24"/>
          <w:szCs w:val="24"/>
        </w:rPr>
      </w:pPr>
      <w:proofErr w:type="spellStart"/>
      <w:r>
        <w:rPr>
          <w:sz w:val="24"/>
          <w:szCs w:val="24"/>
        </w:rPr>
        <w:t>Okan</w:t>
      </w:r>
      <w:proofErr w:type="spellEnd"/>
      <w:r>
        <w:rPr>
          <w:sz w:val="24"/>
          <w:szCs w:val="24"/>
        </w:rPr>
        <w:t xml:space="preserve"> </w:t>
      </w:r>
      <w:proofErr w:type="spellStart"/>
      <w:r>
        <w:rPr>
          <w:sz w:val="24"/>
          <w:szCs w:val="24"/>
        </w:rPr>
        <w:t>Mutgan</w:t>
      </w:r>
      <w:proofErr w:type="spellEnd"/>
      <w:r>
        <w:rPr>
          <w:sz w:val="24"/>
          <w:szCs w:val="24"/>
        </w:rPr>
        <w:t xml:space="preserve"> (Nokia) presented the updated </w:t>
      </w:r>
      <w:hyperlink r:id="rId15" w:history="1">
        <w:r w:rsidRPr="008471FE">
          <w:rPr>
            <w:rStyle w:val="Hyperlink"/>
            <w:sz w:val="24"/>
            <w:szCs w:val="24"/>
          </w:rPr>
          <w:t>11-22/1806r05</w:t>
        </w:r>
      </w:hyperlink>
      <w:r>
        <w:rPr>
          <w:sz w:val="24"/>
          <w:szCs w:val="24"/>
        </w:rPr>
        <w:t xml:space="preserve">, which resolves comment IDs (CIDs) 19 and 20 on PASN (Pre-Association Security Negotiation). The updates fix typos, add a clarifying picture and </w:t>
      </w:r>
      <w:r w:rsidR="009D3D6D">
        <w:rPr>
          <w:sz w:val="24"/>
          <w:szCs w:val="24"/>
        </w:rPr>
        <w:t xml:space="preserve">matching </w:t>
      </w:r>
      <w:r>
        <w:rPr>
          <w:sz w:val="24"/>
          <w:szCs w:val="24"/>
        </w:rPr>
        <w:t>explanat</w:t>
      </w:r>
      <w:r w:rsidR="009D3D6D">
        <w:rPr>
          <w:sz w:val="24"/>
          <w:szCs w:val="24"/>
        </w:rPr>
        <w:t>ory text</w:t>
      </w:r>
      <w:r>
        <w:rPr>
          <w:sz w:val="24"/>
          <w:szCs w:val="24"/>
        </w:rPr>
        <w:t xml:space="preserve">, and incorporate input from Kurt </w:t>
      </w:r>
      <w:proofErr w:type="spellStart"/>
      <w:r>
        <w:rPr>
          <w:sz w:val="24"/>
          <w:szCs w:val="24"/>
        </w:rPr>
        <w:t>Lumbatis</w:t>
      </w:r>
      <w:proofErr w:type="spellEnd"/>
      <w:r>
        <w:rPr>
          <w:sz w:val="24"/>
          <w:szCs w:val="24"/>
        </w:rPr>
        <w:t xml:space="preserve"> (self). </w:t>
      </w:r>
      <w:r w:rsidR="005B3454">
        <w:rPr>
          <w:sz w:val="24"/>
          <w:szCs w:val="24"/>
        </w:rPr>
        <w:t xml:space="preserve">The STA recognition text has now been split between non-PASN and PASN cases. </w:t>
      </w:r>
    </w:p>
    <w:p w14:paraId="022C7AC2" w14:textId="48E5390E" w:rsidR="005B3454" w:rsidRDefault="00844A12" w:rsidP="008471FE">
      <w:pPr>
        <w:pStyle w:val="BodyText"/>
        <w:rPr>
          <w:sz w:val="24"/>
          <w:szCs w:val="24"/>
        </w:rPr>
      </w:pPr>
      <w:r>
        <w:rPr>
          <w:sz w:val="24"/>
          <w:szCs w:val="24"/>
        </w:rPr>
        <w:lastRenderedPageBreak/>
        <w:t>C- I’d like to see the first paragraph 12.2.11.1 reworded so that the first PASN frame phrasing is used when referring to the second PASN frame</w:t>
      </w:r>
      <w:r w:rsidR="005B3454">
        <w:rPr>
          <w:sz w:val="24"/>
          <w:szCs w:val="24"/>
        </w:rPr>
        <w:t>(s). I’ll defer to the editor on the exact wording that’s best.</w:t>
      </w:r>
    </w:p>
    <w:p w14:paraId="1CCAA06F" w14:textId="3C462925" w:rsidR="005B3454" w:rsidRDefault="005B3454" w:rsidP="008471FE">
      <w:pPr>
        <w:pStyle w:val="BodyText"/>
        <w:rPr>
          <w:sz w:val="24"/>
          <w:szCs w:val="24"/>
        </w:rPr>
      </w:pPr>
      <w:r>
        <w:rPr>
          <w:sz w:val="24"/>
          <w:szCs w:val="24"/>
        </w:rPr>
        <w:t>Q- Are all subsequent PASN frames second frames?</w:t>
      </w:r>
    </w:p>
    <w:p w14:paraId="6AA555AB" w14:textId="2EA6ACCE" w:rsidR="005B3454" w:rsidRDefault="005B3454" w:rsidP="008471FE">
      <w:pPr>
        <w:pStyle w:val="BodyText"/>
        <w:rPr>
          <w:sz w:val="24"/>
          <w:szCs w:val="24"/>
        </w:rPr>
      </w:pPr>
      <w:r>
        <w:rPr>
          <w:sz w:val="24"/>
          <w:szCs w:val="24"/>
        </w:rPr>
        <w:t>A- We only use the first two of the three possible PASN frames.</w:t>
      </w:r>
    </w:p>
    <w:p w14:paraId="4B402610" w14:textId="099BE117" w:rsidR="009D3D6D" w:rsidRDefault="009D3D6D" w:rsidP="008471FE">
      <w:pPr>
        <w:pStyle w:val="BodyText"/>
        <w:rPr>
          <w:sz w:val="24"/>
          <w:szCs w:val="24"/>
        </w:rPr>
      </w:pPr>
      <w:r>
        <w:rPr>
          <w:sz w:val="24"/>
          <w:szCs w:val="24"/>
        </w:rPr>
        <w:t>Q- Why “associate” with two APs with PASN at the same time?</w:t>
      </w:r>
    </w:p>
    <w:p w14:paraId="3C16E9A6" w14:textId="18281982" w:rsidR="009D3D6D" w:rsidRDefault="009D3D6D" w:rsidP="008471FE">
      <w:pPr>
        <w:pStyle w:val="BodyText"/>
        <w:rPr>
          <w:sz w:val="24"/>
          <w:szCs w:val="24"/>
        </w:rPr>
      </w:pPr>
      <w:r>
        <w:rPr>
          <w:sz w:val="24"/>
          <w:szCs w:val="24"/>
        </w:rPr>
        <w:t>A- For ranging purposes. The “</w:t>
      </w:r>
      <w:r w:rsidR="00EB1D78">
        <w:rPr>
          <w:sz w:val="24"/>
          <w:szCs w:val="24"/>
        </w:rPr>
        <w:t>associations</w:t>
      </w:r>
      <w:r>
        <w:rPr>
          <w:sz w:val="24"/>
          <w:szCs w:val="24"/>
        </w:rPr>
        <w:t>”</w:t>
      </w:r>
      <w:r w:rsidR="00EB1D78">
        <w:rPr>
          <w:sz w:val="24"/>
          <w:szCs w:val="24"/>
        </w:rPr>
        <w:t xml:space="preserve"> [but these aren’t Associations in the true IEEE 802.11 sense]</w:t>
      </w:r>
      <w:r>
        <w:rPr>
          <w:sz w:val="24"/>
          <w:szCs w:val="24"/>
        </w:rPr>
        <w:t xml:space="preserve"> have to be done close together in time to establish a location.</w:t>
      </w:r>
    </w:p>
    <w:p w14:paraId="322301D9" w14:textId="7EA63FE7" w:rsidR="009D3D6D" w:rsidRDefault="009D3D6D" w:rsidP="008471FE">
      <w:pPr>
        <w:pStyle w:val="BodyText"/>
        <w:rPr>
          <w:sz w:val="24"/>
          <w:szCs w:val="24"/>
        </w:rPr>
      </w:pPr>
      <w:r>
        <w:rPr>
          <w:sz w:val="24"/>
          <w:szCs w:val="24"/>
        </w:rPr>
        <w:t xml:space="preserve">C- Yes, for location. I do find that labeling these things differently in the </w:t>
      </w:r>
      <w:r w:rsidR="00410F6A">
        <w:rPr>
          <w:sz w:val="24"/>
          <w:szCs w:val="24"/>
        </w:rPr>
        <w:t xml:space="preserve">text and the figure is confusing. You use Auth Msg 1 in the figure, for example, and talk about PASN frames in the text. </w:t>
      </w:r>
    </w:p>
    <w:p w14:paraId="4AEE6CBD" w14:textId="7EC2E248" w:rsidR="00156FFD" w:rsidRDefault="00156FFD" w:rsidP="008471FE">
      <w:pPr>
        <w:pStyle w:val="BodyText"/>
        <w:rPr>
          <w:sz w:val="24"/>
          <w:szCs w:val="24"/>
        </w:rPr>
      </w:pPr>
      <w:r>
        <w:rPr>
          <w:sz w:val="24"/>
          <w:szCs w:val="24"/>
        </w:rPr>
        <w:t>C- The numbering comes from the underlying 802.11 authentication. Example naming would be “802.11 authentication message 1 for PASN”.</w:t>
      </w:r>
    </w:p>
    <w:p w14:paraId="156FE3FD" w14:textId="65F72B1E" w:rsidR="00156FFD" w:rsidRDefault="00156FFD" w:rsidP="008471FE">
      <w:pPr>
        <w:pStyle w:val="BodyText"/>
        <w:rPr>
          <w:sz w:val="24"/>
          <w:szCs w:val="24"/>
        </w:rPr>
      </w:pPr>
      <w:r>
        <w:rPr>
          <w:sz w:val="24"/>
          <w:szCs w:val="24"/>
        </w:rPr>
        <w:t xml:space="preserve">C- Let’s defer this one and look at IEEE 802.11az. We can then discuss it during the face-to-face meeting or take a comment during the ballot. Let’s assume that we know what we are doing despite the wording. </w:t>
      </w:r>
    </w:p>
    <w:p w14:paraId="563E096B" w14:textId="65987AEE" w:rsidR="00156FFD" w:rsidRDefault="00156FFD" w:rsidP="008471FE">
      <w:pPr>
        <w:pStyle w:val="BodyText"/>
        <w:rPr>
          <w:sz w:val="24"/>
          <w:szCs w:val="24"/>
        </w:rPr>
      </w:pPr>
      <w:r>
        <w:rPr>
          <w:sz w:val="24"/>
          <w:szCs w:val="24"/>
        </w:rPr>
        <w:t xml:space="preserve">C- I can live with that, but it is very confusing. You shouldn’t have to be a PASN expert to read our specification. </w:t>
      </w:r>
    </w:p>
    <w:p w14:paraId="25B0FB9E" w14:textId="265E4C62" w:rsidR="00156FFD" w:rsidRDefault="00156FFD" w:rsidP="008471FE">
      <w:pPr>
        <w:pStyle w:val="BodyText"/>
        <w:rPr>
          <w:sz w:val="24"/>
          <w:szCs w:val="24"/>
        </w:rPr>
      </w:pPr>
      <w:r>
        <w:rPr>
          <w:sz w:val="24"/>
          <w:szCs w:val="24"/>
        </w:rPr>
        <w:t>C- I would rearrange the ordering of the three options that the non-AP STA has to put PASN as number 2.</w:t>
      </w:r>
    </w:p>
    <w:p w14:paraId="0AA516AF" w14:textId="3EDA0170" w:rsidR="00156FFD" w:rsidRDefault="00156FFD" w:rsidP="008471FE">
      <w:pPr>
        <w:pStyle w:val="BodyText"/>
        <w:rPr>
          <w:sz w:val="24"/>
          <w:szCs w:val="24"/>
        </w:rPr>
      </w:pPr>
      <w:r>
        <w:rPr>
          <w:sz w:val="24"/>
          <w:szCs w:val="24"/>
        </w:rPr>
        <w:t>Q- Can we treat this as editorial?</w:t>
      </w:r>
    </w:p>
    <w:p w14:paraId="4C75E90C" w14:textId="06DE4092" w:rsidR="00156FFD" w:rsidRDefault="00156FFD" w:rsidP="008471FE">
      <w:pPr>
        <w:pStyle w:val="BodyText"/>
        <w:rPr>
          <w:sz w:val="24"/>
          <w:szCs w:val="24"/>
        </w:rPr>
      </w:pPr>
      <w:r>
        <w:rPr>
          <w:sz w:val="24"/>
          <w:szCs w:val="24"/>
        </w:rPr>
        <w:t>A- Yes.</w:t>
      </w:r>
    </w:p>
    <w:p w14:paraId="175FE30E" w14:textId="65B30E9F" w:rsidR="00156FFD" w:rsidRDefault="00156FFD" w:rsidP="008471FE">
      <w:pPr>
        <w:pStyle w:val="BodyText"/>
        <w:rPr>
          <w:sz w:val="24"/>
          <w:szCs w:val="24"/>
        </w:rPr>
      </w:pPr>
      <w:r>
        <w:rPr>
          <w:sz w:val="24"/>
          <w:szCs w:val="24"/>
        </w:rPr>
        <w:t>C- We aren’t saying anything about the assigned device ID value. If you read this in a nasty way, it would be possible to have the Device ID IE present, but it contains the same value as previously used. Change the text to “a new device ID value” or something like that.</w:t>
      </w:r>
    </w:p>
    <w:p w14:paraId="2144E5C5" w14:textId="4B4B6717" w:rsidR="00156FFD" w:rsidRDefault="00156FFD" w:rsidP="008471FE">
      <w:pPr>
        <w:pStyle w:val="BodyText"/>
        <w:rPr>
          <w:sz w:val="24"/>
          <w:szCs w:val="24"/>
        </w:rPr>
      </w:pPr>
      <w:r>
        <w:rPr>
          <w:sz w:val="24"/>
          <w:szCs w:val="24"/>
        </w:rPr>
        <w:t>C- That works.</w:t>
      </w:r>
    </w:p>
    <w:p w14:paraId="26BECC07" w14:textId="7BC63EC0" w:rsidR="00156FFD" w:rsidRDefault="00156FFD" w:rsidP="008471FE">
      <w:pPr>
        <w:pStyle w:val="BodyText"/>
        <w:rPr>
          <w:sz w:val="24"/>
          <w:szCs w:val="24"/>
        </w:rPr>
      </w:pPr>
      <w:r>
        <w:rPr>
          <w:sz w:val="24"/>
          <w:szCs w:val="24"/>
        </w:rPr>
        <w:t>C- We need to clarify the new figure so that the first AP’s auth messages (1 and 2) are transmitted prior to trying to range with the second AP. Otherwise, the STA will send the same device ID to both.</w:t>
      </w:r>
    </w:p>
    <w:p w14:paraId="6CB857CB" w14:textId="2B09542C" w:rsidR="00E21D02" w:rsidRDefault="00156FFD" w:rsidP="008471FE">
      <w:pPr>
        <w:pStyle w:val="BodyText"/>
        <w:rPr>
          <w:sz w:val="24"/>
          <w:szCs w:val="24"/>
        </w:rPr>
      </w:pPr>
      <w:r>
        <w:rPr>
          <w:sz w:val="24"/>
          <w:szCs w:val="24"/>
        </w:rPr>
        <w:t>C- It’s not explicit in the paragraph above, but it is implied that the ordering is sequential and not simultaneous. It could be made more explicit.</w:t>
      </w:r>
      <w:r w:rsidR="00E21D02">
        <w:rPr>
          <w:sz w:val="24"/>
          <w:szCs w:val="24"/>
        </w:rPr>
        <w:t xml:space="preserve"> The question is do we wordsmith it now or wait for the next round? We could use a dotted line between the messages on each side of the diagram to show the linkage between the uses of DevID1. We can do that now or wait until the ballot.</w:t>
      </w:r>
    </w:p>
    <w:p w14:paraId="1FEEE75D" w14:textId="2FE7221D" w:rsidR="00E21D02" w:rsidRDefault="00E21D02" w:rsidP="008471FE">
      <w:pPr>
        <w:pStyle w:val="BodyText"/>
        <w:rPr>
          <w:sz w:val="24"/>
          <w:szCs w:val="24"/>
        </w:rPr>
      </w:pPr>
      <w:r>
        <w:rPr>
          <w:sz w:val="24"/>
          <w:szCs w:val="24"/>
        </w:rPr>
        <w:t>C- The way the figure is drawn</w:t>
      </w:r>
      <w:r w:rsidR="00D75579">
        <w:rPr>
          <w:sz w:val="24"/>
          <w:szCs w:val="24"/>
        </w:rPr>
        <w:t xml:space="preserve">, the AP-2 communications are supposed to be later because they are lower in the diagram. Maybe that’s not clear enough. </w:t>
      </w:r>
    </w:p>
    <w:p w14:paraId="5114919E" w14:textId="7F6E39D9" w:rsidR="00D75579" w:rsidRDefault="00D75579" w:rsidP="008471FE">
      <w:pPr>
        <w:pStyle w:val="BodyText"/>
        <w:rPr>
          <w:sz w:val="24"/>
          <w:szCs w:val="24"/>
        </w:rPr>
      </w:pPr>
      <w:r>
        <w:rPr>
          <w:sz w:val="24"/>
          <w:szCs w:val="24"/>
        </w:rPr>
        <w:t>C- More vertical spacing might make it clearer. That’s what angled, dotted lines in other diagrams in the specification mean.</w:t>
      </w:r>
    </w:p>
    <w:p w14:paraId="42AE28E1" w14:textId="0FE716DD" w:rsidR="00D75579" w:rsidRDefault="00D75579" w:rsidP="008471FE">
      <w:pPr>
        <w:pStyle w:val="BodyText"/>
        <w:rPr>
          <w:sz w:val="24"/>
          <w:szCs w:val="24"/>
        </w:rPr>
      </w:pPr>
      <w:r>
        <w:rPr>
          <w:sz w:val="24"/>
          <w:szCs w:val="24"/>
        </w:rPr>
        <w:t>Q- Can we approve the document and deal with editorial issues in the next round?</w:t>
      </w:r>
    </w:p>
    <w:p w14:paraId="2F64D24F" w14:textId="687827AF" w:rsidR="00D75579" w:rsidRDefault="00D75579" w:rsidP="008471FE">
      <w:pPr>
        <w:pStyle w:val="BodyText"/>
        <w:rPr>
          <w:sz w:val="24"/>
          <w:szCs w:val="24"/>
        </w:rPr>
      </w:pPr>
      <w:r>
        <w:rPr>
          <w:sz w:val="24"/>
          <w:szCs w:val="24"/>
        </w:rPr>
        <w:t>A- I’m fine with that if the group is. The editorial stuff can be cleaned up before we go out for ballot or not.</w:t>
      </w:r>
    </w:p>
    <w:p w14:paraId="649756FD" w14:textId="52FD02F8" w:rsidR="00D75579" w:rsidRDefault="00D75579" w:rsidP="008471FE">
      <w:pPr>
        <w:pStyle w:val="BodyText"/>
        <w:rPr>
          <w:sz w:val="24"/>
          <w:szCs w:val="24"/>
        </w:rPr>
      </w:pPr>
      <w:r>
        <w:rPr>
          <w:sz w:val="24"/>
          <w:szCs w:val="24"/>
        </w:rPr>
        <w:t>Q- Any objection to marking the next version of this document as the agreed upon resolutions for CIDs 19 and 20, to be confirmed at the face-to-face session</w:t>
      </w:r>
      <w:r w:rsidR="00C24297">
        <w:rPr>
          <w:sz w:val="24"/>
          <w:szCs w:val="24"/>
        </w:rPr>
        <w:t>?</w:t>
      </w:r>
    </w:p>
    <w:p w14:paraId="63FEE04B" w14:textId="1F68C5D0" w:rsidR="00D75579" w:rsidRDefault="00D75579" w:rsidP="008471FE">
      <w:pPr>
        <w:pStyle w:val="BodyText"/>
        <w:rPr>
          <w:sz w:val="24"/>
          <w:szCs w:val="24"/>
        </w:rPr>
      </w:pPr>
      <w:r>
        <w:rPr>
          <w:sz w:val="24"/>
          <w:szCs w:val="24"/>
        </w:rPr>
        <w:t>A- [None]</w:t>
      </w:r>
    </w:p>
    <w:p w14:paraId="11797E34" w14:textId="012C9A1D" w:rsidR="00D75579" w:rsidRPr="00D75579" w:rsidRDefault="00D75579" w:rsidP="00D75579">
      <w:pPr>
        <w:pStyle w:val="BodyText"/>
        <w:numPr>
          <w:ilvl w:val="0"/>
          <w:numId w:val="43"/>
        </w:numPr>
        <w:rPr>
          <w:sz w:val="24"/>
          <w:szCs w:val="24"/>
        </w:rPr>
      </w:pPr>
      <w:r>
        <w:rPr>
          <w:b/>
          <w:bCs/>
          <w:sz w:val="24"/>
          <w:szCs w:val="24"/>
        </w:rPr>
        <w:lastRenderedPageBreak/>
        <w:t>CID 35 text – open discussion</w:t>
      </w:r>
    </w:p>
    <w:p w14:paraId="2720F9F7" w14:textId="2B01D0EA" w:rsidR="00D75579" w:rsidRDefault="00D75579" w:rsidP="00D75579">
      <w:pPr>
        <w:pStyle w:val="BodyText"/>
        <w:rPr>
          <w:sz w:val="24"/>
          <w:szCs w:val="24"/>
        </w:rPr>
      </w:pPr>
      <w:r>
        <w:rPr>
          <w:sz w:val="24"/>
          <w:szCs w:val="24"/>
        </w:rPr>
        <w:t xml:space="preserve">Mark Hamilton re-presented </w:t>
      </w:r>
      <w:hyperlink r:id="rId16" w:history="1">
        <w:r w:rsidRPr="00D75579">
          <w:rPr>
            <w:rStyle w:val="Hyperlink"/>
            <w:sz w:val="24"/>
            <w:szCs w:val="24"/>
          </w:rPr>
          <w:t>11-23/0623r02</w:t>
        </w:r>
      </w:hyperlink>
      <w:r>
        <w:rPr>
          <w:sz w:val="24"/>
          <w:szCs w:val="24"/>
        </w:rPr>
        <w:t>. It doesn’t seem like the group has come to any consensus on this resolution, so it hasn’t been updated from the last version. We are in general agreement that we are adding a paragraph to the end of 12.2.11.1, but the wording is</w:t>
      </w:r>
      <w:r w:rsidR="00C24297">
        <w:rPr>
          <w:sz w:val="24"/>
          <w:szCs w:val="24"/>
        </w:rPr>
        <w:t>n’t wholly satisfactory to everyone</w:t>
      </w:r>
      <w:r>
        <w:rPr>
          <w:sz w:val="24"/>
          <w:szCs w:val="24"/>
        </w:rPr>
        <w:t>. I’m looking for comments, feedback, or suggestions that lead to consensus on the wording, especially the wording highlighted in yellow.</w:t>
      </w:r>
    </w:p>
    <w:p w14:paraId="73E1A09D" w14:textId="32168D9A" w:rsidR="00D75579" w:rsidRDefault="00D75579" w:rsidP="00D75579">
      <w:pPr>
        <w:pStyle w:val="BodyText"/>
        <w:rPr>
          <w:sz w:val="24"/>
          <w:szCs w:val="24"/>
        </w:rPr>
      </w:pPr>
      <w:r>
        <w:rPr>
          <w:sz w:val="24"/>
          <w:szCs w:val="24"/>
        </w:rPr>
        <w:t>C- The current 11bh draft does not quantify how to make comparable procedures to Annex Z, so I don’t know how to interpret “comparable security and privacy”. The criteria should be quantified. They aren’t defined, so I suggest removing the highlighted part.</w:t>
      </w:r>
    </w:p>
    <w:p w14:paraId="26430A8A" w14:textId="5EC8D82A" w:rsidR="00D75579" w:rsidRDefault="00D75579" w:rsidP="00D75579">
      <w:pPr>
        <w:pStyle w:val="BodyText"/>
        <w:rPr>
          <w:sz w:val="24"/>
          <w:szCs w:val="24"/>
        </w:rPr>
      </w:pPr>
      <w:r>
        <w:rPr>
          <w:sz w:val="24"/>
          <w:szCs w:val="24"/>
        </w:rPr>
        <w:t xml:space="preserve">C- I seem to recall it was </w:t>
      </w:r>
      <w:r w:rsidR="00C24297">
        <w:rPr>
          <w:sz w:val="24"/>
          <w:szCs w:val="24"/>
        </w:rPr>
        <w:t>noted</w:t>
      </w:r>
      <w:r>
        <w:rPr>
          <w:sz w:val="24"/>
          <w:szCs w:val="24"/>
        </w:rPr>
        <w:t xml:space="preserve"> on a previous call that Annex Z was supposed to say something about the properties, but I don’t see an obvious list. Maybe it’s implied.</w:t>
      </w:r>
    </w:p>
    <w:p w14:paraId="0864BB57" w14:textId="52C5E8C9" w:rsidR="00D75579" w:rsidRDefault="00D75579" w:rsidP="00D75579">
      <w:pPr>
        <w:pStyle w:val="BodyText"/>
        <w:rPr>
          <w:sz w:val="24"/>
          <w:szCs w:val="24"/>
        </w:rPr>
      </w:pPr>
      <w:r>
        <w:rPr>
          <w:sz w:val="24"/>
          <w:szCs w:val="24"/>
        </w:rPr>
        <w:t>Q- Any objection to just deleting the text?</w:t>
      </w:r>
    </w:p>
    <w:p w14:paraId="0D8038D8" w14:textId="371A17BA" w:rsidR="00D75579" w:rsidRDefault="00D75579" w:rsidP="00D75579">
      <w:pPr>
        <w:pStyle w:val="BodyText"/>
        <w:rPr>
          <w:sz w:val="24"/>
          <w:szCs w:val="24"/>
        </w:rPr>
      </w:pPr>
      <w:r>
        <w:rPr>
          <w:sz w:val="24"/>
          <w:szCs w:val="24"/>
        </w:rPr>
        <w:t>A- [None]</w:t>
      </w:r>
    </w:p>
    <w:p w14:paraId="7F0D1707" w14:textId="2EFE2D84" w:rsidR="005F2945" w:rsidRDefault="005F2945" w:rsidP="00D75579">
      <w:pPr>
        <w:pStyle w:val="BodyText"/>
        <w:rPr>
          <w:sz w:val="24"/>
          <w:szCs w:val="24"/>
        </w:rPr>
      </w:pPr>
      <w:r>
        <w:rPr>
          <w:sz w:val="24"/>
          <w:szCs w:val="24"/>
        </w:rPr>
        <w:t>Q- Are people comfortable accepting the proposed text with the yellow highlighted text removed, to be confirmed at the face-to-face meeting?</w:t>
      </w:r>
    </w:p>
    <w:p w14:paraId="6824FDCA" w14:textId="54D94B2A" w:rsidR="005F2945" w:rsidRDefault="005F2945" w:rsidP="00D75579">
      <w:pPr>
        <w:pStyle w:val="BodyText"/>
        <w:rPr>
          <w:sz w:val="24"/>
          <w:szCs w:val="24"/>
        </w:rPr>
      </w:pPr>
      <w:r>
        <w:rPr>
          <w:sz w:val="24"/>
          <w:szCs w:val="24"/>
        </w:rPr>
        <w:t>A- [None]</w:t>
      </w:r>
    </w:p>
    <w:p w14:paraId="2F257315" w14:textId="65523DB5" w:rsidR="005F2945" w:rsidRDefault="005F2945" w:rsidP="00D75579">
      <w:pPr>
        <w:pStyle w:val="BodyText"/>
        <w:rPr>
          <w:sz w:val="24"/>
          <w:szCs w:val="24"/>
        </w:rPr>
      </w:pPr>
      <w:r>
        <w:rPr>
          <w:sz w:val="24"/>
          <w:szCs w:val="24"/>
        </w:rPr>
        <w:t>C- I’ll update the comment tracking document for both of the presentations. That’s huge progress. That gets us ready for finalizing things at the face-to-face meeting to produce our final draft.</w:t>
      </w:r>
    </w:p>
    <w:p w14:paraId="1F163E9E" w14:textId="0732B377" w:rsidR="005F2945" w:rsidRPr="005F2945" w:rsidRDefault="005F2945" w:rsidP="005F2945">
      <w:pPr>
        <w:pStyle w:val="BodyText"/>
        <w:numPr>
          <w:ilvl w:val="0"/>
          <w:numId w:val="43"/>
        </w:numPr>
        <w:rPr>
          <w:sz w:val="24"/>
          <w:szCs w:val="24"/>
        </w:rPr>
      </w:pPr>
      <w:r>
        <w:rPr>
          <w:b/>
          <w:bCs/>
          <w:sz w:val="24"/>
          <w:szCs w:val="24"/>
        </w:rPr>
        <w:t>WBA liaison re</w:t>
      </w:r>
      <w:r w:rsidR="00692B7D">
        <w:rPr>
          <w:b/>
          <w:bCs/>
          <w:sz w:val="24"/>
          <w:szCs w:val="24"/>
        </w:rPr>
        <w:t>s</w:t>
      </w:r>
      <w:r>
        <w:rPr>
          <w:b/>
          <w:bCs/>
          <w:sz w:val="24"/>
          <w:szCs w:val="24"/>
        </w:rPr>
        <w:t>ponse</w:t>
      </w:r>
    </w:p>
    <w:p w14:paraId="5E54A167" w14:textId="1654E4BD" w:rsidR="005F2945" w:rsidRDefault="005F2945" w:rsidP="005F2945">
      <w:pPr>
        <w:pStyle w:val="BodyText"/>
        <w:rPr>
          <w:sz w:val="24"/>
          <w:szCs w:val="24"/>
        </w:rPr>
      </w:pPr>
      <w:r>
        <w:rPr>
          <w:sz w:val="24"/>
          <w:szCs w:val="24"/>
        </w:rPr>
        <w:t xml:space="preserve">Stephen Orr suggested we wait until the draft is squared away prior to creating a response to the WBA. </w:t>
      </w:r>
    </w:p>
    <w:p w14:paraId="51D7E6B9" w14:textId="79F6C4E7" w:rsidR="005F2945" w:rsidRDefault="005F2945" w:rsidP="005F2945">
      <w:pPr>
        <w:pStyle w:val="BodyText"/>
        <w:rPr>
          <w:sz w:val="24"/>
          <w:szCs w:val="24"/>
        </w:rPr>
      </w:pPr>
      <w:r>
        <w:rPr>
          <w:sz w:val="24"/>
          <w:szCs w:val="24"/>
        </w:rPr>
        <w:t>C- A reminder, the draft is not a public document until the WG agrees it is sufficiently mature. Thus, if we get to a Draft 1.0 that makes us happy, it’s still not public, at least until we go through a first ballot round.</w:t>
      </w:r>
    </w:p>
    <w:p w14:paraId="0AECBA12" w14:textId="297A0648" w:rsidR="005F2945" w:rsidRDefault="005F2945" w:rsidP="005F2945">
      <w:pPr>
        <w:pStyle w:val="BodyText"/>
        <w:rPr>
          <w:sz w:val="24"/>
          <w:szCs w:val="24"/>
        </w:rPr>
      </w:pPr>
      <w:r>
        <w:rPr>
          <w:sz w:val="24"/>
          <w:szCs w:val="24"/>
        </w:rPr>
        <w:t xml:space="preserve">C- I don’t see a real need to wait </w:t>
      </w:r>
      <w:r w:rsidR="00C24297">
        <w:rPr>
          <w:sz w:val="24"/>
          <w:szCs w:val="24"/>
        </w:rPr>
        <w:t>until</w:t>
      </w:r>
      <w:r>
        <w:rPr>
          <w:sz w:val="24"/>
          <w:szCs w:val="24"/>
        </w:rPr>
        <w:t xml:space="preserve"> the document is final before responding to the WBA. The general concepts are there, and we can respond with those and a timeline. It’s been a long time since we got back to them.</w:t>
      </w:r>
    </w:p>
    <w:p w14:paraId="788916E9" w14:textId="7D4AE9A7" w:rsidR="005F2945" w:rsidRDefault="005F2945" w:rsidP="005F2945">
      <w:pPr>
        <w:pStyle w:val="BodyText"/>
        <w:rPr>
          <w:sz w:val="24"/>
          <w:szCs w:val="24"/>
        </w:rPr>
      </w:pPr>
      <w:r>
        <w:rPr>
          <w:sz w:val="24"/>
          <w:szCs w:val="24"/>
        </w:rPr>
        <w:t>C- My intent wasn’t to wait for a shareable document. It’s just to make sure that things won’t change in the draft after we tell the WBA about it. This is only until the face-to-face meeting in two weeks.</w:t>
      </w:r>
    </w:p>
    <w:p w14:paraId="3DF2A4AD" w14:textId="66898F01" w:rsidR="005F2945" w:rsidRDefault="005F2945" w:rsidP="005F2945">
      <w:pPr>
        <w:pStyle w:val="BodyText"/>
        <w:rPr>
          <w:sz w:val="24"/>
          <w:szCs w:val="24"/>
        </w:rPr>
      </w:pPr>
      <w:r>
        <w:rPr>
          <w:sz w:val="24"/>
          <w:szCs w:val="24"/>
        </w:rPr>
        <w:t>C- That’s all right then.</w:t>
      </w:r>
    </w:p>
    <w:p w14:paraId="463FF454" w14:textId="3D6574A0" w:rsidR="005F2945" w:rsidRPr="005F2945" w:rsidRDefault="005F2945" w:rsidP="005F2945">
      <w:pPr>
        <w:pStyle w:val="BodyText"/>
        <w:numPr>
          <w:ilvl w:val="0"/>
          <w:numId w:val="43"/>
        </w:numPr>
        <w:rPr>
          <w:sz w:val="24"/>
          <w:szCs w:val="24"/>
        </w:rPr>
      </w:pPr>
      <w:r>
        <w:rPr>
          <w:b/>
          <w:bCs/>
          <w:sz w:val="24"/>
          <w:szCs w:val="24"/>
        </w:rPr>
        <w:t>Review of status</w:t>
      </w:r>
    </w:p>
    <w:p w14:paraId="09BA94B1" w14:textId="14E5FF47" w:rsidR="005F2945" w:rsidRDefault="005F2945" w:rsidP="005F2945">
      <w:pPr>
        <w:pStyle w:val="BodyText"/>
        <w:rPr>
          <w:sz w:val="24"/>
          <w:szCs w:val="24"/>
        </w:rPr>
      </w:pPr>
      <w:r>
        <w:rPr>
          <w:sz w:val="24"/>
          <w:szCs w:val="24"/>
        </w:rPr>
        <w:t>I believe we have covered all comments and the editor has everything in general. With the approval of the last set of resolutions during the May meeting, we should be able to go to Draft 1.0 and presumably everyone will agree that we are ready to pass motions for the WG letter ballot.</w:t>
      </w:r>
    </w:p>
    <w:p w14:paraId="05975E4A" w14:textId="17E7C60F" w:rsidR="005F2945" w:rsidRPr="005F2945" w:rsidRDefault="005F2945" w:rsidP="005F2945">
      <w:pPr>
        <w:pStyle w:val="BodyText"/>
        <w:rPr>
          <w:sz w:val="24"/>
          <w:szCs w:val="24"/>
        </w:rPr>
      </w:pPr>
      <w:r>
        <w:rPr>
          <w:sz w:val="24"/>
          <w:szCs w:val="24"/>
        </w:rPr>
        <w:t>The May 9</w:t>
      </w:r>
      <w:r w:rsidRPr="005F2945">
        <w:rPr>
          <w:sz w:val="24"/>
          <w:szCs w:val="24"/>
          <w:vertAlign w:val="superscript"/>
        </w:rPr>
        <w:t>th</w:t>
      </w:r>
      <w:r>
        <w:rPr>
          <w:sz w:val="24"/>
          <w:szCs w:val="24"/>
        </w:rPr>
        <w:t xml:space="preserve"> meeting will be cancelled seeing as there’s nothing </w:t>
      </w:r>
      <w:proofErr w:type="gramStart"/>
      <w:r>
        <w:rPr>
          <w:sz w:val="24"/>
          <w:szCs w:val="24"/>
        </w:rPr>
        <w:t>le</w:t>
      </w:r>
      <w:bookmarkStart w:id="0" w:name="_GoBack"/>
      <w:bookmarkEnd w:id="0"/>
      <w:r>
        <w:rPr>
          <w:sz w:val="24"/>
          <w:szCs w:val="24"/>
        </w:rPr>
        <w:t>ft</w:t>
      </w:r>
      <w:proofErr w:type="gramEnd"/>
      <w:r>
        <w:rPr>
          <w:sz w:val="24"/>
          <w:szCs w:val="24"/>
        </w:rPr>
        <w:t xml:space="preserve"> we need to do.</w:t>
      </w:r>
    </w:p>
    <w:p w14:paraId="79A3E78C" w14:textId="69AEAFA1"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w:t>
      </w:r>
      <w:r w:rsidR="00692B7D">
        <w:rPr>
          <w:b/>
          <w:bCs/>
          <w:sz w:val="24"/>
          <w:szCs w:val="24"/>
          <w:lang w:val="en-US"/>
        </w:rPr>
        <w:t>0</w:t>
      </w:r>
      <w:r w:rsidR="0059174C">
        <w:rPr>
          <w:b/>
          <w:bCs/>
          <w:sz w:val="24"/>
          <w:szCs w:val="24"/>
          <w:lang w:val="en-US"/>
        </w:rPr>
        <w:t>:</w:t>
      </w:r>
      <w:r w:rsidR="00E866DD">
        <w:rPr>
          <w:b/>
          <w:bCs/>
          <w:sz w:val="24"/>
          <w:szCs w:val="24"/>
          <w:lang w:val="en-US"/>
        </w:rPr>
        <w:t>3</w:t>
      </w:r>
      <w:r w:rsidR="00692B7D">
        <w:rPr>
          <w:b/>
          <w:bCs/>
          <w:sz w:val="24"/>
          <w:szCs w:val="24"/>
          <w:lang w:val="en-US"/>
        </w:rPr>
        <w:t>2</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940723" w:rsidRPr="005921D4" w14:paraId="6936CB9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EBEEE91" w14:textId="0DBB8FA7" w:rsidR="00940723" w:rsidRDefault="00940723"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D302F2" w14:textId="5F4D01C9" w:rsidR="00940723"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24E8B0" w14:textId="0B105A8E" w:rsidR="00940723" w:rsidRDefault="0094072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9FF7BA2" w14:textId="26F0D955" w:rsidR="00940723" w:rsidRDefault="0094072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Cox Communications</w:t>
            </w:r>
          </w:p>
        </w:tc>
      </w:tr>
      <w:tr w:rsidR="00455951" w:rsidRPr="005921D4" w14:paraId="428F2D0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B1CCE2" w14:textId="728735F2" w:rsidR="00455951" w:rsidRPr="005921D4" w:rsidRDefault="00455951"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0DDBF5" w14:textId="07750123" w:rsidR="00455951"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BC2862" w14:textId="5C08DBD3" w:rsidR="00455951" w:rsidRDefault="00455951"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Bredewoud</w:t>
            </w:r>
            <w:proofErr w:type="spellEnd"/>
            <w:r>
              <w:rPr>
                <w:rFonts w:ascii="Calibri" w:hAnsi="Calibri" w:cs="Calibri"/>
                <w:color w:val="000000"/>
                <w:sz w:val="24"/>
                <w:szCs w:val="24"/>
                <w:lang w:val="en-US"/>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662466" w14:textId="024E3801"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Broadcom</w:t>
            </w:r>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468C8F21" w:rsidR="00A61640"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62C7EE7C"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p>
        </w:tc>
      </w:tr>
      <w:tr w:rsidR="00940723" w:rsidRPr="005921D4" w14:paraId="7B1D981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F60E94" w14:textId="46D0564E" w:rsidR="00940723" w:rsidRPr="005921D4" w:rsidRDefault="00940723"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99F464" w14:textId="0F67CE4A" w:rsidR="00940723"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419C1D" w14:textId="69EDE62F" w:rsidR="00940723" w:rsidRDefault="00940723"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Halasz</w:t>
            </w:r>
            <w:proofErr w:type="spellEnd"/>
            <w:r>
              <w:rPr>
                <w:rFonts w:ascii="Calibri" w:hAnsi="Calibri" w:cs="Calibri"/>
                <w:color w:val="000000"/>
                <w:sz w:val="24"/>
                <w:szCs w:val="24"/>
                <w:lang w:val="en-US"/>
              </w:rPr>
              <w:t>, Dave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0EBAB6" w14:textId="09B37BC9" w:rsidR="00940723" w:rsidRPr="005921D4" w:rsidRDefault="0094072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Morse Micro</w:t>
            </w:r>
          </w:p>
        </w:tc>
      </w:tr>
      <w:tr w:rsidR="00981D47" w:rsidRPr="005921D4"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5921D4" w:rsidRDefault="00981D4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3B3E9523" w:rsidR="00981D47"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499D4D29"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851E9E" w:rsidRPr="005921D4" w14:paraId="40E0100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836F1C" w14:textId="54497082" w:rsidR="00851E9E" w:rsidRPr="005921D4" w:rsidRDefault="00851E9E"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4A5559" w14:textId="7AE3327C" w:rsidR="00851E9E"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B8F872" w14:textId="6ECAA12F" w:rsidR="00851E9E" w:rsidRPr="005921D4" w:rsidRDefault="00851E9E"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Kneckt</w:t>
            </w:r>
            <w:proofErr w:type="spellEnd"/>
            <w:r>
              <w:rPr>
                <w:rFonts w:ascii="Calibri" w:hAnsi="Calibri" w:cs="Calibri"/>
                <w:color w:val="000000"/>
                <w:sz w:val="24"/>
                <w:szCs w:val="24"/>
                <w:lang w:val="en-US"/>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200156" w14:textId="1386ACB5" w:rsidR="00851E9E" w:rsidRPr="005921D4" w:rsidRDefault="001B68CA"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2D8F19B0" w:rsidR="002429C1"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32A60872"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B14927" w:rsidRPr="005921D4" w14:paraId="5D528B7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9BF47F" w14:textId="7375B1A6"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FF80CF" w14:textId="11AD02E3" w:rsidR="00B14927"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FD426B" w14:textId="521169F0"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Lumbatis</w:t>
            </w:r>
            <w:proofErr w:type="spellEnd"/>
            <w:r w:rsidRPr="005921D4">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E9C5B6" w14:textId="780B0793"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ARRIS/CommScope</w:t>
            </w:r>
          </w:p>
        </w:tc>
      </w:tr>
      <w:tr w:rsidR="00455951" w:rsidRPr="005921D4" w14:paraId="246FB8B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A01337" w14:textId="3C20EDB4" w:rsidR="00455951" w:rsidRDefault="00455951"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0DEE30" w14:textId="021D0DD1" w:rsidR="00455951"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776CAC" w14:textId="148F0F17" w:rsidR="00455951"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Luo, </w:t>
            </w:r>
            <w:proofErr w:type="spellStart"/>
            <w:r>
              <w:rPr>
                <w:rFonts w:ascii="Calibri" w:hAnsi="Calibri" w:cs="Calibri"/>
                <w:color w:val="000000"/>
                <w:sz w:val="24"/>
                <w:szCs w:val="24"/>
                <w:lang w:val="en-US"/>
              </w:rPr>
              <w:t>Yuanqiu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990D607" w14:textId="628C96D5" w:rsidR="00455951" w:rsidRDefault="00455951"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Futurewei</w:t>
            </w:r>
            <w:proofErr w:type="spellEnd"/>
          </w:p>
        </w:tc>
      </w:tr>
      <w:tr w:rsidR="00851E9E" w:rsidRPr="005921D4" w14:paraId="5687FA9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098200" w14:textId="310D13F6" w:rsidR="00851E9E" w:rsidRPr="005921D4" w:rsidRDefault="00851E9E"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CD351B" w14:textId="6EBA15D3" w:rsidR="00851E9E"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7B376F" w14:textId="74F80F72" w:rsidR="00851E9E"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Montemurro,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0A6316" w14:textId="30AD6EB1" w:rsidR="00851E9E"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5921D4"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168C6512" w:rsidR="00A61640"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269EBC22" w:rsidR="00A61640" w:rsidRPr="005921D4" w:rsidRDefault="00A61640"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Mutgan</w:t>
            </w:r>
            <w:proofErr w:type="spellEnd"/>
            <w:r w:rsidRPr="005921D4">
              <w:rPr>
                <w:rFonts w:ascii="Calibri" w:hAnsi="Calibri" w:cs="Calibri"/>
                <w:color w:val="000000"/>
                <w:sz w:val="24"/>
                <w:szCs w:val="24"/>
                <w:lang w:val="en-US"/>
              </w:rPr>
              <w:t xml:space="preserve">, </w:t>
            </w:r>
            <w:proofErr w:type="spellStart"/>
            <w:r w:rsidRPr="005921D4">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D7704B" w:rsidRPr="005921D4" w14:paraId="5A13C44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2B364A" w14:textId="12BB40F8" w:rsidR="00D7704B" w:rsidRPr="005921D4" w:rsidRDefault="00D7704B"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CE8B6D" w14:textId="6EB84492" w:rsidR="00D7704B"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9C7A691" w14:textId="3B15E57B" w:rsidR="00D7704B" w:rsidRPr="005921D4" w:rsidRDefault="00D7704B"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Nezou</w:t>
            </w:r>
            <w:proofErr w:type="spellEnd"/>
            <w:r>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4DFDF0" w14:textId="7FF65330" w:rsidR="00D7704B" w:rsidRPr="005921D4" w:rsidRDefault="00D7704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B23A08" w:rsidRPr="005921D4"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574E912F" w:rsidR="00B23A08"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44CD56FD"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455951" w:rsidRPr="005921D4" w14:paraId="07A7FBC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6D4CA1" w14:textId="5A50CB72" w:rsidR="00455951" w:rsidRPr="005921D4" w:rsidRDefault="00455951"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2178F4" w14:textId="2617C07A" w:rsidR="00455951"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2A18E3" w14:textId="52CAE1EF" w:rsidR="00455951" w:rsidRPr="005921D4" w:rsidRDefault="00455951"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Petrick</w:t>
            </w:r>
            <w:proofErr w:type="spellEnd"/>
            <w:r>
              <w:rPr>
                <w:rFonts w:ascii="Calibri" w:hAnsi="Calibri" w:cs="Calibri"/>
                <w:color w:val="000000"/>
                <w:sz w:val="24"/>
                <w:szCs w:val="24"/>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0973AF" w14:textId="6404F2D6"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B14927" w:rsidRPr="005921D4" w14:paraId="4649C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E06D4E" w14:textId="4F105C10"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CE4126" w14:textId="44921F0D" w:rsidR="00B14927"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6135E" w14:textId="32A4191A"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41B857" w14:textId="04BF523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7A8A576E" w:rsidR="00A61640"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0119F641"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Broadcom Corporation</w:t>
            </w:r>
          </w:p>
        </w:tc>
      </w:tr>
      <w:tr w:rsidR="008768DD" w:rsidRPr="005921D4"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Pr="005921D4" w:rsidRDefault="008768DD"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37B1D6AA" w:rsidR="008768DD"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4F429D67" w:rsidR="008768DD" w:rsidRPr="005921D4" w:rsidRDefault="008768DD"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Pr="005921D4" w:rsidRDefault="008768DD"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3DC3BDF5" w:rsidR="00B14927"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45A08B8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940723" w:rsidRPr="005921D4" w14:paraId="76A67179"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5DA1D4" w14:textId="3684ED74" w:rsidR="00940723" w:rsidRPr="005921D4" w:rsidRDefault="00940723"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1610FE" w14:textId="5A75DCBB" w:rsidR="00940723"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96A4FB" w14:textId="66DFF14B" w:rsidR="00940723" w:rsidRPr="005921D4" w:rsidRDefault="0094072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Yang, Jimmy CM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4420AD" w14:textId="4BA58C08" w:rsidR="00940723" w:rsidRPr="005921D4" w:rsidRDefault="0094072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Moxa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5DACAF48" w:rsidR="00A61640" w:rsidRPr="005921D4" w:rsidRDefault="0094072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05/02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2B14F55F"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bl>
    <w:p w14:paraId="0B26EA8D" w14:textId="77777777" w:rsidR="00A61640" w:rsidRPr="005921D4" w:rsidRDefault="00A61640">
      <w:pPr>
        <w:rPr>
          <w:b/>
          <w:bCs/>
          <w:sz w:val="24"/>
          <w:szCs w:val="24"/>
          <w:lang w:val="en-US"/>
        </w:rPr>
      </w:pPr>
    </w:p>
    <w:sectPr w:rsidR="00A61640" w:rsidRPr="005921D4" w:rsidSect="00FA0A6C">
      <w:headerReference w:type="default" r:id="rId17"/>
      <w:footerReference w:type="default" r:id="rId18"/>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173AB" w14:textId="77777777" w:rsidR="00E64025" w:rsidRDefault="00E64025">
      <w:r>
        <w:separator/>
      </w:r>
    </w:p>
  </w:endnote>
  <w:endnote w:type="continuationSeparator" w:id="0">
    <w:p w14:paraId="2E9CE1CC" w14:textId="77777777" w:rsidR="00E64025" w:rsidRDefault="00E64025">
      <w:r>
        <w:continuationSeparator/>
      </w:r>
    </w:p>
  </w:endnote>
  <w:endnote w:type="continuationNotice" w:id="1">
    <w:p w14:paraId="341A7B5C" w14:textId="77777777" w:rsidR="00E64025" w:rsidRDefault="00E6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181A6A" w:rsidRDefault="00181A6A">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181A6A" w:rsidRDefault="00181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D8D0D" w14:textId="77777777" w:rsidR="00E64025" w:rsidRDefault="00E64025">
      <w:r>
        <w:separator/>
      </w:r>
    </w:p>
  </w:footnote>
  <w:footnote w:type="continuationSeparator" w:id="0">
    <w:p w14:paraId="7B1DE0D3" w14:textId="77777777" w:rsidR="00E64025" w:rsidRDefault="00E64025">
      <w:r>
        <w:continuationSeparator/>
      </w:r>
    </w:p>
  </w:footnote>
  <w:footnote w:type="continuationNotice" w:id="1">
    <w:p w14:paraId="748BF3C8" w14:textId="77777777" w:rsidR="00E64025" w:rsidRDefault="00E64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3DB814EB" w:rsidR="00181A6A" w:rsidRDefault="00940723">
    <w:pPr>
      <w:pStyle w:val="Header"/>
      <w:tabs>
        <w:tab w:val="clear" w:pos="6480"/>
        <w:tab w:val="center" w:pos="4680"/>
        <w:tab w:val="right" w:pos="9360"/>
      </w:tabs>
    </w:pPr>
    <w:r>
      <w:t>May</w:t>
    </w:r>
    <w:r w:rsidR="00181A6A">
      <w:t xml:space="preserve"> 2023</w:t>
    </w:r>
    <w:r w:rsidR="00181A6A">
      <w:ptab w:relativeTo="margin" w:alignment="right" w:leader="none"/>
    </w:r>
    <w:r w:rsidR="00181A6A">
      <w:t>doc.: IEEE 802.11-23/</w:t>
    </w:r>
    <w:r w:rsidR="00FC466B">
      <w:t>0737</w:t>
    </w:r>
    <w:r w:rsidR="00181A6A">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7F97"/>
    <w:multiLevelType w:val="hybridMultilevel"/>
    <w:tmpl w:val="48B49FFE"/>
    <w:lvl w:ilvl="0" w:tplc="4B902722">
      <w:start w:val="1"/>
      <w:numFmt w:val="bullet"/>
      <w:lvlText w:val="•"/>
      <w:lvlJc w:val="left"/>
      <w:pPr>
        <w:tabs>
          <w:tab w:val="num" w:pos="720"/>
        </w:tabs>
        <w:ind w:left="720" w:hanging="360"/>
      </w:pPr>
      <w:rPr>
        <w:rFonts w:ascii="Arial" w:hAnsi="Arial" w:hint="default"/>
      </w:rPr>
    </w:lvl>
    <w:lvl w:ilvl="1" w:tplc="9AF8BF54">
      <w:numFmt w:val="bullet"/>
      <w:lvlText w:val="•"/>
      <w:lvlJc w:val="left"/>
      <w:pPr>
        <w:tabs>
          <w:tab w:val="num" w:pos="1440"/>
        </w:tabs>
        <w:ind w:left="1440" w:hanging="360"/>
      </w:pPr>
      <w:rPr>
        <w:rFonts w:ascii="Arial" w:hAnsi="Arial" w:hint="default"/>
      </w:rPr>
    </w:lvl>
    <w:lvl w:ilvl="2" w:tplc="A3ACAC4C" w:tentative="1">
      <w:start w:val="1"/>
      <w:numFmt w:val="bullet"/>
      <w:lvlText w:val="•"/>
      <w:lvlJc w:val="left"/>
      <w:pPr>
        <w:tabs>
          <w:tab w:val="num" w:pos="2160"/>
        </w:tabs>
        <w:ind w:left="2160" w:hanging="360"/>
      </w:pPr>
      <w:rPr>
        <w:rFonts w:ascii="Arial" w:hAnsi="Arial" w:hint="default"/>
      </w:rPr>
    </w:lvl>
    <w:lvl w:ilvl="3" w:tplc="57D60ADE" w:tentative="1">
      <w:start w:val="1"/>
      <w:numFmt w:val="bullet"/>
      <w:lvlText w:val="•"/>
      <w:lvlJc w:val="left"/>
      <w:pPr>
        <w:tabs>
          <w:tab w:val="num" w:pos="2880"/>
        </w:tabs>
        <w:ind w:left="2880" w:hanging="360"/>
      </w:pPr>
      <w:rPr>
        <w:rFonts w:ascii="Arial" w:hAnsi="Arial" w:hint="default"/>
      </w:rPr>
    </w:lvl>
    <w:lvl w:ilvl="4" w:tplc="30F0BACC" w:tentative="1">
      <w:start w:val="1"/>
      <w:numFmt w:val="bullet"/>
      <w:lvlText w:val="•"/>
      <w:lvlJc w:val="left"/>
      <w:pPr>
        <w:tabs>
          <w:tab w:val="num" w:pos="3600"/>
        </w:tabs>
        <w:ind w:left="3600" w:hanging="360"/>
      </w:pPr>
      <w:rPr>
        <w:rFonts w:ascii="Arial" w:hAnsi="Arial" w:hint="default"/>
      </w:rPr>
    </w:lvl>
    <w:lvl w:ilvl="5" w:tplc="AEC2C1D2" w:tentative="1">
      <w:start w:val="1"/>
      <w:numFmt w:val="bullet"/>
      <w:lvlText w:val="•"/>
      <w:lvlJc w:val="left"/>
      <w:pPr>
        <w:tabs>
          <w:tab w:val="num" w:pos="4320"/>
        </w:tabs>
        <w:ind w:left="4320" w:hanging="360"/>
      </w:pPr>
      <w:rPr>
        <w:rFonts w:ascii="Arial" w:hAnsi="Arial" w:hint="default"/>
      </w:rPr>
    </w:lvl>
    <w:lvl w:ilvl="6" w:tplc="2B9440CE" w:tentative="1">
      <w:start w:val="1"/>
      <w:numFmt w:val="bullet"/>
      <w:lvlText w:val="•"/>
      <w:lvlJc w:val="left"/>
      <w:pPr>
        <w:tabs>
          <w:tab w:val="num" w:pos="5040"/>
        </w:tabs>
        <w:ind w:left="5040" w:hanging="360"/>
      </w:pPr>
      <w:rPr>
        <w:rFonts w:ascii="Arial" w:hAnsi="Arial" w:hint="default"/>
      </w:rPr>
    </w:lvl>
    <w:lvl w:ilvl="7" w:tplc="72DE315C" w:tentative="1">
      <w:start w:val="1"/>
      <w:numFmt w:val="bullet"/>
      <w:lvlText w:val="•"/>
      <w:lvlJc w:val="left"/>
      <w:pPr>
        <w:tabs>
          <w:tab w:val="num" w:pos="5760"/>
        </w:tabs>
        <w:ind w:left="5760" w:hanging="360"/>
      </w:pPr>
      <w:rPr>
        <w:rFonts w:ascii="Arial" w:hAnsi="Arial" w:hint="default"/>
      </w:rPr>
    </w:lvl>
    <w:lvl w:ilvl="8" w:tplc="176E25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720DE"/>
    <w:multiLevelType w:val="hybridMultilevel"/>
    <w:tmpl w:val="26CA9D7C"/>
    <w:lvl w:ilvl="0" w:tplc="434044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2613D"/>
    <w:multiLevelType w:val="hybridMultilevel"/>
    <w:tmpl w:val="BB28A272"/>
    <w:lvl w:ilvl="0" w:tplc="5C3CD1D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F0667C"/>
    <w:multiLevelType w:val="hybridMultilevel"/>
    <w:tmpl w:val="03A4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5342E"/>
    <w:multiLevelType w:val="hybridMultilevel"/>
    <w:tmpl w:val="4D1217BE"/>
    <w:lvl w:ilvl="0" w:tplc="8CC4A9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C72F4"/>
    <w:multiLevelType w:val="hybridMultilevel"/>
    <w:tmpl w:val="997477B6"/>
    <w:lvl w:ilvl="0" w:tplc="FB7A3E68">
      <w:start w:val="1"/>
      <w:numFmt w:val="bullet"/>
      <w:lvlText w:val="•"/>
      <w:lvlJc w:val="left"/>
      <w:pPr>
        <w:tabs>
          <w:tab w:val="num" w:pos="720"/>
        </w:tabs>
        <w:ind w:left="720" w:hanging="360"/>
      </w:pPr>
      <w:rPr>
        <w:rFonts w:ascii="Arial" w:hAnsi="Arial" w:hint="default"/>
      </w:rPr>
    </w:lvl>
    <w:lvl w:ilvl="1" w:tplc="9B2A0590">
      <w:numFmt w:val="bullet"/>
      <w:lvlText w:val="•"/>
      <w:lvlJc w:val="left"/>
      <w:pPr>
        <w:tabs>
          <w:tab w:val="num" w:pos="1440"/>
        </w:tabs>
        <w:ind w:left="1440" w:hanging="360"/>
      </w:pPr>
      <w:rPr>
        <w:rFonts w:ascii="Arial" w:hAnsi="Arial" w:hint="default"/>
      </w:rPr>
    </w:lvl>
    <w:lvl w:ilvl="2" w:tplc="DB141332" w:tentative="1">
      <w:start w:val="1"/>
      <w:numFmt w:val="bullet"/>
      <w:lvlText w:val="•"/>
      <w:lvlJc w:val="left"/>
      <w:pPr>
        <w:tabs>
          <w:tab w:val="num" w:pos="2160"/>
        </w:tabs>
        <w:ind w:left="2160" w:hanging="360"/>
      </w:pPr>
      <w:rPr>
        <w:rFonts w:ascii="Arial" w:hAnsi="Arial" w:hint="default"/>
      </w:rPr>
    </w:lvl>
    <w:lvl w:ilvl="3" w:tplc="D140F950" w:tentative="1">
      <w:start w:val="1"/>
      <w:numFmt w:val="bullet"/>
      <w:lvlText w:val="•"/>
      <w:lvlJc w:val="left"/>
      <w:pPr>
        <w:tabs>
          <w:tab w:val="num" w:pos="2880"/>
        </w:tabs>
        <w:ind w:left="2880" w:hanging="360"/>
      </w:pPr>
      <w:rPr>
        <w:rFonts w:ascii="Arial" w:hAnsi="Arial" w:hint="default"/>
      </w:rPr>
    </w:lvl>
    <w:lvl w:ilvl="4" w:tplc="33B2942A" w:tentative="1">
      <w:start w:val="1"/>
      <w:numFmt w:val="bullet"/>
      <w:lvlText w:val="•"/>
      <w:lvlJc w:val="left"/>
      <w:pPr>
        <w:tabs>
          <w:tab w:val="num" w:pos="3600"/>
        </w:tabs>
        <w:ind w:left="3600" w:hanging="360"/>
      </w:pPr>
      <w:rPr>
        <w:rFonts w:ascii="Arial" w:hAnsi="Arial" w:hint="default"/>
      </w:rPr>
    </w:lvl>
    <w:lvl w:ilvl="5" w:tplc="AF7464C0" w:tentative="1">
      <w:start w:val="1"/>
      <w:numFmt w:val="bullet"/>
      <w:lvlText w:val="•"/>
      <w:lvlJc w:val="left"/>
      <w:pPr>
        <w:tabs>
          <w:tab w:val="num" w:pos="4320"/>
        </w:tabs>
        <w:ind w:left="4320" w:hanging="360"/>
      </w:pPr>
      <w:rPr>
        <w:rFonts w:ascii="Arial" w:hAnsi="Arial" w:hint="default"/>
      </w:rPr>
    </w:lvl>
    <w:lvl w:ilvl="6" w:tplc="70AAB22E" w:tentative="1">
      <w:start w:val="1"/>
      <w:numFmt w:val="bullet"/>
      <w:lvlText w:val="•"/>
      <w:lvlJc w:val="left"/>
      <w:pPr>
        <w:tabs>
          <w:tab w:val="num" w:pos="5040"/>
        </w:tabs>
        <w:ind w:left="5040" w:hanging="360"/>
      </w:pPr>
      <w:rPr>
        <w:rFonts w:ascii="Arial" w:hAnsi="Arial" w:hint="default"/>
      </w:rPr>
    </w:lvl>
    <w:lvl w:ilvl="7" w:tplc="347CC53E" w:tentative="1">
      <w:start w:val="1"/>
      <w:numFmt w:val="bullet"/>
      <w:lvlText w:val="•"/>
      <w:lvlJc w:val="left"/>
      <w:pPr>
        <w:tabs>
          <w:tab w:val="num" w:pos="5760"/>
        </w:tabs>
        <w:ind w:left="5760" w:hanging="360"/>
      </w:pPr>
      <w:rPr>
        <w:rFonts w:ascii="Arial" w:hAnsi="Arial" w:hint="default"/>
      </w:rPr>
    </w:lvl>
    <w:lvl w:ilvl="8" w:tplc="7A3E17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A4405"/>
    <w:multiLevelType w:val="hybridMultilevel"/>
    <w:tmpl w:val="AF08497E"/>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BD2F03"/>
    <w:multiLevelType w:val="hybridMultilevel"/>
    <w:tmpl w:val="7FB48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4154C4"/>
    <w:multiLevelType w:val="hybridMultilevel"/>
    <w:tmpl w:val="53F0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D60DB"/>
    <w:multiLevelType w:val="hybridMultilevel"/>
    <w:tmpl w:val="070EFAA8"/>
    <w:lvl w:ilvl="0" w:tplc="B0F88716">
      <w:start w:val="1"/>
      <w:numFmt w:val="bullet"/>
      <w:lvlText w:val="•"/>
      <w:lvlJc w:val="left"/>
      <w:pPr>
        <w:tabs>
          <w:tab w:val="num" w:pos="720"/>
        </w:tabs>
        <w:ind w:left="720" w:hanging="360"/>
      </w:pPr>
      <w:rPr>
        <w:rFonts w:ascii="Arial" w:hAnsi="Arial" w:hint="default"/>
      </w:rPr>
    </w:lvl>
    <w:lvl w:ilvl="1" w:tplc="D056F698">
      <w:numFmt w:val="bullet"/>
      <w:lvlText w:val="•"/>
      <w:lvlJc w:val="left"/>
      <w:pPr>
        <w:tabs>
          <w:tab w:val="num" w:pos="1440"/>
        </w:tabs>
        <w:ind w:left="1440" w:hanging="360"/>
      </w:pPr>
      <w:rPr>
        <w:rFonts w:ascii="Arial" w:hAnsi="Arial" w:hint="default"/>
      </w:rPr>
    </w:lvl>
    <w:lvl w:ilvl="2" w:tplc="D6B222DA" w:tentative="1">
      <w:start w:val="1"/>
      <w:numFmt w:val="bullet"/>
      <w:lvlText w:val="•"/>
      <w:lvlJc w:val="left"/>
      <w:pPr>
        <w:tabs>
          <w:tab w:val="num" w:pos="2160"/>
        </w:tabs>
        <w:ind w:left="2160" w:hanging="360"/>
      </w:pPr>
      <w:rPr>
        <w:rFonts w:ascii="Arial" w:hAnsi="Arial" w:hint="default"/>
      </w:rPr>
    </w:lvl>
    <w:lvl w:ilvl="3" w:tplc="7FE25F44" w:tentative="1">
      <w:start w:val="1"/>
      <w:numFmt w:val="bullet"/>
      <w:lvlText w:val="•"/>
      <w:lvlJc w:val="left"/>
      <w:pPr>
        <w:tabs>
          <w:tab w:val="num" w:pos="2880"/>
        </w:tabs>
        <w:ind w:left="2880" w:hanging="360"/>
      </w:pPr>
      <w:rPr>
        <w:rFonts w:ascii="Arial" w:hAnsi="Arial" w:hint="default"/>
      </w:rPr>
    </w:lvl>
    <w:lvl w:ilvl="4" w:tplc="1F683F10" w:tentative="1">
      <w:start w:val="1"/>
      <w:numFmt w:val="bullet"/>
      <w:lvlText w:val="•"/>
      <w:lvlJc w:val="left"/>
      <w:pPr>
        <w:tabs>
          <w:tab w:val="num" w:pos="3600"/>
        </w:tabs>
        <w:ind w:left="3600" w:hanging="360"/>
      </w:pPr>
      <w:rPr>
        <w:rFonts w:ascii="Arial" w:hAnsi="Arial" w:hint="default"/>
      </w:rPr>
    </w:lvl>
    <w:lvl w:ilvl="5" w:tplc="B68A50BE" w:tentative="1">
      <w:start w:val="1"/>
      <w:numFmt w:val="bullet"/>
      <w:lvlText w:val="•"/>
      <w:lvlJc w:val="left"/>
      <w:pPr>
        <w:tabs>
          <w:tab w:val="num" w:pos="4320"/>
        </w:tabs>
        <w:ind w:left="4320" w:hanging="360"/>
      </w:pPr>
      <w:rPr>
        <w:rFonts w:ascii="Arial" w:hAnsi="Arial" w:hint="default"/>
      </w:rPr>
    </w:lvl>
    <w:lvl w:ilvl="6" w:tplc="F96E9268" w:tentative="1">
      <w:start w:val="1"/>
      <w:numFmt w:val="bullet"/>
      <w:lvlText w:val="•"/>
      <w:lvlJc w:val="left"/>
      <w:pPr>
        <w:tabs>
          <w:tab w:val="num" w:pos="5040"/>
        </w:tabs>
        <w:ind w:left="5040" w:hanging="360"/>
      </w:pPr>
      <w:rPr>
        <w:rFonts w:ascii="Arial" w:hAnsi="Arial" w:hint="default"/>
      </w:rPr>
    </w:lvl>
    <w:lvl w:ilvl="7" w:tplc="16B6955C" w:tentative="1">
      <w:start w:val="1"/>
      <w:numFmt w:val="bullet"/>
      <w:lvlText w:val="•"/>
      <w:lvlJc w:val="left"/>
      <w:pPr>
        <w:tabs>
          <w:tab w:val="num" w:pos="5760"/>
        </w:tabs>
        <w:ind w:left="5760" w:hanging="360"/>
      </w:pPr>
      <w:rPr>
        <w:rFonts w:ascii="Arial" w:hAnsi="Arial" w:hint="default"/>
      </w:rPr>
    </w:lvl>
    <w:lvl w:ilvl="8" w:tplc="7C0E86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D1342"/>
    <w:multiLevelType w:val="hybridMultilevel"/>
    <w:tmpl w:val="1AF693CA"/>
    <w:lvl w:ilvl="0" w:tplc="4B0A5580">
      <w:start w:val="1"/>
      <w:numFmt w:val="bullet"/>
      <w:lvlText w:val="•"/>
      <w:lvlJc w:val="left"/>
      <w:pPr>
        <w:tabs>
          <w:tab w:val="num" w:pos="720"/>
        </w:tabs>
        <w:ind w:left="720" w:hanging="360"/>
      </w:pPr>
      <w:rPr>
        <w:rFonts w:ascii="Arial" w:hAnsi="Arial" w:hint="default"/>
      </w:rPr>
    </w:lvl>
    <w:lvl w:ilvl="1" w:tplc="842E3740" w:tentative="1">
      <w:start w:val="1"/>
      <w:numFmt w:val="bullet"/>
      <w:lvlText w:val="•"/>
      <w:lvlJc w:val="left"/>
      <w:pPr>
        <w:tabs>
          <w:tab w:val="num" w:pos="1440"/>
        </w:tabs>
        <w:ind w:left="1440" w:hanging="360"/>
      </w:pPr>
      <w:rPr>
        <w:rFonts w:ascii="Arial" w:hAnsi="Arial" w:hint="default"/>
      </w:rPr>
    </w:lvl>
    <w:lvl w:ilvl="2" w:tplc="F6D01170" w:tentative="1">
      <w:start w:val="1"/>
      <w:numFmt w:val="bullet"/>
      <w:lvlText w:val="•"/>
      <w:lvlJc w:val="left"/>
      <w:pPr>
        <w:tabs>
          <w:tab w:val="num" w:pos="2160"/>
        </w:tabs>
        <w:ind w:left="2160" w:hanging="360"/>
      </w:pPr>
      <w:rPr>
        <w:rFonts w:ascii="Arial" w:hAnsi="Arial" w:hint="default"/>
      </w:rPr>
    </w:lvl>
    <w:lvl w:ilvl="3" w:tplc="379EF9A8" w:tentative="1">
      <w:start w:val="1"/>
      <w:numFmt w:val="bullet"/>
      <w:lvlText w:val="•"/>
      <w:lvlJc w:val="left"/>
      <w:pPr>
        <w:tabs>
          <w:tab w:val="num" w:pos="2880"/>
        </w:tabs>
        <w:ind w:left="2880" w:hanging="360"/>
      </w:pPr>
      <w:rPr>
        <w:rFonts w:ascii="Arial" w:hAnsi="Arial" w:hint="default"/>
      </w:rPr>
    </w:lvl>
    <w:lvl w:ilvl="4" w:tplc="3F5057E8" w:tentative="1">
      <w:start w:val="1"/>
      <w:numFmt w:val="bullet"/>
      <w:lvlText w:val="•"/>
      <w:lvlJc w:val="left"/>
      <w:pPr>
        <w:tabs>
          <w:tab w:val="num" w:pos="3600"/>
        </w:tabs>
        <w:ind w:left="3600" w:hanging="360"/>
      </w:pPr>
      <w:rPr>
        <w:rFonts w:ascii="Arial" w:hAnsi="Arial" w:hint="default"/>
      </w:rPr>
    </w:lvl>
    <w:lvl w:ilvl="5" w:tplc="EEAE13F6" w:tentative="1">
      <w:start w:val="1"/>
      <w:numFmt w:val="bullet"/>
      <w:lvlText w:val="•"/>
      <w:lvlJc w:val="left"/>
      <w:pPr>
        <w:tabs>
          <w:tab w:val="num" w:pos="4320"/>
        </w:tabs>
        <w:ind w:left="4320" w:hanging="360"/>
      </w:pPr>
      <w:rPr>
        <w:rFonts w:ascii="Arial" w:hAnsi="Arial" w:hint="default"/>
      </w:rPr>
    </w:lvl>
    <w:lvl w:ilvl="6" w:tplc="43E61BD4" w:tentative="1">
      <w:start w:val="1"/>
      <w:numFmt w:val="bullet"/>
      <w:lvlText w:val="•"/>
      <w:lvlJc w:val="left"/>
      <w:pPr>
        <w:tabs>
          <w:tab w:val="num" w:pos="5040"/>
        </w:tabs>
        <w:ind w:left="5040" w:hanging="360"/>
      </w:pPr>
      <w:rPr>
        <w:rFonts w:ascii="Arial" w:hAnsi="Arial" w:hint="default"/>
      </w:rPr>
    </w:lvl>
    <w:lvl w:ilvl="7" w:tplc="ED86BB2C" w:tentative="1">
      <w:start w:val="1"/>
      <w:numFmt w:val="bullet"/>
      <w:lvlText w:val="•"/>
      <w:lvlJc w:val="left"/>
      <w:pPr>
        <w:tabs>
          <w:tab w:val="num" w:pos="5760"/>
        </w:tabs>
        <w:ind w:left="5760" w:hanging="360"/>
      </w:pPr>
      <w:rPr>
        <w:rFonts w:ascii="Arial" w:hAnsi="Arial" w:hint="default"/>
      </w:rPr>
    </w:lvl>
    <w:lvl w:ilvl="8" w:tplc="181436C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65D1E"/>
    <w:multiLevelType w:val="hybridMultilevel"/>
    <w:tmpl w:val="3FAAE820"/>
    <w:lvl w:ilvl="0" w:tplc="A86E0E0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76ADA"/>
    <w:multiLevelType w:val="hybridMultilevel"/>
    <w:tmpl w:val="E4B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9"/>
  </w:num>
  <w:num w:numId="4">
    <w:abstractNumId w:val="36"/>
  </w:num>
  <w:num w:numId="5">
    <w:abstractNumId w:val="17"/>
  </w:num>
  <w:num w:numId="6">
    <w:abstractNumId w:val="1"/>
  </w:num>
  <w:num w:numId="7">
    <w:abstractNumId w:val="13"/>
  </w:num>
  <w:num w:numId="8">
    <w:abstractNumId w:val="31"/>
  </w:num>
  <w:num w:numId="9">
    <w:abstractNumId w:val="25"/>
  </w:num>
  <w:num w:numId="10">
    <w:abstractNumId w:val="23"/>
  </w:num>
  <w:num w:numId="11">
    <w:abstractNumId w:val="6"/>
  </w:num>
  <w:num w:numId="12">
    <w:abstractNumId w:val="12"/>
  </w:num>
  <w:num w:numId="13">
    <w:abstractNumId w:val="24"/>
  </w:num>
  <w:num w:numId="14">
    <w:abstractNumId w:val="5"/>
  </w:num>
  <w:num w:numId="15">
    <w:abstractNumId w:val="22"/>
  </w:num>
  <w:num w:numId="16">
    <w:abstractNumId w:val="14"/>
  </w:num>
  <w:num w:numId="17">
    <w:abstractNumId w:val="10"/>
  </w:num>
  <w:num w:numId="18">
    <w:abstractNumId w:val="18"/>
  </w:num>
  <w:num w:numId="19">
    <w:abstractNumId w:val="26"/>
  </w:num>
  <w:num w:numId="20">
    <w:abstractNumId w:val="27"/>
  </w:num>
  <w:num w:numId="21">
    <w:abstractNumId w:val="35"/>
  </w:num>
  <w:num w:numId="22">
    <w:abstractNumId w:val="30"/>
  </w:num>
  <w:num w:numId="23">
    <w:abstractNumId w:val="20"/>
  </w:num>
  <w:num w:numId="24">
    <w:abstractNumId w:val="40"/>
  </w:num>
  <w:num w:numId="25">
    <w:abstractNumId w:val="19"/>
  </w:num>
  <w:num w:numId="26">
    <w:abstractNumId w:val="8"/>
  </w:num>
  <w:num w:numId="27">
    <w:abstractNumId w:val="37"/>
  </w:num>
  <w:num w:numId="28">
    <w:abstractNumId w:val="0"/>
  </w:num>
  <w:num w:numId="29">
    <w:abstractNumId w:val="38"/>
  </w:num>
  <w:num w:numId="30">
    <w:abstractNumId w:val="39"/>
  </w:num>
  <w:num w:numId="31">
    <w:abstractNumId w:val="33"/>
  </w:num>
  <w:num w:numId="32">
    <w:abstractNumId w:val="16"/>
  </w:num>
  <w:num w:numId="33">
    <w:abstractNumId w:val="15"/>
  </w:num>
  <w:num w:numId="34">
    <w:abstractNumId w:val="7"/>
  </w:num>
  <w:num w:numId="35">
    <w:abstractNumId w:val="9"/>
  </w:num>
  <w:num w:numId="36">
    <w:abstractNumId w:val="4"/>
  </w:num>
  <w:num w:numId="37">
    <w:abstractNumId w:val="28"/>
  </w:num>
  <w:num w:numId="38">
    <w:abstractNumId w:val="11"/>
  </w:num>
  <w:num w:numId="39">
    <w:abstractNumId w:val="21"/>
  </w:num>
  <w:num w:numId="40">
    <w:abstractNumId w:val="34"/>
  </w:num>
  <w:num w:numId="41">
    <w:abstractNumId w:val="32"/>
  </w:num>
  <w:num w:numId="42">
    <w:abstractNumId w:val="42"/>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3BE"/>
    <w:rsid w:val="00016453"/>
    <w:rsid w:val="00016F30"/>
    <w:rsid w:val="000226D9"/>
    <w:rsid w:val="000233D9"/>
    <w:rsid w:val="00025AB4"/>
    <w:rsid w:val="0003609A"/>
    <w:rsid w:val="00036685"/>
    <w:rsid w:val="00041B82"/>
    <w:rsid w:val="000454EC"/>
    <w:rsid w:val="000471E3"/>
    <w:rsid w:val="000575EA"/>
    <w:rsid w:val="00060441"/>
    <w:rsid w:val="00061096"/>
    <w:rsid w:val="00066843"/>
    <w:rsid w:val="0006724E"/>
    <w:rsid w:val="000702A4"/>
    <w:rsid w:val="000708C9"/>
    <w:rsid w:val="000718A5"/>
    <w:rsid w:val="00073292"/>
    <w:rsid w:val="00074726"/>
    <w:rsid w:val="00074D92"/>
    <w:rsid w:val="00074EAA"/>
    <w:rsid w:val="0007586C"/>
    <w:rsid w:val="000767F9"/>
    <w:rsid w:val="000775DD"/>
    <w:rsid w:val="000806CC"/>
    <w:rsid w:val="000809E1"/>
    <w:rsid w:val="000824E7"/>
    <w:rsid w:val="00082E06"/>
    <w:rsid w:val="00084D06"/>
    <w:rsid w:val="00085324"/>
    <w:rsid w:val="0008576A"/>
    <w:rsid w:val="00090BBE"/>
    <w:rsid w:val="00091B54"/>
    <w:rsid w:val="000A0342"/>
    <w:rsid w:val="000A296F"/>
    <w:rsid w:val="000A3612"/>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56FFD"/>
    <w:rsid w:val="00161C01"/>
    <w:rsid w:val="00165189"/>
    <w:rsid w:val="00167C13"/>
    <w:rsid w:val="001708CF"/>
    <w:rsid w:val="001716D0"/>
    <w:rsid w:val="00174EF0"/>
    <w:rsid w:val="00177E7C"/>
    <w:rsid w:val="0018074C"/>
    <w:rsid w:val="00181A6A"/>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6022"/>
    <w:rsid w:val="001B4915"/>
    <w:rsid w:val="001B56B3"/>
    <w:rsid w:val="001B68CA"/>
    <w:rsid w:val="001C613F"/>
    <w:rsid w:val="001D02BB"/>
    <w:rsid w:val="001D4D14"/>
    <w:rsid w:val="001D546A"/>
    <w:rsid w:val="001D67E6"/>
    <w:rsid w:val="001D6FB4"/>
    <w:rsid w:val="001E0482"/>
    <w:rsid w:val="001E1523"/>
    <w:rsid w:val="001E1EF5"/>
    <w:rsid w:val="001E3E21"/>
    <w:rsid w:val="001E5FDE"/>
    <w:rsid w:val="001E627A"/>
    <w:rsid w:val="001E70A4"/>
    <w:rsid w:val="001F230C"/>
    <w:rsid w:val="001F2F1F"/>
    <w:rsid w:val="001F420E"/>
    <w:rsid w:val="001F4BAE"/>
    <w:rsid w:val="00201109"/>
    <w:rsid w:val="00203293"/>
    <w:rsid w:val="002037BC"/>
    <w:rsid w:val="002074E3"/>
    <w:rsid w:val="00211FE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5826"/>
    <w:rsid w:val="00261359"/>
    <w:rsid w:val="00261A04"/>
    <w:rsid w:val="00263370"/>
    <w:rsid w:val="00264836"/>
    <w:rsid w:val="0026574B"/>
    <w:rsid w:val="00267352"/>
    <w:rsid w:val="00275058"/>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C36E9"/>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4B87"/>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791"/>
    <w:rsid w:val="00383827"/>
    <w:rsid w:val="003838CA"/>
    <w:rsid w:val="00383DDC"/>
    <w:rsid w:val="00385CD9"/>
    <w:rsid w:val="003930C0"/>
    <w:rsid w:val="003937B3"/>
    <w:rsid w:val="003960BD"/>
    <w:rsid w:val="003A3E46"/>
    <w:rsid w:val="003A4DBF"/>
    <w:rsid w:val="003A7A67"/>
    <w:rsid w:val="003B177B"/>
    <w:rsid w:val="003B226A"/>
    <w:rsid w:val="003B22F1"/>
    <w:rsid w:val="003B2421"/>
    <w:rsid w:val="003C1931"/>
    <w:rsid w:val="003C1D11"/>
    <w:rsid w:val="003C468B"/>
    <w:rsid w:val="003C502A"/>
    <w:rsid w:val="003C640D"/>
    <w:rsid w:val="003D0F4C"/>
    <w:rsid w:val="003D1257"/>
    <w:rsid w:val="003D2203"/>
    <w:rsid w:val="003D2E75"/>
    <w:rsid w:val="003D4C3B"/>
    <w:rsid w:val="003D5188"/>
    <w:rsid w:val="003D5525"/>
    <w:rsid w:val="003D7E4E"/>
    <w:rsid w:val="003E1F1E"/>
    <w:rsid w:val="003E2265"/>
    <w:rsid w:val="003E2806"/>
    <w:rsid w:val="003E3CAF"/>
    <w:rsid w:val="003E69A5"/>
    <w:rsid w:val="003E7D68"/>
    <w:rsid w:val="003E7E73"/>
    <w:rsid w:val="003F10D8"/>
    <w:rsid w:val="003F2D09"/>
    <w:rsid w:val="003F761F"/>
    <w:rsid w:val="00400C73"/>
    <w:rsid w:val="00401345"/>
    <w:rsid w:val="00403135"/>
    <w:rsid w:val="00404554"/>
    <w:rsid w:val="00404DDA"/>
    <w:rsid w:val="00407117"/>
    <w:rsid w:val="0041014C"/>
    <w:rsid w:val="004109CA"/>
    <w:rsid w:val="00410F6A"/>
    <w:rsid w:val="00413709"/>
    <w:rsid w:val="004169E9"/>
    <w:rsid w:val="00422E60"/>
    <w:rsid w:val="004267EF"/>
    <w:rsid w:val="00432715"/>
    <w:rsid w:val="00434E11"/>
    <w:rsid w:val="00437A8B"/>
    <w:rsid w:val="00443920"/>
    <w:rsid w:val="00444A68"/>
    <w:rsid w:val="00445528"/>
    <w:rsid w:val="00451C19"/>
    <w:rsid w:val="004527AE"/>
    <w:rsid w:val="00452F47"/>
    <w:rsid w:val="004531DC"/>
    <w:rsid w:val="004543C8"/>
    <w:rsid w:val="00455951"/>
    <w:rsid w:val="00461E78"/>
    <w:rsid w:val="0046383C"/>
    <w:rsid w:val="00465EAE"/>
    <w:rsid w:val="0046610F"/>
    <w:rsid w:val="004671C8"/>
    <w:rsid w:val="00472F30"/>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B3454"/>
    <w:rsid w:val="005C2F78"/>
    <w:rsid w:val="005C4840"/>
    <w:rsid w:val="005D0536"/>
    <w:rsid w:val="005D345F"/>
    <w:rsid w:val="005D3684"/>
    <w:rsid w:val="005D4DB1"/>
    <w:rsid w:val="005D5A37"/>
    <w:rsid w:val="005E04BB"/>
    <w:rsid w:val="005E20F0"/>
    <w:rsid w:val="005E44AE"/>
    <w:rsid w:val="005E5804"/>
    <w:rsid w:val="005E6251"/>
    <w:rsid w:val="005F2945"/>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3D5B"/>
    <w:rsid w:val="00675364"/>
    <w:rsid w:val="006805CD"/>
    <w:rsid w:val="006842F0"/>
    <w:rsid w:val="00685DA8"/>
    <w:rsid w:val="00686192"/>
    <w:rsid w:val="0068752A"/>
    <w:rsid w:val="006902B9"/>
    <w:rsid w:val="006920E1"/>
    <w:rsid w:val="0069246C"/>
    <w:rsid w:val="00692B7D"/>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5A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4131"/>
    <w:rsid w:val="00747BF3"/>
    <w:rsid w:val="007514D8"/>
    <w:rsid w:val="00752AEC"/>
    <w:rsid w:val="00753220"/>
    <w:rsid w:val="00755304"/>
    <w:rsid w:val="00755AA9"/>
    <w:rsid w:val="00755AFB"/>
    <w:rsid w:val="00755C4A"/>
    <w:rsid w:val="00757E07"/>
    <w:rsid w:val="00764954"/>
    <w:rsid w:val="00765B33"/>
    <w:rsid w:val="007667A7"/>
    <w:rsid w:val="0077194E"/>
    <w:rsid w:val="00775D44"/>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318"/>
    <w:rsid w:val="007D4752"/>
    <w:rsid w:val="007D5AFF"/>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42D3"/>
    <w:rsid w:val="00815CC2"/>
    <w:rsid w:val="00820012"/>
    <w:rsid w:val="00820639"/>
    <w:rsid w:val="00822225"/>
    <w:rsid w:val="0083045A"/>
    <w:rsid w:val="008319CF"/>
    <w:rsid w:val="008319D2"/>
    <w:rsid w:val="00833EC8"/>
    <w:rsid w:val="0083444D"/>
    <w:rsid w:val="00834F4B"/>
    <w:rsid w:val="00844A12"/>
    <w:rsid w:val="00845917"/>
    <w:rsid w:val="0084641F"/>
    <w:rsid w:val="008471FE"/>
    <w:rsid w:val="00851B8F"/>
    <w:rsid w:val="00851E9E"/>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6AD6"/>
    <w:rsid w:val="009307C9"/>
    <w:rsid w:val="00931A0E"/>
    <w:rsid w:val="00931FA2"/>
    <w:rsid w:val="009347E7"/>
    <w:rsid w:val="0093520D"/>
    <w:rsid w:val="009367B6"/>
    <w:rsid w:val="0093794C"/>
    <w:rsid w:val="00937D4D"/>
    <w:rsid w:val="00940723"/>
    <w:rsid w:val="0094094B"/>
    <w:rsid w:val="00941788"/>
    <w:rsid w:val="00941FC8"/>
    <w:rsid w:val="00942F85"/>
    <w:rsid w:val="009438C5"/>
    <w:rsid w:val="0094516F"/>
    <w:rsid w:val="009479E8"/>
    <w:rsid w:val="00954506"/>
    <w:rsid w:val="009566C7"/>
    <w:rsid w:val="00956941"/>
    <w:rsid w:val="00956C57"/>
    <w:rsid w:val="00960D8E"/>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0172"/>
    <w:rsid w:val="009B2797"/>
    <w:rsid w:val="009B493C"/>
    <w:rsid w:val="009B6539"/>
    <w:rsid w:val="009C09D6"/>
    <w:rsid w:val="009C1C32"/>
    <w:rsid w:val="009C2D8D"/>
    <w:rsid w:val="009C32F9"/>
    <w:rsid w:val="009C4809"/>
    <w:rsid w:val="009C677F"/>
    <w:rsid w:val="009D23FC"/>
    <w:rsid w:val="009D2A02"/>
    <w:rsid w:val="009D2D15"/>
    <w:rsid w:val="009D3D6D"/>
    <w:rsid w:val="009E0717"/>
    <w:rsid w:val="009E11AA"/>
    <w:rsid w:val="009E278A"/>
    <w:rsid w:val="009E7F78"/>
    <w:rsid w:val="009F1D69"/>
    <w:rsid w:val="009F3B0A"/>
    <w:rsid w:val="009F43A5"/>
    <w:rsid w:val="009F5A3E"/>
    <w:rsid w:val="009F63DD"/>
    <w:rsid w:val="009F67AF"/>
    <w:rsid w:val="00A04384"/>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2183"/>
    <w:rsid w:val="00AF66B6"/>
    <w:rsid w:val="00B00A27"/>
    <w:rsid w:val="00B13F18"/>
    <w:rsid w:val="00B14927"/>
    <w:rsid w:val="00B1675C"/>
    <w:rsid w:val="00B1712C"/>
    <w:rsid w:val="00B23A08"/>
    <w:rsid w:val="00B25199"/>
    <w:rsid w:val="00B31C98"/>
    <w:rsid w:val="00B32EF1"/>
    <w:rsid w:val="00B379A6"/>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4297"/>
    <w:rsid w:val="00C27219"/>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27AB"/>
    <w:rsid w:val="00CB4D2C"/>
    <w:rsid w:val="00CB5E08"/>
    <w:rsid w:val="00CB652F"/>
    <w:rsid w:val="00CB6F94"/>
    <w:rsid w:val="00CB7B7D"/>
    <w:rsid w:val="00CC0CB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0727D"/>
    <w:rsid w:val="00D11B96"/>
    <w:rsid w:val="00D159EE"/>
    <w:rsid w:val="00D16FF2"/>
    <w:rsid w:val="00D2504C"/>
    <w:rsid w:val="00D2618B"/>
    <w:rsid w:val="00D32947"/>
    <w:rsid w:val="00D32C85"/>
    <w:rsid w:val="00D33132"/>
    <w:rsid w:val="00D34B90"/>
    <w:rsid w:val="00D34D81"/>
    <w:rsid w:val="00D35057"/>
    <w:rsid w:val="00D50FBC"/>
    <w:rsid w:val="00D51577"/>
    <w:rsid w:val="00D52D10"/>
    <w:rsid w:val="00D53743"/>
    <w:rsid w:val="00D615EA"/>
    <w:rsid w:val="00D65BA1"/>
    <w:rsid w:val="00D71F1F"/>
    <w:rsid w:val="00D74FBA"/>
    <w:rsid w:val="00D75579"/>
    <w:rsid w:val="00D7704B"/>
    <w:rsid w:val="00D81FDD"/>
    <w:rsid w:val="00D821F7"/>
    <w:rsid w:val="00D83738"/>
    <w:rsid w:val="00D875CA"/>
    <w:rsid w:val="00D9250C"/>
    <w:rsid w:val="00D92B66"/>
    <w:rsid w:val="00D93B4F"/>
    <w:rsid w:val="00D93EC6"/>
    <w:rsid w:val="00D948CA"/>
    <w:rsid w:val="00D97F62"/>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C3A"/>
    <w:rsid w:val="00E21D02"/>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638F6"/>
    <w:rsid w:val="00E64025"/>
    <w:rsid w:val="00E64E02"/>
    <w:rsid w:val="00E651DF"/>
    <w:rsid w:val="00E735C2"/>
    <w:rsid w:val="00E737D9"/>
    <w:rsid w:val="00E8063B"/>
    <w:rsid w:val="00E866DD"/>
    <w:rsid w:val="00E86ADD"/>
    <w:rsid w:val="00E874E9"/>
    <w:rsid w:val="00E91C7E"/>
    <w:rsid w:val="00E91D7D"/>
    <w:rsid w:val="00E92D8D"/>
    <w:rsid w:val="00E934FB"/>
    <w:rsid w:val="00E93737"/>
    <w:rsid w:val="00E9466E"/>
    <w:rsid w:val="00E973ED"/>
    <w:rsid w:val="00EA0C03"/>
    <w:rsid w:val="00EA0CCE"/>
    <w:rsid w:val="00EA43FE"/>
    <w:rsid w:val="00EA624E"/>
    <w:rsid w:val="00EB1D78"/>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5A7"/>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3F62"/>
    <w:rsid w:val="00F347C6"/>
    <w:rsid w:val="00F34B9C"/>
    <w:rsid w:val="00F35DD9"/>
    <w:rsid w:val="00F43CE6"/>
    <w:rsid w:val="00F47B4C"/>
    <w:rsid w:val="00F47FB2"/>
    <w:rsid w:val="00F50391"/>
    <w:rsid w:val="00F51113"/>
    <w:rsid w:val="00F5240C"/>
    <w:rsid w:val="00F524B4"/>
    <w:rsid w:val="00F538E4"/>
    <w:rsid w:val="00F55588"/>
    <w:rsid w:val="00F579A8"/>
    <w:rsid w:val="00F60369"/>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4CF0"/>
    <w:rsid w:val="00FA59A2"/>
    <w:rsid w:val="00FA7716"/>
    <w:rsid w:val="00FB253D"/>
    <w:rsid w:val="00FB66C4"/>
    <w:rsid w:val="00FC2C87"/>
    <w:rsid w:val="00FC466B"/>
    <w:rsid w:val="00FD0B43"/>
    <w:rsid w:val="00FD1C78"/>
    <w:rsid w:val="00FD40D8"/>
    <w:rsid w:val="00FD50A7"/>
    <w:rsid w:val="00FD5C6E"/>
    <w:rsid w:val="00FD631A"/>
    <w:rsid w:val="00FD6D81"/>
    <w:rsid w:val="00FD7194"/>
    <w:rsid w:val="00FE2279"/>
    <w:rsid w:val="00FE22DB"/>
    <w:rsid w:val="00FE24C6"/>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2489243">
      <w:bodyDiv w:val="1"/>
      <w:marLeft w:val="0"/>
      <w:marRight w:val="0"/>
      <w:marTop w:val="0"/>
      <w:marBottom w:val="0"/>
      <w:divBdr>
        <w:top w:val="none" w:sz="0" w:space="0" w:color="auto"/>
        <w:left w:val="none" w:sz="0" w:space="0" w:color="auto"/>
        <w:bottom w:val="none" w:sz="0" w:space="0" w:color="auto"/>
        <w:right w:val="none" w:sz="0" w:space="0" w:color="auto"/>
      </w:divBdr>
      <w:divsChild>
        <w:div w:id="1153526537">
          <w:marLeft w:val="720"/>
          <w:marRight w:val="0"/>
          <w:marTop w:val="0"/>
          <w:marBottom w:val="120"/>
          <w:divBdr>
            <w:top w:val="none" w:sz="0" w:space="0" w:color="auto"/>
            <w:left w:val="none" w:sz="0" w:space="0" w:color="auto"/>
            <w:bottom w:val="none" w:sz="0" w:space="0" w:color="auto"/>
            <w:right w:val="none" w:sz="0" w:space="0" w:color="auto"/>
          </w:divBdr>
        </w:div>
        <w:div w:id="786899178">
          <w:marLeft w:val="720"/>
          <w:marRight w:val="0"/>
          <w:marTop w:val="0"/>
          <w:marBottom w:val="120"/>
          <w:divBdr>
            <w:top w:val="none" w:sz="0" w:space="0" w:color="auto"/>
            <w:left w:val="none" w:sz="0" w:space="0" w:color="auto"/>
            <w:bottom w:val="none" w:sz="0" w:space="0" w:color="auto"/>
            <w:right w:val="none" w:sz="0" w:space="0" w:color="auto"/>
          </w:divBdr>
        </w:div>
        <w:div w:id="1562013111">
          <w:marLeft w:val="720"/>
          <w:marRight w:val="0"/>
          <w:marTop w:val="0"/>
          <w:marBottom w:val="120"/>
          <w:divBdr>
            <w:top w:val="none" w:sz="0" w:space="0" w:color="auto"/>
            <w:left w:val="none" w:sz="0" w:space="0" w:color="auto"/>
            <w:bottom w:val="none" w:sz="0" w:space="0" w:color="auto"/>
            <w:right w:val="none" w:sz="0" w:space="0" w:color="auto"/>
          </w:divBdr>
        </w:div>
        <w:div w:id="1649825520">
          <w:marLeft w:val="1354"/>
          <w:marRight w:val="0"/>
          <w:marTop w:val="0"/>
          <w:marBottom w:val="120"/>
          <w:divBdr>
            <w:top w:val="none" w:sz="0" w:space="0" w:color="auto"/>
            <w:left w:val="none" w:sz="0" w:space="0" w:color="auto"/>
            <w:bottom w:val="none" w:sz="0" w:space="0" w:color="auto"/>
            <w:right w:val="none" w:sz="0" w:space="0" w:color="auto"/>
          </w:divBdr>
        </w:div>
        <w:div w:id="1847089731">
          <w:marLeft w:val="720"/>
          <w:marRight w:val="0"/>
          <w:marTop w:val="0"/>
          <w:marBottom w:val="120"/>
          <w:divBdr>
            <w:top w:val="none" w:sz="0" w:space="0" w:color="auto"/>
            <w:left w:val="none" w:sz="0" w:space="0" w:color="auto"/>
            <w:bottom w:val="none" w:sz="0" w:space="0" w:color="auto"/>
            <w:right w:val="none" w:sz="0" w:space="0" w:color="auto"/>
          </w:divBdr>
        </w:div>
        <w:div w:id="1864710543">
          <w:marLeft w:val="720"/>
          <w:marRight w:val="0"/>
          <w:marTop w:val="0"/>
          <w:marBottom w:val="120"/>
          <w:divBdr>
            <w:top w:val="none" w:sz="0" w:space="0" w:color="auto"/>
            <w:left w:val="none" w:sz="0" w:space="0" w:color="auto"/>
            <w:bottom w:val="none" w:sz="0" w:space="0" w:color="auto"/>
            <w:right w:val="none" w:sz="0" w:space="0" w:color="auto"/>
          </w:divBdr>
        </w:div>
        <w:div w:id="139469662">
          <w:marLeft w:val="720"/>
          <w:marRight w:val="0"/>
          <w:marTop w:val="0"/>
          <w:marBottom w:val="120"/>
          <w:divBdr>
            <w:top w:val="none" w:sz="0" w:space="0" w:color="auto"/>
            <w:left w:val="none" w:sz="0" w:space="0" w:color="auto"/>
            <w:bottom w:val="none" w:sz="0" w:space="0" w:color="auto"/>
            <w:right w:val="none" w:sz="0" w:space="0" w:color="auto"/>
          </w:divBdr>
        </w:div>
        <w:div w:id="1612397489">
          <w:marLeft w:val="720"/>
          <w:marRight w:val="0"/>
          <w:marTop w:val="0"/>
          <w:marBottom w:val="120"/>
          <w:divBdr>
            <w:top w:val="none" w:sz="0" w:space="0" w:color="auto"/>
            <w:left w:val="none" w:sz="0" w:space="0" w:color="auto"/>
            <w:bottom w:val="none" w:sz="0" w:space="0" w:color="auto"/>
            <w:right w:val="none" w:sz="0" w:space="0" w:color="auto"/>
          </w:divBdr>
        </w:div>
        <w:div w:id="1413309157">
          <w:marLeft w:val="720"/>
          <w:marRight w:val="0"/>
          <w:marTop w:val="0"/>
          <w:marBottom w:val="120"/>
          <w:divBdr>
            <w:top w:val="none" w:sz="0" w:space="0" w:color="auto"/>
            <w:left w:val="none" w:sz="0" w:space="0" w:color="auto"/>
            <w:bottom w:val="none" w:sz="0" w:space="0" w:color="auto"/>
            <w:right w:val="none" w:sz="0" w:space="0" w:color="auto"/>
          </w:divBdr>
        </w:div>
        <w:div w:id="1692952745">
          <w:marLeft w:val="1354"/>
          <w:marRight w:val="0"/>
          <w:marTop w:val="0"/>
          <w:marBottom w:val="120"/>
          <w:divBdr>
            <w:top w:val="none" w:sz="0" w:space="0" w:color="auto"/>
            <w:left w:val="none" w:sz="0" w:space="0" w:color="auto"/>
            <w:bottom w:val="none" w:sz="0" w:space="0" w:color="auto"/>
            <w:right w:val="none" w:sz="0" w:space="0" w:color="auto"/>
          </w:divBdr>
        </w:div>
        <w:div w:id="1436245589">
          <w:marLeft w:val="720"/>
          <w:marRight w:val="0"/>
          <w:marTop w:val="0"/>
          <w:marBottom w:val="120"/>
          <w:divBdr>
            <w:top w:val="none" w:sz="0" w:space="0" w:color="auto"/>
            <w:left w:val="none" w:sz="0" w:space="0" w:color="auto"/>
            <w:bottom w:val="none" w:sz="0" w:space="0" w:color="auto"/>
            <w:right w:val="none" w:sz="0" w:space="0" w:color="auto"/>
          </w:divBdr>
        </w:div>
      </w:divsChild>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495995653">
      <w:bodyDiv w:val="1"/>
      <w:marLeft w:val="0"/>
      <w:marRight w:val="0"/>
      <w:marTop w:val="0"/>
      <w:marBottom w:val="0"/>
      <w:divBdr>
        <w:top w:val="none" w:sz="0" w:space="0" w:color="auto"/>
        <w:left w:val="none" w:sz="0" w:space="0" w:color="auto"/>
        <w:bottom w:val="none" w:sz="0" w:space="0" w:color="auto"/>
        <w:right w:val="none" w:sz="0" w:space="0" w:color="auto"/>
      </w:divBdr>
      <w:divsChild>
        <w:div w:id="1636255871">
          <w:marLeft w:val="720"/>
          <w:marRight w:val="0"/>
          <w:marTop w:val="0"/>
          <w:marBottom w:val="120"/>
          <w:divBdr>
            <w:top w:val="none" w:sz="0" w:space="0" w:color="auto"/>
            <w:left w:val="none" w:sz="0" w:space="0" w:color="auto"/>
            <w:bottom w:val="none" w:sz="0" w:space="0" w:color="auto"/>
            <w:right w:val="none" w:sz="0" w:space="0" w:color="auto"/>
          </w:divBdr>
        </w:div>
        <w:div w:id="1454905436">
          <w:marLeft w:val="720"/>
          <w:marRight w:val="0"/>
          <w:marTop w:val="0"/>
          <w:marBottom w:val="120"/>
          <w:divBdr>
            <w:top w:val="none" w:sz="0" w:space="0" w:color="auto"/>
            <w:left w:val="none" w:sz="0" w:space="0" w:color="auto"/>
            <w:bottom w:val="none" w:sz="0" w:space="0" w:color="auto"/>
            <w:right w:val="none" w:sz="0" w:space="0" w:color="auto"/>
          </w:divBdr>
        </w:div>
        <w:div w:id="1999459110">
          <w:marLeft w:val="720"/>
          <w:marRight w:val="0"/>
          <w:marTop w:val="0"/>
          <w:marBottom w:val="120"/>
          <w:divBdr>
            <w:top w:val="none" w:sz="0" w:space="0" w:color="auto"/>
            <w:left w:val="none" w:sz="0" w:space="0" w:color="auto"/>
            <w:bottom w:val="none" w:sz="0" w:space="0" w:color="auto"/>
            <w:right w:val="none" w:sz="0" w:space="0" w:color="auto"/>
          </w:divBdr>
        </w:div>
        <w:div w:id="88232576">
          <w:marLeft w:val="1354"/>
          <w:marRight w:val="0"/>
          <w:marTop w:val="0"/>
          <w:marBottom w:val="120"/>
          <w:divBdr>
            <w:top w:val="none" w:sz="0" w:space="0" w:color="auto"/>
            <w:left w:val="none" w:sz="0" w:space="0" w:color="auto"/>
            <w:bottom w:val="none" w:sz="0" w:space="0" w:color="auto"/>
            <w:right w:val="none" w:sz="0" w:space="0" w:color="auto"/>
          </w:divBdr>
        </w:div>
        <w:div w:id="2002459960">
          <w:marLeft w:val="720"/>
          <w:marRight w:val="0"/>
          <w:marTop w:val="0"/>
          <w:marBottom w:val="120"/>
          <w:divBdr>
            <w:top w:val="none" w:sz="0" w:space="0" w:color="auto"/>
            <w:left w:val="none" w:sz="0" w:space="0" w:color="auto"/>
            <w:bottom w:val="none" w:sz="0" w:space="0" w:color="auto"/>
            <w:right w:val="none" w:sz="0" w:space="0" w:color="auto"/>
          </w:divBdr>
        </w:div>
        <w:div w:id="974719860">
          <w:marLeft w:val="720"/>
          <w:marRight w:val="0"/>
          <w:marTop w:val="0"/>
          <w:marBottom w:val="120"/>
          <w:divBdr>
            <w:top w:val="none" w:sz="0" w:space="0" w:color="auto"/>
            <w:left w:val="none" w:sz="0" w:space="0" w:color="auto"/>
            <w:bottom w:val="none" w:sz="0" w:space="0" w:color="auto"/>
            <w:right w:val="none" w:sz="0" w:space="0" w:color="auto"/>
          </w:divBdr>
        </w:div>
        <w:div w:id="1258635184">
          <w:marLeft w:val="720"/>
          <w:marRight w:val="0"/>
          <w:marTop w:val="0"/>
          <w:marBottom w:val="120"/>
          <w:divBdr>
            <w:top w:val="none" w:sz="0" w:space="0" w:color="auto"/>
            <w:left w:val="none" w:sz="0" w:space="0" w:color="auto"/>
            <w:bottom w:val="none" w:sz="0" w:space="0" w:color="auto"/>
            <w:right w:val="none" w:sz="0" w:space="0" w:color="auto"/>
          </w:divBdr>
        </w:div>
        <w:div w:id="309527781">
          <w:marLeft w:val="720"/>
          <w:marRight w:val="0"/>
          <w:marTop w:val="0"/>
          <w:marBottom w:val="120"/>
          <w:divBdr>
            <w:top w:val="none" w:sz="0" w:space="0" w:color="auto"/>
            <w:left w:val="none" w:sz="0" w:space="0" w:color="auto"/>
            <w:bottom w:val="none" w:sz="0" w:space="0" w:color="auto"/>
            <w:right w:val="none" w:sz="0" w:space="0" w:color="auto"/>
          </w:divBdr>
        </w:div>
        <w:div w:id="2094859768">
          <w:marLeft w:val="1354"/>
          <w:marRight w:val="0"/>
          <w:marTop w:val="0"/>
          <w:marBottom w:val="120"/>
          <w:divBdr>
            <w:top w:val="none" w:sz="0" w:space="0" w:color="auto"/>
            <w:left w:val="none" w:sz="0" w:space="0" w:color="auto"/>
            <w:bottom w:val="none" w:sz="0" w:space="0" w:color="auto"/>
            <w:right w:val="none" w:sz="0" w:space="0" w:color="auto"/>
          </w:divBdr>
        </w:div>
        <w:div w:id="1337416120">
          <w:marLeft w:val="720"/>
          <w:marRight w:val="0"/>
          <w:marTop w:val="0"/>
          <w:marBottom w:val="120"/>
          <w:divBdr>
            <w:top w:val="none" w:sz="0" w:space="0" w:color="auto"/>
            <w:left w:val="none" w:sz="0" w:space="0" w:color="auto"/>
            <w:bottom w:val="none" w:sz="0" w:space="0" w:color="auto"/>
            <w:right w:val="none" w:sz="0" w:space="0" w:color="auto"/>
          </w:divBdr>
        </w:div>
        <w:div w:id="142890394">
          <w:marLeft w:val="720"/>
          <w:marRight w:val="0"/>
          <w:marTop w:val="0"/>
          <w:marBottom w:val="120"/>
          <w:divBdr>
            <w:top w:val="none" w:sz="0" w:space="0" w:color="auto"/>
            <w:left w:val="none" w:sz="0" w:space="0" w:color="auto"/>
            <w:bottom w:val="none" w:sz="0" w:space="0" w:color="auto"/>
            <w:right w:val="none" w:sz="0" w:space="0" w:color="auto"/>
          </w:divBdr>
        </w:div>
        <w:div w:id="916478993">
          <w:marLeft w:val="720"/>
          <w:marRight w:val="0"/>
          <w:marTop w:val="0"/>
          <w:marBottom w:val="120"/>
          <w:divBdr>
            <w:top w:val="none" w:sz="0" w:space="0" w:color="auto"/>
            <w:left w:val="none" w:sz="0" w:space="0" w:color="auto"/>
            <w:bottom w:val="none" w:sz="0" w:space="0" w:color="auto"/>
            <w:right w:val="none" w:sz="0" w:space="0" w:color="auto"/>
          </w:divBdr>
        </w:div>
        <w:div w:id="742263189">
          <w:marLeft w:val="720"/>
          <w:marRight w:val="0"/>
          <w:marTop w:val="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0052794">
      <w:bodyDiv w:val="1"/>
      <w:marLeft w:val="0"/>
      <w:marRight w:val="0"/>
      <w:marTop w:val="0"/>
      <w:marBottom w:val="0"/>
      <w:divBdr>
        <w:top w:val="none" w:sz="0" w:space="0" w:color="auto"/>
        <w:left w:val="none" w:sz="0" w:space="0" w:color="auto"/>
        <w:bottom w:val="none" w:sz="0" w:space="0" w:color="auto"/>
        <w:right w:val="none" w:sz="0" w:space="0" w:color="auto"/>
      </w:divBdr>
      <w:divsChild>
        <w:div w:id="634674421">
          <w:marLeft w:val="720"/>
          <w:marRight w:val="0"/>
          <w:marTop w:val="0"/>
          <w:marBottom w:val="120"/>
          <w:divBdr>
            <w:top w:val="none" w:sz="0" w:space="0" w:color="auto"/>
            <w:left w:val="none" w:sz="0" w:space="0" w:color="auto"/>
            <w:bottom w:val="none" w:sz="0" w:space="0" w:color="auto"/>
            <w:right w:val="none" w:sz="0" w:space="0" w:color="auto"/>
          </w:divBdr>
        </w:div>
        <w:div w:id="849105201">
          <w:marLeft w:val="720"/>
          <w:marRight w:val="0"/>
          <w:marTop w:val="0"/>
          <w:marBottom w:val="120"/>
          <w:divBdr>
            <w:top w:val="none" w:sz="0" w:space="0" w:color="auto"/>
            <w:left w:val="none" w:sz="0" w:space="0" w:color="auto"/>
            <w:bottom w:val="none" w:sz="0" w:space="0" w:color="auto"/>
            <w:right w:val="none" w:sz="0" w:space="0" w:color="auto"/>
          </w:divBdr>
        </w:div>
        <w:div w:id="590819664">
          <w:marLeft w:val="720"/>
          <w:marRight w:val="0"/>
          <w:marTop w:val="0"/>
          <w:marBottom w:val="120"/>
          <w:divBdr>
            <w:top w:val="none" w:sz="0" w:space="0" w:color="auto"/>
            <w:left w:val="none" w:sz="0" w:space="0" w:color="auto"/>
            <w:bottom w:val="none" w:sz="0" w:space="0" w:color="auto"/>
            <w:right w:val="none" w:sz="0" w:space="0" w:color="auto"/>
          </w:divBdr>
        </w:div>
        <w:div w:id="1332677166">
          <w:marLeft w:val="1354"/>
          <w:marRight w:val="0"/>
          <w:marTop w:val="0"/>
          <w:marBottom w:val="120"/>
          <w:divBdr>
            <w:top w:val="none" w:sz="0" w:space="0" w:color="auto"/>
            <w:left w:val="none" w:sz="0" w:space="0" w:color="auto"/>
            <w:bottom w:val="none" w:sz="0" w:space="0" w:color="auto"/>
            <w:right w:val="none" w:sz="0" w:space="0" w:color="auto"/>
          </w:divBdr>
        </w:div>
        <w:div w:id="131945933">
          <w:marLeft w:val="720"/>
          <w:marRight w:val="0"/>
          <w:marTop w:val="0"/>
          <w:marBottom w:val="120"/>
          <w:divBdr>
            <w:top w:val="none" w:sz="0" w:space="0" w:color="auto"/>
            <w:left w:val="none" w:sz="0" w:space="0" w:color="auto"/>
            <w:bottom w:val="none" w:sz="0" w:space="0" w:color="auto"/>
            <w:right w:val="none" w:sz="0" w:space="0" w:color="auto"/>
          </w:divBdr>
        </w:div>
        <w:div w:id="1327899796">
          <w:marLeft w:val="720"/>
          <w:marRight w:val="0"/>
          <w:marTop w:val="0"/>
          <w:marBottom w:val="120"/>
          <w:divBdr>
            <w:top w:val="none" w:sz="0" w:space="0" w:color="auto"/>
            <w:left w:val="none" w:sz="0" w:space="0" w:color="auto"/>
            <w:bottom w:val="none" w:sz="0" w:space="0" w:color="auto"/>
            <w:right w:val="none" w:sz="0" w:space="0" w:color="auto"/>
          </w:divBdr>
        </w:div>
        <w:div w:id="1931497877">
          <w:marLeft w:val="720"/>
          <w:marRight w:val="0"/>
          <w:marTop w:val="0"/>
          <w:marBottom w:val="120"/>
          <w:divBdr>
            <w:top w:val="none" w:sz="0" w:space="0" w:color="auto"/>
            <w:left w:val="none" w:sz="0" w:space="0" w:color="auto"/>
            <w:bottom w:val="none" w:sz="0" w:space="0" w:color="auto"/>
            <w:right w:val="none" w:sz="0" w:space="0" w:color="auto"/>
          </w:divBdr>
        </w:div>
        <w:div w:id="1928878568">
          <w:marLeft w:val="720"/>
          <w:marRight w:val="0"/>
          <w:marTop w:val="0"/>
          <w:marBottom w:val="120"/>
          <w:divBdr>
            <w:top w:val="none" w:sz="0" w:space="0" w:color="auto"/>
            <w:left w:val="none" w:sz="0" w:space="0" w:color="auto"/>
            <w:bottom w:val="none" w:sz="0" w:space="0" w:color="auto"/>
            <w:right w:val="none" w:sz="0" w:space="0" w:color="auto"/>
          </w:divBdr>
        </w:div>
        <w:div w:id="1728989163">
          <w:marLeft w:val="720"/>
          <w:marRight w:val="0"/>
          <w:marTop w:val="0"/>
          <w:marBottom w:val="120"/>
          <w:divBdr>
            <w:top w:val="none" w:sz="0" w:space="0" w:color="auto"/>
            <w:left w:val="none" w:sz="0" w:space="0" w:color="auto"/>
            <w:bottom w:val="none" w:sz="0" w:space="0" w:color="auto"/>
            <w:right w:val="none" w:sz="0" w:space="0" w:color="auto"/>
          </w:divBdr>
        </w:div>
        <w:div w:id="1765421604">
          <w:marLeft w:val="720"/>
          <w:marRight w:val="0"/>
          <w:marTop w:val="0"/>
          <w:marBottom w:val="120"/>
          <w:divBdr>
            <w:top w:val="none" w:sz="0" w:space="0" w:color="auto"/>
            <w:left w:val="none" w:sz="0" w:space="0" w:color="auto"/>
            <w:bottom w:val="none" w:sz="0" w:space="0" w:color="auto"/>
            <w:right w:val="none" w:sz="0" w:space="0" w:color="auto"/>
          </w:divBdr>
        </w:div>
        <w:div w:id="1534152601">
          <w:marLeft w:val="720"/>
          <w:marRight w:val="0"/>
          <w:marTop w:val="0"/>
          <w:marBottom w:val="12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642538">
      <w:bodyDiv w:val="1"/>
      <w:marLeft w:val="0"/>
      <w:marRight w:val="0"/>
      <w:marTop w:val="0"/>
      <w:marBottom w:val="0"/>
      <w:divBdr>
        <w:top w:val="none" w:sz="0" w:space="0" w:color="auto"/>
        <w:left w:val="none" w:sz="0" w:space="0" w:color="auto"/>
        <w:bottom w:val="none" w:sz="0" w:space="0" w:color="auto"/>
        <w:right w:val="none" w:sz="0" w:space="0" w:color="auto"/>
      </w:divBdr>
      <w:divsChild>
        <w:div w:id="1661692447">
          <w:marLeft w:val="720"/>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6819301">
      <w:bodyDiv w:val="1"/>
      <w:marLeft w:val="0"/>
      <w:marRight w:val="0"/>
      <w:marTop w:val="0"/>
      <w:marBottom w:val="0"/>
      <w:divBdr>
        <w:top w:val="none" w:sz="0" w:space="0" w:color="auto"/>
        <w:left w:val="none" w:sz="0" w:space="0" w:color="auto"/>
        <w:bottom w:val="none" w:sz="0" w:space="0" w:color="auto"/>
        <w:right w:val="none" w:sz="0" w:space="0" w:color="auto"/>
      </w:divBdr>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6058182">
      <w:bodyDiv w:val="1"/>
      <w:marLeft w:val="0"/>
      <w:marRight w:val="0"/>
      <w:marTop w:val="0"/>
      <w:marBottom w:val="0"/>
      <w:divBdr>
        <w:top w:val="none" w:sz="0" w:space="0" w:color="auto"/>
        <w:left w:val="none" w:sz="0" w:space="0" w:color="auto"/>
        <w:bottom w:val="none" w:sz="0" w:space="0" w:color="auto"/>
        <w:right w:val="none" w:sz="0" w:space="0" w:color="auto"/>
      </w:divBdr>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26-00bh-cc41-comments-against-d0-2.xls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0623-02-00bh-discussion-on-cid-35.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707-00-00bh-agenda-tgbh-2023-may-2.pptx" TargetMode="External"/><Relationship Id="rId5" Type="http://schemas.openxmlformats.org/officeDocument/2006/relationships/numbering" Target="numbering.xml"/><Relationship Id="rId15" Type="http://schemas.openxmlformats.org/officeDocument/2006/relationships/hyperlink" Target="https://mentor.ieee.org/802.11/dcn/22/11-22-1806-05-00bh-cr-for-pasn.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17-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A8E5DF-9610-4EB5-87CF-CADFCE49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3915</TotalTime>
  <Pages>1</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96</cp:revision>
  <cp:lastPrinted>1900-01-01T08:00:00Z</cp:lastPrinted>
  <dcterms:created xsi:type="dcterms:W3CDTF">2022-08-17T04:40:00Z</dcterms:created>
  <dcterms:modified xsi:type="dcterms:W3CDTF">2023-05-02T15:51:00Z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