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15F21C5" w:rsidR="00CA09B2" w:rsidRDefault="00C52294" w:rsidP="00907CAC">
            <w:pPr>
              <w:pStyle w:val="T2"/>
            </w:pPr>
            <w:r>
              <w:t>UHR SG</w:t>
            </w:r>
            <w:r w:rsidR="00A35B52">
              <w:t xml:space="preserve"> </w:t>
            </w:r>
            <w:r w:rsidR="008D0E35">
              <w:t>September</w:t>
            </w:r>
            <w:r>
              <w:t>-October</w:t>
            </w:r>
            <w:r w:rsidR="000902B7">
              <w:t xml:space="preserve"> </w:t>
            </w:r>
            <w:r w:rsidR="00721CF7">
              <w:t>2022</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1BE96B6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E37AAA">
              <w:rPr>
                <w:b w:val="0"/>
                <w:sz w:val="20"/>
              </w:rPr>
              <w:t>9</w:t>
            </w:r>
            <w:r w:rsidR="00C274C2">
              <w:rPr>
                <w:b w:val="0"/>
                <w:sz w:val="20"/>
              </w:rPr>
              <w:t>-</w:t>
            </w:r>
            <w:r w:rsidR="00E564A1">
              <w:rPr>
                <w:b w:val="0"/>
                <w:sz w:val="20"/>
              </w:rPr>
              <w:t>2</w:t>
            </w:r>
            <w:r w:rsidR="00E37AAA">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0EACFC2" w:rsidR="00DE1257" w:rsidRDefault="00DE1257">
                            <w:pPr>
                              <w:jc w:val="both"/>
                            </w:pPr>
                            <w:r>
                              <w:t xml:space="preserve">This document contains the draft agenda for </w:t>
                            </w:r>
                            <w:r w:rsidR="00500C63">
                              <w:t>September</w:t>
                            </w:r>
                            <w:r w:rsidR="00C52294">
                              <w:t xml:space="preserve"> and October</w:t>
                            </w:r>
                            <w:r w:rsidR="00500C63">
                              <w:t xml:space="preserve"> </w:t>
                            </w:r>
                            <w:r w:rsidR="00A051D9">
                              <w:t xml:space="preserve">2022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0EACFC2" w:rsidR="00DE1257" w:rsidRDefault="00DE1257">
                      <w:pPr>
                        <w:jc w:val="both"/>
                      </w:pPr>
                      <w:r>
                        <w:t xml:space="preserve">This document contains the draft agenda for </w:t>
                      </w:r>
                      <w:r w:rsidR="00500C63">
                        <w:t>September</w:t>
                      </w:r>
                      <w:r w:rsidR="00C52294">
                        <w:t xml:space="preserve"> and October</w:t>
                      </w:r>
                      <w:r w:rsidR="00500C63">
                        <w:t xml:space="preserve"> </w:t>
                      </w:r>
                      <w:r w:rsidR="00A051D9">
                        <w:t xml:space="preserve">2022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47B5C07B" w:rsidR="0006354C" w:rsidRPr="007E4B4F" w:rsidRDefault="0006354C" w:rsidP="0006354C">
      <w:pPr>
        <w:pStyle w:val="Heading2"/>
      </w:pPr>
      <w:bookmarkStart w:id="0" w:name="_Ref101787942"/>
      <w:r w:rsidRPr="00341E0B">
        <w:t xml:space="preserve">Teleconferences Plan for </w:t>
      </w:r>
      <w:bookmarkEnd w:id="0"/>
      <w:r w:rsidR="002D45A4">
        <w:t>September</w:t>
      </w:r>
      <w:r w:rsidR="00C52294">
        <w:t xml:space="preserve"> to October</w:t>
      </w:r>
    </w:p>
    <w:p w14:paraId="6446EC57" w14:textId="56A48F1F" w:rsidR="004F3060" w:rsidRPr="004F3060" w:rsidRDefault="00C52294" w:rsidP="004F3060">
      <w:pPr>
        <w:rPr>
          <w:b/>
          <w:bCs/>
          <w:sz w:val="24"/>
          <w:szCs w:val="22"/>
          <w:lang w:eastAsia="en-GB"/>
        </w:rPr>
      </w:pPr>
      <w:r>
        <w:rPr>
          <w:b/>
          <w:bCs/>
          <w:sz w:val="24"/>
          <w:szCs w:val="22"/>
          <w:highlight w:val="green"/>
          <w:lang w:eastAsia="en-GB"/>
        </w:rPr>
        <w:t>September 26</w:t>
      </w:r>
      <w:r w:rsidR="004F3060" w:rsidRPr="001F0A2D">
        <w:rPr>
          <w:b/>
          <w:bCs/>
          <w:sz w:val="24"/>
          <w:szCs w:val="22"/>
          <w:highlight w:val="green"/>
          <w:lang w:eastAsia="en-GB"/>
        </w:rPr>
        <w:t xml:space="preserve"> </w:t>
      </w:r>
      <w:r w:rsidR="004F3060" w:rsidRPr="001F0A2D">
        <w:rPr>
          <w:b/>
          <w:bCs/>
          <w:sz w:val="24"/>
          <w:szCs w:val="22"/>
          <w:highlight w:val="green"/>
          <w:lang w:eastAsia="en-GB"/>
        </w:rPr>
        <w:tab/>
        <w:t>(</w:t>
      </w:r>
      <w:r>
        <w:rPr>
          <w:b/>
          <w:bCs/>
          <w:sz w:val="24"/>
          <w:szCs w:val="22"/>
          <w:highlight w:val="green"/>
          <w:lang w:eastAsia="en-GB"/>
        </w:rPr>
        <w:t>Monday</w:t>
      </w:r>
      <w:r w:rsidR="004F3060" w:rsidRPr="001F0A2D">
        <w:rPr>
          <w:b/>
          <w:bCs/>
          <w:sz w:val="24"/>
          <w:szCs w:val="22"/>
          <w:highlight w:val="green"/>
          <w:lang w:eastAsia="en-GB"/>
        </w:rPr>
        <w:t>)</w:t>
      </w:r>
      <w:r w:rsidR="004F3060" w:rsidRPr="001F0A2D">
        <w:rPr>
          <w:b/>
          <w:bCs/>
          <w:sz w:val="24"/>
          <w:szCs w:val="22"/>
          <w:highlight w:val="green"/>
          <w:lang w:eastAsia="en-GB"/>
        </w:rPr>
        <w:tab/>
      </w:r>
      <w:r w:rsidR="004F3060" w:rsidRPr="001F0A2D">
        <w:rPr>
          <w:b/>
          <w:bCs/>
          <w:sz w:val="24"/>
          <w:szCs w:val="22"/>
          <w:highlight w:val="green"/>
          <w:lang w:eastAsia="en-GB"/>
        </w:rPr>
        <w:tab/>
        <w:t>10:00-12:00 ET</w:t>
      </w:r>
    </w:p>
    <w:p w14:paraId="0FE5C37D" w14:textId="24D75E01" w:rsidR="004F3060" w:rsidRPr="004F3060" w:rsidRDefault="00C52294" w:rsidP="004F3060">
      <w:pPr>
        <w:rPr>
          <w:b/>
          <w:bCs/>
          <w:sz w:val="24"/>
          <w:szCs w:val="22"/>
          <w:lang w:eastAsia="en-GB"/>
        </w:rPr>
      </w:pPr>
      <w:r>
        <w:rPr>
          <w:b/>
          <w:bCs/>
          <w:sz w:val="24"/>
          <w:szCs w:val="22"/>
          <w:highlight w:val="green"/>
          <w:lang w:eastAsia="en-GB"/>
        </w:rPr>
        <w:t>October 24</w:t>
      </w:r>
      <w:r w:rsidR="004F3060" w:rsidRPr="00E50138">
        <w:rPr>
          <w:b/>
          <w:bCs/>
          <w:sz w:val="24"/>
          <w:szCs w:val="22"/>
          <w:highlight w:val="green"/>
          <w:lang w:eastAsia="en-GB"/>
        </w:rPr>
        <w:t xml:space="preserve"> </w:t>
      </w:r>
      <w:r w:rsidR="004F3060" w:rsidRPr="00E50138">
        <w:rPr>
          <w:b/>
          <w:bCs/>
          <w:sz w:val="24"/>
          <w:szCs w:val="22"/>
          <w:highlight w:val="green"/>
          <w:lang w:eastAsia="en-GB"/>
        </w:rPr>
        <w:tab/>
      </w:r>
      <w:r w:rsidR="004F3060" w:rsidRPr="00E50138">
        <w:rPr>
          <w:b/>
          <w:bCs/>
          <w:sz w:val="24"/>
          <w:szCs w:val="22"/>
          <w:highlight w:val="green"/>
          <w:lang w:eastAsia="en-GB"/>
        </w:rPr>
        <w:tab/>
        <w:t>(Monday)</w:t>
      </w:r>
      <w:r w:rsidR="004F3060" w:rsidRPr="00E50138">
        <w:rPr>
          <w:b/>
          <w:bCs/>
          <w:sz w:val="24"/>
          <w:szCs w:val="22"/>
          <w:highlight w:val="green"/>
          <w:lang w:eastAsia="en-GB"/>
        </w:rPr>
        <w:tab/>
      </w:r>
      <w:r w:rsidR="004F3060" w:rsidRPr="00E50138">
        <w:rPr>
          <w:b/>
          <w:bCs/>
          <w:sz w:val="24"/>
          <w:szCs w:val="22"/>
          <w:highlight w:val="green"/>
          <w:lang w:eastAsia="en-GB"/>
        </w:rPr>
        <w:tab/>
      </w:r>
      <w:r>
        <w:rPr>
          <w:b/>
          <w:bCs/>
          <w:sz w:val="24"/>
          <w:szCs w:val="22"/>
          <w:highlight w:val="green"/>
          <w:lang w:eastAsia="en-GB"/>
        </w:rPr>
        <w:t>10:00-12</w:t>
      </w:r>
      <w:r w:rsidR="004F3060" w:rsidRPr="00E50138">
        <w:rPr>
          <w:b/>
          <w:bCs/>
          <w:sz w:val="24"/>
          <w:szCs w:val="22"/>
          <w:highlight w:val="green"/>
          <w:lang w:eastAsia="en-GB"/>
        </w:rPr>
        <w:t>:00 ET</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084B1D66" w14:textId="77777777" w:rsidR="002909DC" w:rsidRDefault="002909DC" w:rsidP="0028750B">
      <w:pPr>
        <w:rPr>
          <w:b/>
          <w:bCs/>
          <w:sz w:val="24"/>
          <w:szCs w:val="22"/>
        </w:rPr>
      </w:pPr>
    </w:p>
    <w:tbl>
      <w:tblPr>
        <w:tblW w:w="11010" w:type="dxa"/>
        <w:tblLook w:val="04A0" w:firstRow="1" w:lastRow="0" w:firstColumn="1" w:lastColumn="0" w:noHBand="0" w:noVBand="1"/>
      </w:tblPr>
      <w:tblGrid>
        <w:gridCol w:w="960"/>
        <w:gridCol w:w="328"/>
        <w:gridCol w:w="663"/>
        <w:gridCol w:w="5919"/>
        <w:gridCol w:w="2660"/>
        <w:gridCol w:w="480"/>
      </w:tblGrid>
      <w:tr w:rsidR="00D9377C" w:rsidRPr="00D9377C" w14:paraId="16232FB5" w14:textId="77777777" w:rsidTr="002909DC">
        <w:trPr>
          <w:trHeight w:val="300"/>
        </w:trPr>
        <w:tc>
          <w:tcPr>
            <w:tcW w:w="960" w:type="dxa"/>
            <w:tcBorders>
              <w:top w:val="nil"/>
              <w:left w:val="nil"/>
              <w:bottom w:val="nil"/>
              <w:right w:val="nil"/>
            </w:tcBorders>
            <w:shd w:val="clear" w:color="auto" w:fill="auto"/>
            <w:noWrap/>
            <w:vAlign w:val="bottom"/>
            <w:hideMark/>
          </w:tcPr>
          <w:p w14:paraId="20E7C65D"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1</w:t>
            </w:r>
          </w:p>
        </w:tc>
        <w:tc>
          <w:tcPr>
            <w:tcW w:w="6910" w:type="dxa"/>
            <w:gridSpan w:val="3"/>
            <w:tcBorders>
              <w:top w:val="nil"/>
              <w:left w:val="nil"/>
              <w:bottom w:val="nil"/>
              <w:right w:val="nil"/>
            </w:tcBorders>
            <w:shd w:val="clear" w:color="auto" w:fill="auto"/>
            <w:noWrap/>
            <w:vAlign w:val="bottom"/>
            <w:hideMark/>
          </w:tcPr>
          <w:p w14:paraId="76B19AB3" w14:textId="77777777" w:rsidR="00D9377C" w:rsidRPr="00D9377C" w:rsidRDefault="00D9377C" w:rsidP="00D9377C">
            <w:pPr>
              <w:rPr>
                <w:rFonts w:ascii="Calibri" w:hAnsi="Calibri" w:cs="Calibri"/>
                <w:b/>
                <w:bCs/>
                <w:color w:val="000000"/>
                <w:szCs w:val="22"/>
                <w:lang w:val="en-US"/>
              </w:rPr>
            </w:pPr>
            <w:r w:rsidRPr="00D9377C">
              <w:rPr>
                <w:rFonts w:ascii="Calibri" w:hAnsi="Calibri" w:cs="Calibri"/>
                <w:b/>
                <w:bCs/>
                <w:color w:val="000000"/>
                <w:szCs w:val="22"/>
                <w:lang w:val="en-US"/>
              </w:rPr>
              <w:t>Technical: M-AP</w:t>
            </w:r>
          </w:p>
        </w:tc>
        <w:tc>
          <w:tcPr>
            <w:tcW w:w="3140" w:type="dxa"/>
            <w:gridSpan w:val="2"/>
            <w:tcBorders>
              <w:top w:val="nil"/>
              <w:left w:val="nil"/>
              <w:bottom w:val="nil"/>
              <w:right w:val="nil"/>
            </w:tcBorders>
            <w:shd w:val="clear" w:color="auto" w:fill="auto"/>
            <w:noWrap/>
            <w:vAlign w:val="bottom"/>
            <w:hideMark/>
          </w:tcPr>
          <w:p w14:paraId="1688B8B8" w14:textId="77777777" w:rsidR="00D9377C" w:rsidRPr="00D9377C" w:rsidRDefault="00D9377C" w:rsidP="00D9377C">
            <w:pPr>
              <w:rPr>
                <w:rFonts w:ascii="Calibri" w:hAnsi="Calibri" w:cs="Calibri"/>
                <w:b/>
                <w:bCs/>
                <w:color w:val="000000"/>
                <w:szCs w:val="22"/>
                <w:lang w:val="en-US"/>
              </w:rPr>
            </w:pPr>
          </w:p>
        </w:tc>
      </w:tr>
      <w:tr w:rsidR="00D9377C" w:rsidRPr="00D9377C" w14:paraId="014BC23E" w14:textId="77777777" w:rsidTr="002909DC">
        <w:trPr>
          <w:trHeight w:val="600"/>
        </w:trPr>
        <w:tc>
          <w:tcPr>
            <w:tcW w:w="960" w:type="dxa"/>
            <w:tcBorders>
              <w:top w:val="nil"/>
              <w:left w:val="nil"/>
              <w:bottom w:val="nil"/>
              <w:right w:val="nil"/>
            </w:tcBorders>
            <w:shd w:val="clear" w:color="auto" w:fill="auto"/>
            <w:noWrap/>
            <w:vAlign w:val="bottom"/>
            <w:hideMark/>
          </w:tcPr>
          <w:p w14:paraId="5EE9E375" w14:textId="77777777" w:rsidR="00D9377C" w:rsidRPr="00D9377C" w:rsidRDefault="00D9377C" w:rsidP="00D9377C">
            <w:pPr>
              <w:rPr>
                <w:sz w:val="20"/>
                <w:lang w:val="en-US"/>
              </w:rPr>
            </w:pPr>
          </w:p>
        </w:tc>
        <w:tc>
          <w:tcPr>
            <w:tcW w:w="328" w:type="dxa"/>
            <w:tcBorders>
              <w:top w:val="nil"/>
              <w:left w:val="nil"/>
              <w:bottom w:val="nil"/>
              <w:right w:val="nil"/>
            </w:tcBorders>
            <w:shd w:val="clear" w:color="auto" w:fill="auto"/>
            <w:noWrap/>
            <w:vAlign w:val="bottom"/>
            <w:hideMark/>
          </w:tcPr>
          <w:p w14:paraId="4DC7DBE4"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1</w:t>
            </w:r>
          </w:p>
        </w:tc>
        <w:tc>
          <w:tcPr>
            <w:tcW w:w="663" w:type="dxa"/>
            <w:tcBorders>
              <w:top w:val="nil"/>
              <w:left w:val="nil"/>
              <w:bottom w:val="nil"/>
              <w:right w:val="nil"/>
            </w:tcBorders>
            <w:shd w:val="clear" w:color="auto" w:fill="auto"/>
            <w:vAlign w:val="center"/>
            <w:hideMark/>
          </w:tcPr>
          <w:p w14:paraId="074B923F" w14:textId="77777777" w:rsidR="00D9377C" w:rsidRPr="00D9377C" w:rsidRDefault="00D9377C" w:rsidP="00D9377C">
            <w:pPr>
              <w:rPr>
                <w:rFonts w:ascii="Arial" w:hAnsi="Arial" w:cs="Arial"/>
                <w:color w:val="000000"/>
                <w:sz w:val="20"/>
                <w:lang w:val="en-US"/>
              </w:rPr>
            </w:pPr>
            <w:r w:rsidRPr="00D9377C">
              <w:rPr>
                <w:rFonts w:ascii="Arial" w:hAnsi="Arial" w:cs="Arial"/>
                <w:color w:val="000000"/>
                <w:sz w:val="20"/>
                <w:lang w:val="en-US"/>
              </w:rPr>
              <w:t>1394</w:t>
            </w:r>
          </w:p>
        </w:tc>
        <w:tc>
          <w:tcPr>
            <w:tcW w:w="5919" w:type="dxa"/>
            <w:tcBorders>
              <w:top w:val="nil"/>
              <w:left w:val="nil"/>
              <w:bottom w:val="nil"/>
              <w:right w:val="nil"/>
            </w:tcBorders>
            <w:shd w:val="clear" w:color="auto" w:fill="auto"/>
            <w:vAlign w:val="center"/>
            <w:hideMark/>
          </w:tcPr>
          <w:p w14:paraId="79363B3F" w14:textId="77777777" w:rsidR="00D9377C" w:rsidRPr="00D9377C" w:rsidRDefault="00D9377C" w:rsidP="00D9377C">
            <w:pPr>
              <w:rPr>
                <w:rFonts w:ascii="Arial" w:hAnsi="Arial" w:cs="Arial"/>
                <w:color w:val="000000"/>
                <w:sz w:val="20"/>
                <w:lang w:val="en-US"/>
              </w:rPr>
            </w:pPr>
            <w:r w:rsidRPr="00D9377C">
              <w:rPr>
                <w:rFonts w:ascii="Arial" w:hAnsi="Arial" w:cs="Arial"/>
                <w:color w:val="000000"/>
                <w:sz w:val="20"/>
                <w:lang w:val="en-US"/>
              </w:rPr>
              <w:t>Virtual BSS And Multi AP Transmissions</w:t>
            </w:r>
          </w:p>
        </w:tc>
        <w:tc>
          <w:tcPr>
            <w:tcW w:w="3140" w:type="dxa"/>
            <w:gridSpan w:val="2"/>
            <w:tcBorders>
              <w:top w:val="nil"/>
              <w:left w:val="nil"/>
              <w:bottom w:val="nil"/>
              <w:right w:val="nil"/>
            </w:tcBorders>
            <w:shd w:val="clear" w:color="auto" w:fill="auto"/>
            <w:vAlign w:val="center"/>
            <w:hideMark/>
          </w:tcPr>
          <w:p w14:paraId="308BE137"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Vamadevan Namboodiri (Samsung)</w:t>
            </w:r>
          </w:p>
        </w:tc>
      </w:tr>
      <w:tr w:rsidR="00D9377C" w:rsidRPr="00D9377C" w14:paraId="0EC1398D" w14:textId="77777777" w:rsidTr="002909DC">
        <w:trPr>
          <w:trHeight w:val="300"/>
        </w:trPr>
        <w:tc>
          <w:tcPr>
            <w:tcW w:w="960" w:type="dxa"/>
            <w:tcBorders>
              <w:top w:val="nil"/>
              <w:left w:val="nil"/>
              <w:bottom w:val="nil"/>
              <w:right w:val="nil"/>
            </w:tcBorders>
            <w:shd w:val="clear" w:color="auto" w:fill="auto"/>
            <w:noWrap/>
            <w:vAlign w:val="bottom"/>
            <w:hideMark/>
          </w:tcPr>
          <w:p w14:paraId="52676E08" w14:textId="77777777" w:rsidR="00D9377C" w:rsidRPr="00D9377C" w:rsidRDefault="00D9377C" w:rsidP="00D9377C">
            <w:pPr>
              <w:rPr>
                <w:rFonts w:ascii="Calibri" w:hAnsi="Calibri" w:cs="Calibri"/>
                <w:color w:val="000000"/>
                <w:szCs w:val="22"/>
                <w:lang w:val="en-US"/>
              </w:rPr>
            </w:pPr>
          </w:p>
        </w:tc>
        <w:tc>
          <w:tcPr>
            <w:tcW w:w="328" w:type="dxa"/>
            <w:tcBorders>
              <w:top w:val="nil"/>
              <w:left w:val="nil"/>
              <w:bottom w:val="nil"/>
              <w:right w:val="nil"/>
            </w:tcBorders>
            <w:shd w:val="clear" w:color="auto" w:fill="auto"/>
            <w:noWrap/>
            <w:vAlign w:val="bottom"/>
            <w:hideMark/>
          </w:tcPr>
          <w:p w14:paraId="64F51ADF"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2</w:t>
            </w:r>
          </w:p>
        </w:tc>
        <w:tc>
          <w:tcPr>
            <w:tcW w:w="663" w:type="dxa"/>
            <w:tcBorders>
              <w:top w:val="nil"/>
              <w:left w:val="nil"/>
              <w:bottom w:val="nil"/>
              <w:right w:val="nil"/>
            </w:tcBorders>
            <w:shd w:val="clear" w:color="auto" w:fill="auto"/>
            <w:vAlign w:val="center"/>
            <w:hideMark/>
          </w:tcPr>
          <w:p w14:paraId="2A14CCE2" w14:textId="77777777" w:rsidR="00D9377C" w:rsidRPr="00D9377C" w:rsidRDefault="00D9377C" w:rsidP="00D9377C">
            <w:pPr>
              <w:rPr>
                <w:rFonts w:ascii="Arial" w:hAnsi="Arial" w:cs="Arial"/>
                <w:color w:val="70AD47"/>
                <w:sz w:val="20"/>
                <w:lang w:val="en-US"/>
              </w:rPr>
            </w:pPr>
            <w:r w:rsidRPr="00D9377C">
              <w:rPr>
                <w:rFonts w:ascii="Arial" w:hAnsi="Arial" w:cs="Arial"/>
                <w:color w:val="70AD47"/>
                <w:sz w:val="20"/>
                <w:lang w:val="en-US"/>
              </w:rPr>
              <w:t>1515</w:t>
            </w:r>
          </w:p>
        </w:tc>
        <w:tc>
          <w:tcPr>
            <w:tcW w:w="5919" w:type="dxa"/>
            <w:tcBorders>
              <w:top w:val="nil"/>
              <w:left w:val="nil"/>
              <w:bottom w:val="nil"/>
              <w:right w:val="nil"/>
            </w:tcBorders>
            <w:shd w:val="clear" w:color="auto" w:fill="auto"/>
            <w:vAlign w:val="center"/>
            <w:hideMark/>
          </w:tcPr>
          <w:p w14:paraId="7B04B4D8"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 xml:space="preserve">A candidate feature: </w:t>
            </w:r>
            <w:proofErr w:type="gramStart"/>
            <w:r w:rsidRPr="00D9377C">
              <w:rPr>
                <w:rFonts w:ascii="Calibri" w:hAnsi="Calibri" w:cs="Calibri"/>
                <w:color w:val="70AD47"/>
                <w:szCs w:val="22"/>
                <w:lang w:val="en-US"/>
              </w:rPr>
              <w:t>Multi-AP</w:t>
            </w:r>
            <w:proofErr w:type="gramEnd"/>
          </w:p>
        </w:tc>
        <w:tc>
          <w:tcPr>
            <w:tcW w:w="3140" w:type="dxa"/>
            <w:gridSpan w:val="2"/>
            <w:tcBorders>
              <w:top w:val="nil"/>
              <w:left w:val="nil"/>
              <w:bottom w:val="nil"/>
              <w:right w:val="nil"/>
            </w:tcBorders>
            <w:shd w:val="clear" w:color="auto" w:fill="auto"/>
            <w:vAlign w:val="center"/>
            <w:hideMark/>
          </w:tcPr>
          <w:p w14:paraId="7E9AABE4" w14:textId="77777777" w:rsidR="00D9377C" w:rsidRPr="00D9377C" w:rsidRDefault="00D9377C" w:rsidP="00D9377C">
            <w:pPr>
              <w:rPr>
                <w:rFonts w:ascii="Calibri" w:hAnsi="Calibri" w:cs="Calibri"/>
                <w:color w:val="70AD47"/>
                <w:szCs w:val="22"/>
                <w:lang w:val="en-US"/>
              </w:rPr>
            </w:pPr>
            <w:proofErr w:type="spellStart"/>
            <w:r w:rsidRPr="00D9377C">
              <w:rPr>
                <w:rFonts w:ascii="Calibri" w:hAnsi="Calibri" w:cs="Calibri"/>
                <w:color w:val="70AD47"/>
                <w:szCs w:val="22"/>
                <w:lang w:val="en-US"/>
              </w:rPr>
              <w:t>Jinyoung</w:t>
            </w:r>
            <w:proofErr w:type="spellEnd"/>
            <w:r w:rsidRPr="00D9377C">
              <w:rPr>
                <w:rFonts w:ascii="Calibri" w:hAnsi="Calibri" w:cs="Calibri"/>
                <w:color w:val="70AD47"/>
                <w:szCs w:val="22"/>
                <w:lang w:val="en-US"/>
              </w:rPr>
              <w:t xml:space="preserve"> Chun</w:t>
            </w:r>
          </w:p>
        </w:tc>
      </w:tr>
      <w:tr w:rsidR="00D9377C" w:rsidRPr="00D9377C" w14:paraId="0192E3F5" w14:textId="77777777" w:rsidTr="002909DC">
        <w:trPr>
          <w:trHeight w:val="600"/>
        </w:trPr>
        <w:tc>
          <w:tcPr>
            <w:tcW w:w="960" w:type="dxa"/>
            <w:tcBorders>
              <w:top w:val="nil"/>
              <w:left w:val="nil"/>
              <w:bottom w:val="nil"/>
              <w:right w:val="nil"/>
            </w:tcBorders>
            <w:shd w:val="clear" w:color="auto" w:fill="auto"/>
            <w:noWrap/>
            <w:vAlign w:val="bottom"/>
            <w:hideMark/>
          </w:tcPr>
          <w:p w14:paraId="25C9831B"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3EB77515"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3</w:t>
            </w:r>
          </w:p>
        </w:tc>
        <w:tc>
          <w:tcPr>
            <w:tcW w:w="663" w:type="dxa"/>
            <w:tcBorders>
              <w:top w:val="nil"/>
              <w:left w:val="nil"/>
              <w:bottom w:val="nil"/>
              <w:right w:val="nil"/>
            </w:tcBorders>
            <w:shd w:val="clear" w:color="auto" w:fill="auto"/>
            <w:vAlign w:val="center"/>
            <w:hideMark/>
          </w:tcPr>
          <w:p w14:paraId="1F136B0A"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1567</w:t>
            </w:r>
          </w:p>
        </w:tc>
        <w:tc>
          <w:tcPr>
            <w:tcW w:w="5919" w:type="dxa"/>
            <w:tcBorders>
              <w:top w:val="nil"/>
              <w:left w:val="nil"/>
              <w:bottom w:val="nil"/>
              <w:right w:val="nil"/>
            </w:tcBorders>
            <w:shd w:val="clear" w:color="auto" w:fill="auto"/>
            <w:vAlign w:val="center"/>
            <w:hideMark/>
          </w:tcPr>
          <w:p w14:paraId="46FE3241"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C-OFDMA throughput analysis in various mesh backhaul scenarios</w:t>
            </w:r>
          </w:p>
        </w:tc>
        <w:tc>
          <w:tcPr>
            <w:tcW w:w="3140" w:type="dxa"/>
            <w:gridSpan w:val="2"/>
            <w:tcBorders>
              <w:top w:val="nil"/>
              <w:left w:val="nil"/>
              <w:bottom w:val="nil"/>
              <w:right w:val="nil"/>
            </w:tcBorders>
            <w:shd w:val="clear" w:color="auto" w:fill="auto"/>
            <w:vAlign w:val="center"/>
            <w:hideMark/>
          </w:tcPr>
          <w:p w14:paraId="20DAB65D"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Sigurd Schelstraete</w:t>
            </w:r>
          </w:p>
        </w:tc>
      </w:tr>
      <w:tr w:rsidR="00D9377C" w:rsidRPr="00D9377C" w14:paraId="726D1E87" w14:textId="77777777" w:rsidTr="002909DC">
        <w:trPr>
          <w:trHeight w:val="300"/>
        </w:trPr>
        <w:tc>
          <w:tcPr>
            <w:tcW w:w="960" w:type="dxa"/>
            <w:tcBorders>
              <w:top w:val="nil"/>
              <w:left w:val="nil"/>
              <w:bottom w:val="nil"/>
              <w:right w:val="nil"/>
            </w:tcBorders>
            <w:shd w:val="clear" w:color="auto" w:fill="auto"/>
            <w:noWrap/>
            <w:vAlign w:val="bottom"/>
            <w:hideMark/>
          </w:tcPr>
          <w:p w14:paraId="7B3FDD21"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5C1344DB"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4</w:t>
            </w:r>
          </w:p>
        </w:tc>
        <w:tc>
          <w:tcPr>
            <w:tcW w:w="663" w:type="dxa"/>
            <w:tcBorders>
              <w:top w:val="nil"/>
              <w:left w:val="nil"/>
              <w:bottom w:val="nil"/>
              <w:right w:val="nil"/>
            </w:tcBorders>
            <w:shd w:val="clear" w:color="auto" w:fill="auto"/>
            <w:vAlign w:val="center"/>
            <w:hideMark/>
          </w:tcPr>
          <w:p w14:paraId="6A457354"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1516</w:t>
            </w:r>
          </w:p>
        </w:tc>
        <w:tc>
          <w:tcPr>
            <w:tcW w:w="5919" w:type="dxa"/>
            <w:tcBorders>
              <w:top w:val="nil"/>
              <w:left w:val="nil"/>
              <w:bottom w:val="nil"/>
              <w:right w:val="nil"/>
            </w:tcBorders>
            <w:shd w:val="clear" w:color="auto" w:fill="auto"/>
            <w:vAlign w:val="center"/>
            <w:hideMark/>
          </w:tcPr>
          <w:p w14:paraId="05663B54"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Considerations on Multi-AP Coordination</w:t>
            </w:r>
          </w:p>
        </w:tc>
        <w:tc>
          <w:tcPr>
            <w:tcW w:w="3140" w:type="dxa"/>
            <w:gridSpan w:val="2"/>
            <w:tcBorders>
              <w:top w:val="nil"/>
              <w:left w:val="nil"/>
              <w:bottom w:val="nil"/>
              <w:right w:val="nil"/>
            </w:tcBorders>
            <w:shd w:val="clear" w:color="auto" w:fill="auto"/>
            <w:vAlign w:val="center"/>
            <w:hideMark/>
          </w:tcPr>
          <w:p w14:paraId="3DFEC8E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Yusuke Tanaka</w:t>
            </w:r>
          </w:p>
        </w:tc>
      </w:tr>
      <w:tr w:rsidR="00D9377C" w:rsidRPr="00D9377C" w14:paraId="6787C775" w14:textId="77777777" w:rsidTr="002909DC">
        <w:trPr>
          <w:trHeight w:val="300"/>
        </w:trPr>
        <w:tc>
          <w:tcPr>
            <w:tcW w:w="960" w:type="dxa"/>
            <w:tcBorders>
              <w:top w:val="nil"/>
              <w:left w:val="nil"/>
              <w:bottom w:val="nil"/>
              <w:right w:val="nil"/>
            </w:tcBorders>
            <w:shd w:val="clear" w:color="auto" w:fill="auto"/>
            <w:noWrap/>
            <w:vAlign w:val="bottom"/>
            <w:hideMark/>
          </w:tcPr>
          <w:p w14:paraId="5F39031F"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2939B3A0"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5</w:t>
            </w:r>
          </w:p>
        </w:tc>
        <w:tc>
          <w:tcPr>
            <w:tcW w:w="663" w:type="dxa"/>
            <w:tcBorders>
              <w:top w:val="nil"/>
              <w:left w:val="nil"/>
              <w:bottom w:val="nil"/>
              <w:right w:val="nil"/>
            </w:tcBorders>
            <w:shd w:val="clear" w:color="auto" w:fill="auto"/>
            <w:vAlign w:val="center"/>
            <w:hideMark/>
          </w:tcPr>
          <w:p w14:paraId="25ACC22A"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1512</w:t>
            </w:r>
          </w:p>
        </w:tc>
        <w:tc>
          <w:tcPr>
            <w:tcW w:w="5919" w:type="dxa"/>
            <w:tcBorders>
              <w:top w:val="nil"/>
              <w:left w:val="nil"/>
              <w:bottom w:val="nil"/>
              <w:right w:val="nil"/>
            </w:tcBorders>
            <w:shd w:val="clear" w:color="auto" w:fill="auto"/>
            <w:vAlign w:val="center"/>
            <w:hideMark/>
          </w:tcPr>
          <w:p w14:paraId="6FA19235"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multi-ap-coordination-for-UHR</w:t>
            </w:r>
          </w:p>
        </w:tc>
        <w:tc>
          <w:tcPr>
            <w:tcW w:w="3140" w:type="dxa"/>
            <w:gridSpan w:val="2"/>
            <w:tcBorders>
              <w:top w:val="nil"/>
              <w:left w:val="nil"/>
              <w:bottom w:val="nil"/>
              <w:right w:val="nil"/>
            </w:tcBorders>
            <w:shd w:val="clear" w:color="auto" w:fill="auto"/>
            <w:vAlign w:val="center"/>
            <w:hideMark/>
          </w:tcPr>
          <w:p w14:paraId="2472EA0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James Yee</w:t>
            </w:r>
          </w:p>
        </w:tc>
      </w:tr>
      <w:tr w:rsidR="00D9377C" w:rsidRPr="00D9377C" w14:paraId="6F5D063A" w14:textId="77777777" w:rsidTr="002909DC">
        <w:trPr>
          <w:gridAfter w:val="1"/>
          <w:wAfter w:w="480" w:type="dxa"/>
          <w:trHeight w:val="300"/>
        </w:trPr>
        <w:tc>
          <w:tcPr>
            <w:tcW w:w="960" w:type="dxa"/>
            <w:tcBorders>
              <w:top w:val="nil"/>
              <w:left w:val="nil"/>
              <w:bottom w:val="nil"/>
              <w:right w:val="nil"/>
            </w:tcBorders>
            <w:shd w:val="clear" w:color="auto" w:fill="auto"/>
            <w:noWrap/>
            <w:vAlign w:val="bottom"/>
            <w:hideMark/>
          </w:tcPr>
          <w:p w14:paraId="5EFBBBF4"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7A66616B"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6</w:t>
            </w:r>
          </w:p>
        </w:tc>
        <w:tc>
          <w:tcPr>
            <w:tcW w:w="663" w:type="dxa"/>
            <w:tcBorders>
              <w:top w:val="nil"/>
              <w:left w:val="nil"/>
              <w:bottom w:val="nil"/>
              <w:right w:val="nil"/>
            </w:tcBorders>
            <w:shd w:val="clear" w:color="auto" w:fill="auto"/>
            <w:vAlign w:val="center"/>
            <w:hideMark/>
          </w:tcPr>
          <w:p w14:paraId="44B447A6"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1530</w:t>
            </w:r>
          </w:p>
        </w:tc>
        <w:tc>
          <w:tcPr>
            <w:tcW w:w="5919" w:type="dxa"/>
            <w:tcBorders>
              <w:top w:val="nil"/>
              <w:left w:val="nil"/>
              <w:bottom w:val="nil"/>
              <w:right w:val="nil"/>
            </w:tcBorders>
            <w:shd w:val="clear" w:color="auto" w:fill="auto"/>
            <w:vAlign w:val="center"/>
            <w:hideMark/>
          </w:tcPr>
          <w:p w14:paraId="532D75DC"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Multi AP coordination for next-generation Wi-Fi</w:t>
            </w:r>
          </w:p>
        </w:tc>
        <w:tc>
          <w:tcPr>
            <w:tcW w:w="2660" w:type="dxa"/>
            <w:tcBorders>
              <w:top w:val="nil"/>
              <w:left w:val="nil"/>
              <w:bottom w:val="nil"/>
              <w:right w:val="nil"/>
            </w:tcBorders>
            <w:shd w:val="clear" w:color="auto" w:fill="auto"/>
            <w:vAlign w:val="center"/>
            <w:hideMark/>
          </w:tcPr>
          <w:p w14:paraId="120F4880"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 xml:space="preserve">Rubayet Shafin </w:t>
            </w:r>
          </w:p>
        </w:tc>
      </w:tr>
      <w:tr w:rsidR="00D9377C" w:rsidRPr="00D9377C" w14:paraId="00DB79D0" w14:textId="77777777" w:rsidTr="002909DC">
        <w:trPr>
          <w:trHeight w:val="600"/>
        </w:trPr>
        <w:tc>
          <w:tcPr>
            <w:tcW w:w="960" w:type="dxa"/>
            <w:tcBorders>
              <w:top w:val="nil"/>
              <w:left w:val="nil"/>
              <w:bottom w:val="nil"/>
              <w:right w:val="nil"/>
            </w:tcBorders>
            <w:shd w:val="clear" w:color="auto" w:fill="auto"/>
            <w:noWrap/>
            <w:vAlign w:val="bottom"/>
            <w:hideMark/>
          </w:tcPr>
          <w:p w14:paraId="5EC4D3F5" w14:textId="77777777" w:rsidR="00D9377C" w:rsidRPr="00D9377C" w:rsidRDefault="00D9377C" w:rsidP="00D9377C">
            <w:pPr>
              <w:rPr>
                <w:rFonts w:ascii="Calibri" w:hAnsi="Calibri" w:cs="Calibri"/>
                <w:color w:val="000000"/>
                <w:szCs w:val="22"/>
                <w:lang w:val="en-US"/>
              </w:rPr>
            </w:pPr>
          </w:p>
        </w:tc>
        <w:tc>
          <w:tcPr>
            <w:tcW w:w="328" w:type="dxa"/>
            <w:tcBorders>
              <w:top w:val="nil"/>
              <w:left w:val="nil"/>
              <w:bottom w:val="nil"/>
              <w:right w:val="nil"/>
            </w:tcBorders>
            <w:shd w:val="clear" w:color="auto" w:fill="auto"/>
            <w:noWrap/>
            <w:vAlign w:val="bottom"/>
            <w:hideMark/>
          </w:tcPr>
          <w:p w14:paraId="400445A1"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7</w:t>
            </w:r>
          </w:p>
        </w:tc>
        <w:tc>
          <w:tcPr>
            <w:tcW w:w="663" w:type="dxa"/>
            <w:tcBorders>
              <w:top w:val="nil"/>
              <w:left w:val="nil"/>
              <w:bottom w:val="nil"/>
              <w:right w:val="nil"/>
            </w:tcBorders>
            <w:shd w:val="clear" w:color="auto" w:fill="auto"/>
            <w:vAlign w:val="center"/>
            <w:hideMark/>
          </w:tcPr>
          <w:p w14:paraId="7EF01357"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1556</w:t>
            </w:r>
          </w:p>
        </w:tc>
        <w:tc>
          <w:tcPr>
            <w:tcW w:w="5919" w:type="dxa"/>
            <w:tcBorders>
              <w:top w:val="nil"/>
              <w:left w:val="nil"/>
              <w:bottom w:val="nil"/>
              <w:right w:val="nil"/>
            </w:tcBorders>
            <w:shd w:val="clear" w:color="auto" w:fill="auto"/>
            <w:vAlign w:val="center"/>
            <w:hideMark/>
          </w:tcPr>
          <w:p w14:paraId="5B22F959"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Multi-AP Coordination for Low Latency Traffic Delivery</w:t>
            </w:r>
          </w:p>
        </w:tc>
        <w:tc>
          <w:tcPr>
            <w:tcW w:w="3140" w:type="dxa"/>
            <w:gridSpan w:val="2"/>
            <w:tcBorders>
              <w:top w:val="nil"/>
              <w:left w:val="nil"/>
              <w:bottom w:val="nil"/>
              <w:right w:val="nil"/>
            </w:tcBorders>
            <w:shd w:val="clear" w:color="auto" w:fill="auto"/>
            <w:vAlign w:val="center"/>
            <w:hideMark/>
          </w:tcPr>
          <w:p w14:paraId="67C4B833"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Liuming Lu</w:t>
            </w:r>
          </w:p>
        </w:tc>
      </w:tr>
      <w:tr w:rsidR="00D9377C" w:rsidRPr="00D9377C" w14:paraId="1ECE3D23" w14:textId="77777777" w:rsidTr="002909DC">
        <w:trPr>
          <w:trHeight w:val="600"/>
        </w:trPr>
        <w:tc>
          <w:tcPr>
            <w:tcW w:w="960" w:type="dxa"/>
            <w:tcBorders>
              <w:top w:val="nil"/>
              <w:left w:val="nil"/>
              <w:bottom w:val="nil"/>
              <w:right w:val="nil"/>
            </w:tcBorders>
            <w:shd w:val="clear" w:color="auto" w:fill="auto"/>
            <w:noWrap/>
            <w:vAlign w:val="bottom"/>
            <w:hideMark/>
          </w:tcPr>
          <w:p w14:paraId="7EDCC8A5"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2</w:t>
            </w:r>
          </w:p>
        </w:tc>
        <w:tc>
          <w:tcPr>
            <w:tcW w:w="6910" w:type="dxa"/>
            <w:gridSpan w:val="3"/>
            <w:tcBorders>
              <w:top w:val="nil"/>
              <w:left w:val="nil"/>
              <w:bottom w:val="nil"/>
              <w:right w:val="nil"/>
            </w:tcBorders>
            <w:shd w:val="clear" w:color="auto" w:fill="auto"/>
            <w:noWrap/>
            <w:vAlign w:val="bottom"/>
            <w:hideMark/>
          </w:tcPr>
          <w:p w14:paraId="770A68F6" w14:textId="77777777" w:rsidR="00D9377C" w:rsidRPr="00D9377C" w:rsidRDefault="00D9377C" w:rsidP="00D9377C">
            <w:pPr>
              <w:rPr>
                <w:rFonts w:ascii="Calibri" w:hAnsi="Calibri" w:cs="Calibri"/>
                <w:b/>
                <w:bCs/>
                <w:color w:val="000000"/>
                <w:szCs w:val="22"/>
                <w:lang w:val="en-US"/>
              </w:rPr>
            </w:pPr>
            <w:r w:rsidRPr="00D9377C">
              <w:rPr>
                <w:rFonts w:ascii="Calibri" w:hAnsi="Calibri" w:cs="Calibri"/>
                <w:b/>
                <w:bCs/>
                <w:color w:val="000000"/>
                <w:szCs w:val="22"/>
                <w:lang w:val="en-US"/>
              </w:rPr>
              <w:t>General views and band support</w:t>
            </w:r>
          </w:p>
        </w:tc>
        <w:tc>
          <w:tcPr>
            <w:tcW w:w="3140" w:type="dxa"/>
            <w:gridSpan w:val="2"/>
            <w:tcBorders>
              <w:top w:val="nil"/>
              <w:left w:val="nil"/>
              <w:bottom w:val="nil"/>
              <w:right w:val="nil"/>
            </w:tcBorders>
            <w:shd w:val="clear" w:color="auto" w:fill="auto"/>
            <w:noWrap/>
            <w:vAlign w:val="bottom"/>
            <w:hideMark/>
          </w:tcPr>
          <w:p w14:paraId="656996E2" w14:textId="77777777" w:rsidR="00D9377C" w:rsidRPr="00D9377C" w:rsidRDefault="00D9377C" w:rsidP="00D9377C">
            <w:pPr>
              <w:rPr>
                <w:rFonts w:ascii="Calibri" w:hAnsi="Calibri" w:cs="Calibri"/>
                <w:b/>
                <w:bCs/>
                <w:color w:val="000000"/>
                <w:szCs w:val="22"/>
                <w:lang w:val="en-US"/>
              </w:rPr>
            </w:pPr>
          </w:p>
        </w:tc>
      </w:tr>
      <w:tr w:rsidR="00D9377C" w:rsidRPr="00D9377C" w14:paraId="73C72B9B" w14:textId="77777777" w:rsidTr="002909DC">
        <w:trPr>
          <w:trHeight w:val="300"/>
        </w:trPr>
        <w:tc>
          <w:tcPr>
            <w:tcW w:w="960" w:type="dxa"/>
            <w:tcBorders>
              <w:top w:val="nil"/>
              <w:left w:val="nil"/>
              <w:bottom w:val="nil"/>
              <w:right w:val="nil"/>
            </w:tcBorders>
            <w:shd w:val="clear" w:color="auto" w:fill="auto"/>
            <w:noWrap/>
            <w:vAlign w:val="bottom"/>
            <w:hideMark/>
          </w:tcPr>
          <w:p w14:paraId="690C23CE" w14:textId="77777777" w:rsidR="00D9377C" w:rsidRPr="00D9377C" w:rsidRDefault="00D9377C" w:rsidP="00D9377C">
            <w:pPr>
              <w:rPr>
                <w:sz w:val="20"/>
                <w:lang w:val="en-US"/>
              </w:rPr>
            </w:pPr>
          </w:p>
        </w:tc>
        <w:tc>
          <w:tcPr>
            <w:tcW w:w="328" w:type="dxa"/>
            <w:tcBorders>
              <w:top w:val="nil"/>
              <w:left w:val="nil"/>
              <w:bottom w:val="nil"/>
              <w:right w:val="nil"/>
            </w:tcBorders>
            <w:shd w:val="clear" w:color="auto" w:fill="auto"/>
            <w:noWrap/>
            <w:vAlign w:val="bottom"/>
            <w:hideMark/>
          </w:tcPr>
          <w:p w14:paraId="11C6899A"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1</w:t>
            </w:r>
          </w:p>
        </w:tc>
        <w:tc>
          <w:tcPr>
            <w:tcW w:w="663" w:type="dxa"/>
            <w:tcBorders>
              <w:top w:val="nil"/>
              <w:left w:val="nil"/>
              <w:bottom w:val="nil"/>
              <w:right w:val="nil"/>
            </w:tcBorders>
            <w:shd w:val="clear" w:color="auto" w:fill="auto"/>
            <w:vAlign w:val="center"/>
            <w:hideMark/>
          </w:tcPr>
          <w:p w14:paraId="0899A4C7" w14:textId="77777777" w:rsidR="00D9377C" w:rsidRPr="00D9377C" w:rsidRDefault="00D9377C" w:rsidP="00D9377C">
            <w:pPr>
              <w:rPr>
                <w:rFonts w:ascii="Arial" w:hAnsi="Arial" w:cs="Arial"/>
                <w:color w:val="000000"/>
                <w:sz w:val="20"/>
                <w:lang w:val="en-US"/>
              </w:rPr>
            </w:pPr>
            <w:r w:rsidRPr="00D9377C">
              <w:rPr>
                <w:rFonts w:ascii="Arial" w:hAnsi="Arial" w:cs="Arial"/>
                <w:color w:val="000000"/>
                <w:sz w:val="20"/>
                <w:lang w:val="en-US"/>
              </w:rPr>
              <w:t>1395</w:t>
            </w:r>
          </w:p>
        </w:tc>
        <w:tc>
          <w:tcPr>
            <w:tcW w:w="5919" w:type="dxa"/>
            <w:tcBorders>
              <w:top w:val="nil"/>
              <w:left w:val="nil"/>
              <w:bottom w:val="nil"/>
              <w:right w:val="nil"/>
            </w:tcBorders>
            <w:shd w:val="clear" w:color="auto" w:fill="auto"/>
            <w:vAlign w:val="center"/>
            <w:hideMark/>
          </w:tcPr>
          <w:p w14:paraId="095312E1" w14:textId="77777777" w:rsidR="00D9377C" w:rsidRPr="00D9377C" w:rsidRDefault="00D9377C" w:rsidP="00D9377C">
            <w:pPr>
              <w:rPr>
                <w:rFonts w:ascii="Arial" w:hAnsi="Arial" w:cs="Arial"/>
                <w:color w:val="000000"/>
                <w:sz w:val="20"/>
                <w:lang w:val="en-US"/>
              </w:rPr>
            </w:pPr>
            <w:r w:rsidRPr="00D9377C">
              <w:rPr>
                <w:rFonts w:ascii="Arial" w:hAnsi="Arial" w:cs="Arial"/>
                <w:color w:val="000000"/>
                <w:sz w:val="20"/>
                <w:lang w:val="en-US"/>
              </w:rPr>
              <w:t>Thoughts on high frequency band</w:t>
            </w:r>
          </w:p>
        </w:tc>
        <w:tc>
          <w:tcPr>
            <w:tcW w:w="3140" w:type="dxa"/>
            <w:gridSpan w:val="2"/>
            <w:tcBorders>
              <w:top w:val="nil"/>
              <w:left w:val="nil"/>
              <w:bottom w:val="nil"/>
              <w:right w:val="nil"/>
            </w:tcBorders>
            <w:shd w:val="clear" w:color="auto" w:fill="auto"/>
            <w:vAlign w:val="center"/>
            <w:hideMark/>
          </w:tcPr>
          <w:p w14:paraId="5307F823" w14:textId="77777777" w:rsidR="00D9377C" w:rsidRPr="00D9377C" w:rsidRDefault="00D9377C" w:rsidP="00D9377C">
            <w:pPr>
              <w:rPr>
                <w:rFonts w:ascii="Calibri" w:hAnsi="Calibri" w:cs="Calibri"/>
                <w:color w:val="000000"/>
                <w:szCs w:val="22"/>
                <w:lang w:val="en-US"/>
              </w:rPr>
            </w:pPr>
            <w:proofErr w:type="spellStart"/>
            <w:r w:rsidRPr="00D9377C">
              <w:rPr>
                <w:rFonts w:ascii="Calibri" w:hAnsi="Calibri" w:cs="Calibri"/>
                <w:color w:val="000000"/>
                <w:szCs w:val="22"/>
                <w:lang w:val="en-US"/>
              </w:rPr>
              <w:t>Myeongjin</w:t>
            </w:r>
            <w:proofErr w:type="spellEnd"/>
            <w:r w:rsidRPr="00D9377C">
              <w:rPr>
                <w:rFonts w:ascii="Calibri" w:hAnsi="Calibri" w:cs="Calibri"/>
                <w:color w:val="000000"/>
                <w:szCs w:val="22"/>
                <w:lang w:val="en-US"/>
              </w:rPr>
              <w:t xml:space="preserve"> KIM (Samsung)</w:t>
            </w:r>
          </w:p>
        </w:tc>
      </w:tr>
      <w:tr w:rsidR="00D9377C" w:rsidRPr="00D9377C" w14:paraId="78269BEA" w14:textId="77777777" w:rsidTr="002909DC">
        <w:trPr>
          <w:trHeight w:val="300"/>
        </w:trPr>
        <w:tc>
          <w:tcPr>
            <w:tcW w:w="960" w:type="dxa"/>
            <w:tcBorders>
              <w:top w:val="nil"/>
              <w:left w:val="nil"/>
              <w:bottom w:val="nil"/>
              <w:right w:val="nil"/>
            </w:tcBorders>
            <w:shd w:val="clear" w:color="auto" w:fill="auto"/>
            <w:noWrap/>
            <w:vAlign w:val="bottom"/>
            <w:hideMark/>
          </w:tcPr>
          <w:p w14:paraId="3AE0D1CB" w14:textId="77777777" w:rsidR="00D9377C" w:rsidRPr="00D9377C" w:rsidRDefault="00D9377C" w:rsidP="00D9377C">
            <w:pPr>
              <w:rPr>
                <w:rFonts w:ascii="Calibri" w:hAnsi="Calibri" w:cs="Calibri"/>
                <w:color w:val="000000"/>
                <w:szCs w:val="22"/>
                <w:lang w:val="en-US"/>
              </w:rPr>
            </w:pPr>
          </w:p>
        </w:tc>
        <w:tc>
          <w:tcPr>
            <w:tcW w:w="328" w:type="dxa"/>
            <w:tcBorders>
              <w:top w:val="nil"/>
              <w:left w:val="nil"/>
              <w:bottom w:val="nil"/>
              <w:right w:val="nil"/>
            </w:tcBorders>
            <w:shd w:val="clear" w:color="auto" w:fill="auto"/>
            <w:noWrap/>
            <w:vAlign w:val="bottom"/>
            <w:hideMark/>
          </w:tcPr>
          <w:p w14:paraId="5DDD3595"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2</w:t>
            </w:r>
          </w:p>
        </w:tc>
        <w:tc>
          <w:tcPr>
            <w:tcW w:w="663" w:type="dxa"/>
            <w:tcBorders>
              <w:top w:val="nil"/>
              <w:left w:val="nil"/>
              <w:bottom w:val="nil"/>
              <w:right w:val="nil"/>
            </w:tcBorders>
            <w:shd w:val="clear" w:color="auto" w:fill="auto"/>
            <w:vAlign w:val="center"/>
            <w:hideMark/>
          </w:tcPr>
          <w:p w14:paraId="0A5D70FF"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1566</w:t>
            </w:r>
          </w:p>
        </w:tc>
        <w:tc>
          <w:tcPr>
            <w:tcW w:w="5919" w:type="dxa"/>
            <w:tcBorders>
              <w:top w:val="nil"/>
              <w:left w:val="nil"/>
              <w:bottom w:val="nil"/>
              <w:right w:val="nil"/>
            </w:tcBorders>
            <w:shd w:val="clear" w:color="auto" w:fill="auto"/>
            <w:vAlign w:val="center"/>
            <w:hideMark/>
          </w:tcPr>
          <w:p w14:paraId="3DC48E46"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Views on UHR</w:t>
            </w:r>
          </w:p>
        </w:tc>
        <w:tc>
          <w:tcPr>
            <w:tcW w:w="3140" w:type="dxa"/>
            <w:gridSpan w:val="2"/>
            <w:tcBorders>
              <w:top w:val="nil"/>
              <w:left w:val="nil"/>
              <w:bottom w:val="nil"/>
              <w:right w:val="nil"/>
            </w:tcBorders>
            <w:shd w:val="clear" w:color="auto" w:fill="auto"/>
            <w:vAlign w:val="center"/>
            <w:hideMark/>
          </w:tcPr>
          <w:p w14:paraId="3892F0A4"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Sigurd Schelstraete</w:t>
            </w:r>
          </w:p>
        </w:tc>
      </w:tr>
      <w:tr w:rsidR="00D9377C" w:rsidRPr="00D9377C" w14:paraId="4705538C" w14:textId="77777777" w:rsidTr="002909DC">
        <w:trPr>
          <w:trHeight w:val="600"/>
        </w:trPr>
        <w:tc>
          <w:tcPr>
            <w:tcW w:w="960" w:type="dxa"/>
            <w:tcBorders>
              <w:top w:val="nil"/>
              <w:left w:val="nil"/>
              <w:bottom w:val="nil"/>
              <w:right w:val="nil"/>
            </w:tcBorders>
            <w:shd w:val="clear" w:color="auto" w:fill="auto"/>
            <w:noWrap/>
            <w:vAlign w:val="bottom"/>
            <w:hideMark/>
          </w:tcPr>
          <w:p w14:paraId="7C386620"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1AB2DF3A"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3</w:t>
            </w:r>
          </w:p>
        </w:tc>
        <w:tc>
          <w:tcPr>
            <w:tcW w:w="663" w:type="dxa"/>
            <w:tcBorders>
              <w:top w:val="nil"/>
              <w:left w:val="nil"/>
              <w:bottom w:val="nil"/>
              <w:right w:val="nil"/>
            </w:tcBorders>
            <w:shd w:val="clear" w:color="auto" w:fill="auto"/>
            <w:vAlign w:val="center"/>
            <w:hideMark/>
          </w:tcPr>
          <w:p w14:paraId="5B2A6273"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1580</w:t>
            </w:r>
          </w:p>
        </w:tc>
        <w:tc>
          <w:tcPr>
            <w:tcW w:w="5919" w:type="dxa"/>
            <w:tcBorders>
              <w:top w:val="nil"/>
              <w:left w:val="nil"/>
              <w:bottom w:val="nil"/>
              <w:right w:val="nil"/>
            </w:tcBorders>
            <w:shd w:val="clear" w:color="auto" w:fill="auto"/>
            <w:vAlign w:val="center"/>
            <w:hideMark/>
          </w:tcPr>
          <w:p w14:paraId="040FC054"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 xml:space="preserve">a Perspective </w:t>
            </w:r>
            <w:proofErr w:type="gramStart"/>
            <w:r w:rsidRPr="00D9377C">
              <w:rPr>
                <w:rFonts w:ascii="Calibri" w:hAnsi="Calibri" w:cs="Calibri"/>
                <w:color w:val="70AD47"/>
                <w:szCs w:val="22"/>
                <w:lang w:val="en-US"/>
              </w:rPr>
              <w:t>On</w:t>
            </w:r>
            <w:proofErr w:type="gramEnd"/>
            <w:r w:rsidRPr="00D9377C">
              <w:rPr>
                <w:rFonts w:ascii="Calibri" w:hAnsi="Calibri" w:cs="Calibri"/>
                <w:color w:val="70AD47"/>
                <w:szCs w:val="22"/>
                <w:lang w:val="en-US"/>
              </w:rPr>
              <w:t xml:space="preserve"> Proposed </w:t>
            </w:r>
            <w:proofErr w:type="spellStart"/>
            <w:r w:rsidRPr="00D9377C">
              <w:rPr>
                <w:rFonts w:ascii="Calibri" w:hAnsi="Calibri" w:cs="Calibri"/>
                <w:color w:val="70AD47"/>
                <w:szCs w:val="22"/>
                <w:lang w:val="en-US"/>
              </w:rPr>
              <w:t>Uhr</w:t>
            </w:r>
            <w:proofErr w:type="spellEnd"/>
            <w:r w:rsidRPr="00D9377C">
              <w:rPr>
                <w:rFonts w:ascii="Calibri" w:hAnsi="Calibri" w:cs="Calibri"/>
                <w:color w:val="70AD47"/>
                <w:szCs w:val="22"/>
                <w:lang w:val="en-US"/>
              </w:rPr>
              <w:t xml:space="preserve"> Features For Enterprise Use Cases</w:t>
            </w:r>
          </w:p>
        </w:tc>
        <w:tc>
          <w:tcPr>
            <w:tcW w:w="3140" w:type="dxa"/>
            <w:gridSpan w:val="2"/>
            <w:tcBorders>
              <w:top w:val="nil"/>
              <w:left w:val="nil"/>
              <w:bottom w:val="nil"/>
              <w:right w:val="nil"/>
            </w:tcBorders>
            <w:shd w:val="clear" w:color="auto" w:fill="auto"/>
            <w:vAlign w:val="center"/>
            <w:hideMark/>
          </w:tcPr>
          <w:p w14:paraId="6B52153A"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Brian Hart</w:t>
            </w:r>
          </w:p>
        </w:tc>
      </w:tr>
      <w:tr w:rsidR="00D9377C" w:rsidRPr="00D9377C" w14:paraId="20EFB3B6" w14:textId="77777777" w:rsidTr="002909DC">
        <w:trPr>
          <w:trHeight w:val="300"/>
        </w:trPr>
        <w:tc>
          <w:tcPr>
            <w:tcW w:w="960" w:type="dxa"/>
            <w:tcBorders>
              <w:top w:val="nil"/>
              <w:left w:val="nil"/>
              <w:bottom w:val="nil"/>
              <w:right w:val="nil"/>
            </w:tcBorders>
            <w:shd w:val="clear" w:color="auto" w:fill="auto"/>
            <w:noWrap/>
            <w:vAlign w:val="bottom"/>
            <w:hideMark/>
          </w:tcPr>
          <w:p w14:paraId="3262F6E7"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19A6DBFB"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4</w:t>
            </w:r>
          </w:p>
        </w:tc>
        <w:tc>
          <w:tcPr>
            <w:tcW w:w="663" w:type="dxa"/>
            <w:tcBorders>
              <w:top w:val="nil"/>
              <w:left w:val="nil"/>
              <w:bottom w:val="nil"/>
              <w:right w:val="nil"/>
            </w:tcBorders>
            <w:shd w:val="clear" w:color="auto" w:fill="auto"/>
            <w:vAlign w:val="center"/>
            <w:hideMark/>
          </w:tcPr>
          <w:p w14:paraId="3151DA6A"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1595</w:t>
            </w:r>
          </w:p>
        </w:tc>
        <w:tc>
          <w:tcPr>
            <w:tcW w:w="5919" w:type="dxa"/>
            <w:tcBorders>
              <w:top w:val="nil"/>
              <w:left w:val="nil"/>
              <w:bottom w:val="nil"/>
              <w:right w:val="nil"/>
            </w:tcBorders>
            <w:shd w:val="clear" w:color="auto" w:fill="auto"/>
            <w:vAlign w:val="center"/>
            <w:hideMark/>
          </w:tcPr>
          <w:p w14:paraId="2C34F11F"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answering some questions in SG</w:t>
            </w:r>
          </w:p>
        </w:tc>
        <w:tc>
          <w:tcPr>
            <w:tcW w:w="3140" w:type="dxa"/>
            <w:gridSpan w:val="2"/>
            <w:tcBorders>
              <w:top w:val="nil"/>
              <w:left w:val="nil"/>
              <w:bottom w:val="nil"/>
              <w:right w:val="nil"/>
            </w:tcBorders>
            <w:shd w:val="clear" w:color="auto" w:fill="auto"/>
            <w:vAlign w:val="center"/>
            <w:hideMark/>
          </w:tcPr>
          <w:p w14:paraId="0612F939" w14:textId="77777777" w:rsidR="00D9377C" w:rsidRPr="00D9377C" w:rsidRDefault="00D9377C" w:rsidP="00D9377C">
            <w:pPr>
              <w:rPr>
                <w:rFonts w:ascii="Calibri" w:hAnsi="Calibri" w:cs="Calibri"/>
                <w:color w:val="70AD47"/>
                <w:szCs w:val="22"/>
                <w:lang w:val="en-US"/>
              </w:rPr>
            </w:pPr>
            <w:proofErr w:type="spellStart"/>
            <w:r w:rsidRPr="00D9377C">
              <w:rPr>
                <w:rFonts w:ascii="Calibri" w:hAnsi="Calibri" w:cs="Calibri"/>
                <w:color w:val="70AD47"/>
                <w:szCs w:val="22"/>
                <w:lang w:val="en-US"/>
              </w:rPr>
              <w:t>laurent</w:t>
            </w:r>
            <w:proofErr w:type="spellEnd"/>
            <w:r w:rsidRPr="00D9377C">
              <w:rPr>
                <w:rFonts w:ascii="Calibri" w:hAnsi="Calibri" w:cs="Calibri"/>
                <w:color w:val="70AD47"/>
                <w:szCs w:val="22"/>
                <w:lang w:val="en-US"/>
              </w:rPr>
              <w:t xml:space="preserve"> Cariou</w:t>
            </w:r>
          </w:p>
        </w:tc>
      </w:tr>
      <w:tr w:rsidR="00D9377C" w:rsidRPr="00D9377C" w14:paraId="0DCDF8EC" w14:textId="77777777" w:rsidTr="002909DC">
        <w:trPr>
          <w:trHeight w:val="300"/>
        </w:trPr>
        <w:tc>
          <w:tcPr>
            <w:tcW w:w="960" w:type="dxa"/>
            <w:tcBorders>
              <w:top w:val="nil"/>
              <w:left w:val="nil"/>
              <w:bottom w:val="nil"/>
              <w:right w:val="nil"/>
            </w:tcBorders>
            <w:shd w:val="clear" w:color="auto" w:fill="auto"/>
            <w:noWrap/>
            <w:vAlign w:val="bottom"/>
            <w:hideMark/>
          </w:tcPr>
          <w:p w14:paraId="26CE02D8"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484FD503"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5</w:t>
            </w:r>
          </w:p>
        </w:tc>
        <w:tc>
          <w:tcPr>
            <w:tcW w:w="663" w:type="dxa"/>
            <w:tcBorders>
              <w:top w:val="nil"/>
              <w:left w:val="nil"/>
              <w:bottom w:val="nil"/>
              <w:right w:val="nil"/>
            </w:tcBorders>
            <w:shd w:val="clear" w:color="auto" w:fill="auto"/>
            <w:vAlign w:val="center"/>
            <w:hideMark/>
          </w:tcPr>
          <w:p w14:paraId="39ABA4F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1398</w:t>
            </w:r>
          </w:p>
        </w:tc>
        <w:tc>
          <w:tcPr>
            <w:tcW w:w="5919" w:type="dxa"/>
            <w:tcBorders>
              <w:top w:val="nil"/>
              <w:left w:val="nil"/>
              <w:bottom w:val="nil"/>
              <w:right w:val="nil"/>
            </w:tcBorders>
            <w:shd w:val="clear" w:color="auto" w:fill="auto"/>
            <w:vAlign w:val="center"/>
            <w:hideMark/>
          </w:tcPr>
          <w:p w14:paraId="08E364A8"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 xml:space="preserve">RR-TAG </w:t>
            </w:r>
            <w:proofErr w:type="spellStart"/>
            <w:r w:rsidRPr="00D9377C">
              <w:rPr>
                <w:rFonts w:ascii="Calibri" w:hAnsi="Calibri" w:cs="Calibri"/>
                <w:color w:val="70AD47"/>
                <w:szCs w:val="22"/>
                <w:lang w:val="en-US"/>
              </w:rPr>
              <w:t>mmWave</w:t>
            </w:r>
            <w:proofErr w:type="spellEnd"/>
            <w:r w:rsidRPr="00D9377C">
              <w:rPr>
                <w:rFonts w:ascii="Calibri" w:hAnsi="Calibri" w:cs="Calibri"/>
                <w:color w:val="70AD47"/>
                <w:szCs w:val="22"/>
                <w:lang w:val="en-US"/>
              </w:rPr>
              <w:t xml:space="preserve"> Spectrum Survey</w:t>
            </w:r>
          </w:p>
        </w:tc>
        <w:tc>
          <w:tcPr>
            <w:tcW w:w="3140" w:type="dxa"/>
            <w:gridSpan w:val="2"/>
            <w:tcBorders>
              <w:top w:val="nil"/>
              <w:left w:val="nil"/>
              <w:bottom w:val="nil"/>
              <w:right w:val="nil"/>
            </w:tcBorders>
            <w:shd w:val="clear" w:color="auto" w:fill="auto"/>
            <w:vAlign w:val="center"/>
            <w:hideMark/>
          </w:tcPr>
          <w:p w14:paraId="16992FDD"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Rich Kennedy</w:t>
            </w:r>
          </w:p>
        </w:tc>
      </w:tr>
      <w:tr w:rsidR="00D9377C" w:rsidRPr="00D9377C" w14:paraId="60E9B8E9" w14:textId="77777777" w:rsidTr="002909DC">
        <w:trPr>
          <w:trHeight w:val="300"/>
        </w:trPr>
        <w:tc>
          <w:tcPr>
            <w:tcW w:w="960" w:type="dxa"/>
            <w:tcBorders>
              <w:top w:val="nil"/>
              <w:left w:val="nil"/>
              <w:bottom w:val="nil"/>
              <w:right w:val="nil"/>
            </w:tcBorders>
            <w:shd w:val="clear" w:color="auto" w:fill="auto"/>
            <w:noWrap/>
            <w:vAlign w:val="bottom"/>
            <w:hideMark/>
          </w:tcPr>
          <w:p w14:paraId="31D31BB9"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0ADB6592"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6</w:t>
            </w:r>
          </w:p>
        </w:tc>
        <w:tc>
          <w:tcPr>
            <w:tcW w:w="663" w:type="dxa"/>
            <w:tcBorders>
              <w:top w:val="nil"/>
              <w:left w:val="nil"/>
              <w:bottom w:val="nil"/>
              <w:right w:val="nil"/>
            </w:tcBorders>
            <w:shd w:val="clear" w:color="auto" w:fill="auto"/>
            <w:vAlign w:val="center"/>
            <w:hideMark/>
          </w:tcPr>
          <w:p w14:paraId="1DD451F5"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1518</w:t>
            </w:r>
          </w:p>
        </w:tc>
        <w:tc>
          <w:tcPr>
            <w:tcW w:w="5919" w:type="dxa"/>
            <w:tcBorders>
              <w:top w:val="nil"/>
              <w:left w:val="nil"/>
              <w:bottom w:val="nil"/>
              <w:right w:val="nil"/>
            </w:tcBorders>
            <w:shd w:val="clear" w:color="auto" w:fill="auto"/>
            <w:vAlign w:val="center"/>
            <w:hideMark/>
          </w:tcPr>
          <w:p w14:paraId="7558D527"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802.11 UHR SG Proposed PAR</w:t>
            </w:r>
          </w:p>
        </w:tc>
        <w:tc>
          <w:tcPr>
            <w:tcW w:w="3140" w:type="dxa"/>
            <w:gridSpan w:val="2"/>
            <w:tcBorders>
              <w:top w:val="nil"/>
              <w:left w:val="nil"/>
              <w:bottom w:val="nil"/>
              <w:right w:val="nil"/>
            </w:tcBorders>
            <w:shd w:val="clear" w:color="auto" w:fill="auto"/>
            <w:vAlign w:val="center"/>
            <w:hideMark/>
          </w:tcPr>
          <w:p w14:paraId="6BF63F5D"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Ming Gan</w:t>
            </w:r>
          </w:p>
        </w:tc>
      </w:tr>
      <w:tr w:rsidR="00D9377C" w:rsidRPr="00D9377C" w14:paraId="6B7E45FD" w14:textId="77777777" w:rsidTr="002909DC">
        <w:trPr>
          <w:trHeight w:val="300"/>
        </w:trPr>
        <w:tc>
          <w:tcPr>
            <w:tcW w:w="960" w:type="dxa"/>
            <w:tcBorders>
              <w:top w:val="nil"/>
              <w:left w:val="nil"/>
              <w:bottom w:val="nil"/>
              <w:right w:val="nil"/>
            </w:tcBorders>
            <w:shd w:val="clear" w:color="auto" w:fill="auto"/>
            <w:noWrap/>
            <w:vAlign w:val="bottom"/>
            <w:hideMark/>
          </w:tcPr>
          <w:p w14:paraId="0167B2AB" w14:textId="77777777" w:rsidR="00D9377C" w:rsidRPr="00D9377C" w:rsidRDefault="00D9377C" w:rsidP="00D9377C">
            <w:pPr>
              <w:rPr>
                <w:rFonts w:ascii="Calibri" w:hAnsi="Calibri" w:cs="Calibri"/>
                <w:color w:val="000000"/>
                <w:szCs w:val="22"/>
                <w:lang w:val="en-US"/>
              </w:rPr>
            </w:pPr>
          </w:p>
        </w:tc>
        <w:tc>
          <w:tcPr>
            <w:tcW w:w="328" w:type="dxa"/>
            <w:tcBorders>
              <w:top w:val="nil"/>
              <w:left w:val="nil"/>
              <w:bottom w:val="nil"/>
              <w:right w:val="nil"/>
            </w:tcBorders>
            <w:shd w:val="clear" w:color="auto" w:fill="auto"/>
            <w:noWrap/>
            <w:vAlign w:val="bottom"/>
            <w:hideMark/>
          </w:tcPr>
          <w:p w14:paraId="023DEC71"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7</w:t>
            </w:r>
          </w:p>
        </w:tc>
        <w:tc>
          <w:tcPr>
            <w:tcW w:w="663" w:type="dxa"/>
            <w:tcBorders>
              <w:top w:val="nil"/>
              <w:left w:val="nil"/>
              <w:bottom w:val="nil"/>
              <w:right w:val="nil"/>
            </w:tcBorders>
            <w:shd w:val="clear" w:color="auto" w:fill="auto"/>
            <w:noWrap/>
            <w:vAlign w:val="bottom"/>
            <w:hideMark/>
          </w:tcPr>
          <w:p w14:paraId="1CA465E0" w14:textId="77777777" w:rsidR="00D9377C" w:rsidRPr="00D9377C" w:rsidRDefault="00D9377C" w:rsidP="00D9377C">
            <w:pPr>
              <w:jc w:val="right"/>
              <w:rPr>
                <w:rFonts w:ascii="Calibri" w:hAnsi="Calibri" w:cs="Calibri"/>
                <w:color w:val="000000"/>
                <w:szCs w:val="22"/>
                <w:lang w:val="en-US"/>
              </w:rPr>
            </w:pPr>
          </w:p>
        </w:tc>
        <w:tc>
          <w:tcPr>
            <w:tcW w:w="5919" w:type="dxa"/>
            <w:tcBorders>
              <w:top w:val="nil"/>
              <w:left w:val="nil"/>
              <w:bottom w:val="nil"/>
              <w:right w:val="nil"/>
            </w:tcBorders>
            <w:shd w:val="clear" w:color="auto" w:fill="auto"/>
            <w:noWrap/>
            <w:vAlign w:val="bottom"/>
            <w:hideMark/>
          </w:tcPr>
          <w:p w14:paraId="69E4F18A"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follow up</w:t>
            </w:r>
          </w:p>
        </w:tc>
        <w:tc>
          <w:tcPr>
            <w:tcW w:w="3140" w:type="dxa"/>
            <w:gridSpan w:val="2"/>
            <w:tcBorders>
              <w:top w:val="nil"/>
              <w:left w:val="nil"/>
              <w:bottom w:val="nil"/>
              <w:right w:val="nil"/>
            </w:tcBorders>
            <w:shd w:val="clear" w:color="auto" w:fill="auto"/>
            <w:vAlign w:val="center"/>
            <w:hideMark/>
          </w:tcPr>
          <w:p w14:paraId="0F131E4E"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Vinko Erceg</w:t>
            </w:r>
          </w:p>
        </w:tc>
      </w:tr>
      <w:tr w:rsidR="00D9377C" w:rsidRPr="00D9377C" w14:paraId="705CC394" w14:textId="77777777" w:rsidTr="002909DC">
        <w:trPr>
          <w:trHeight w:val="300"/>
        </w:trPr>
        <w:tc>
          <w:tcPr>
            <w:tcW w:w="960" w:type="dxa"/>
            <w:tcBorders>
              <w:top w:val="nil"/>
              <w:left w:val="nil"/>
              <w:bottom w:val="nil"/>
              <w:right w:val="nil"/>
            </w:tcBorders>
            <w:shd w:val="clear" w:color="auto" w:fill="auto"/>
            <w:noWrap/>
            <w:vAlign w:val="bottom"/>
            <w:hideMark/>
          </w:tcPr>
          <w:p w14:paraId="664FE8D4"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3</w:t>
            </w:r>
          </w:p>
        </w:tc>
        <w:tc>
          <w:tcPr>
            <w:tcW w:w="6910" w:type="dxa"/>
            <w:gridSpan w:val="3"/>
            <w:tcBorders>
              <w:top w:val="nil"/>
              <w:left w:val="nil"/>
              <w:bottom w:val="nil"/>
              <w:right w:val="nil"/>
            </w:tcBorders>
            <w:shd w:val="clear" w:color="auto" w:fill="auto"/>
            <w:noWrap/>
            <w:vAlign w:val="bottom"/>
            <w:hideMark/>
          </w:tcPr>
          <w:p w14:paraId="22A3F8D7" w14:textId="77777777" w:rsidR="00D9377C" w:rsidRPr="00D9377C" w:rsidRDefault="00D9377C" w:rsidP="00D9377C">
            <w:pPr>
              <w:rPr>
                <w:rFonts w:ascii="Calibri" w:hAnsi="Calibri" w:cs="Calibri"/>
                <w:b/>
                <w:bCs/>
                <w:color w:val="000000"/>
                <w:szCs w:val="22"/>
                <w:lang w:val="en-US"/>
              </w:rPr>
            </w:pPr>
            <w:r w:rsidRPr="00D9377C">
              <w:rPr>
                <w:rFonts w:ascii="Calibri" w:hAnsi="Calibri" w:cs="Calibri"/>
                <w:b/>
                <w:bCs/>
                <w:color w:val="000000"/>
                <w:szCs w:val="22"/>
                <w:lang w:val="en-US"/>
              </w:rPr>
              <w:t>Use cases and requirements</w:t>
            </w:r>
          </w:p>
        </w:tc>
        <w:tc>
          <w:tcPr>
            <w:tcW w:w="3140" w:type="dxa"/>
            <w:gridSpan w:val="2"/>
            <w:tcBorders>
              <w:top w:val="nil"/>
              <w:left w:val="nil"/>
              <w:bottom w:val="nil"/>
              <w:right w:val="nil"/>
            </w:tcBorders>
            <w:shd w:val="clear" w:color="auto" w:fill="auto"/>
            <w:noWrap/>
            <w:vAlign w:val="bottom"/>
            <w:hideMark/>
          </w:tcPr>
          <w:p w14:paraId="078E1232" w14:textId="77777777" w:rsidR="00D9377C" w:rsidRPr="00D9377C" w:rsidRDefault="00D9377C" w:rsidP="00D9377C">
            <w:pPr>
              <w:rPr>
                <w:rFonts w:ascii="Calibri" w:hAnsi="Calibri" w:cs="Calibri"/>
                <w:b/>
                <w:bCs/>
                <w:color w:val="000000"/>
                <w:szCs w:val="22"/>
                <w:lang w:val="en-US"/>
              </w:rPr>
            </w:pPr>
          </w:p>
        </w:tc>
      </w:tr>
      <w:tr w:rsidR="00D9377C" w:rsidRPr="00D9377C" w14:paraId="20222BA3" w14:textId="77777777" w:rsidTr="002909DC">
        <w:trPr>
          <w:trHeight w:val="300"/>
        </w:trPr>
        <w:tc>
          <w:tcPr>
            <w:tcW w:w="960" w:type="dxa"/>
            <w:tcBorders>
              <w:top w:val="nil"/>
              <w:left w:val="nil"/>
              <w:bottom w:val="nil"/>
              <w:right w:val="nil"/>
            </w:tcBorders>
            <w:shd w:val="clear" w:color="auto" w:fill="auto"/>
            <w:noWrap/>
            <w:vAlign w:val="bottom"/>
            <w:hideMark/>
          </w:tcPr>
          <w:p w14:paraId="31C8068B" w14:textId="77777777" w:rsidR="00D9377C" w:rsidRPr="00D9377C" w:rsidRDefault="00D9377C" w:rsidP="00D9377C">
            <w:pPr>
              <w:rPr>
                <w:sz w:val="20"/>
                <w:lang w:val="en-US"/>
              </w:rPr>
            </w:pPr>
          </w:p>
        </w:tc>
        <w:tc>
          <w:tcPr>
            <w:tcW w:w="328" w:type="dxa"/>
            <w:tcBorders>
              <w:top w:val="nil"/>
              <w:left w:val="nil"/>
              <w:bottom w:val="nil"/>
              <w:right w:val="nil"/>
            </w:tcBorders>
            <w:shd w:val="clear" w:color="auto" w:fill="auto"/>
            <w:noWrap/>
            <w:vAlign w:val="bottom"/>
            <w:hideMark/>
          </w:tcPr>
          <w:p w14:paraId="61AFCD0C"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1</w:t>
            </w:r>
          </w:p>
        </w:tc>
        <w:tc>
          <w:tcPr>
            <w:tcW w:w="663" w:type="dxa"/>
            <w:tcBorders>
              <w:top w:val="nil"/>
              <w:left w:val="nil"/>
              <w:bottom w:val="nil"/>
              <w:right w:val="nil"/>
            </w:tcBorders>
            <w:shd w:val="clear" w:color="auto" w:fill="auto"/>
            <w:vAlign w:val="center"/>
            <w:hideMark/>
          </w:tcPr>
          <w:p w14:paraId="305A3B4C"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1493</w:t>
            </w:r>
          </w:p>
        </w:tc>
        <w:tc>
          <w:tcPr>
            <w:tcW w:w="5919" w:type="dxa"/>
            <w:tcBorders>
              <w:top w:val="nil"/>
              <w:left w:val="nil"/>
              <w:bottom w:val="nil"/>
              <w:right w:val="nil"/>
            </w:tcBorders>
            <w:shd w:val="clear" w:color="auto" w:fill="auto"/>
            <w:vAlign w:val="center"/>
            <w:hideMark/>
          </w:tcPr>
          <w:p w14:paraId="10A1A8B5"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Use Cases for Wi-Fi Business Solutions in UHR</w:t>
            </w:r>
          </w:p>
        </w:tc>
        <w:tc>
          <w:tcPr>
            <w:tcW w:w="3140" w:type="dxa"/>
            <w:gridSpan w:val="2"/>
            <w:tcBorders>
              <w:top w:val="nil"/>
              <w:left w:val="nil"/>
              <w:bottom w:val="nil"/>
              <w:right w:val="nil"/>
            </w:tcBorders>
            <w:shd w:val="clear" w:color="auto" w:fill="auto"/>
            <w:vAlign w:val="center"/>
            <w:hideMark/>
          </w:tcPr>
          <w:p w14:paraId="24D1CFEB"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Akira Kishida</w:t>
            </w:r>
          </w:p>
        </w:tc>
      </w:tr>
      <w:tr w:rsidR="00D9377C" w:rsidRPr="00D9377C" w14:paraId="6C0F5EDB" w14:textId="77777777" w:rsidTr="002909DC">
        <w:trPr>
          <w:trHeight w:val="300"/>
        </w:trPr>
        <w:tc>
          <w:tcPr>
            <w:tcW w:w="960" w:type="dxa"/>
            <w:tcBorders>
              <w:top w:val="nil"/>
              <w:left w:val="nil"/>
              <w:bottom w:val="nil"/>
              <w:right w:val="nil"/>
            </w:tcBorders>
            <w:shd w:val="clear" w:color="auto" w:fill="auto"/>
            <w:noWrap/>
            <w:vAlign w:val="bottom"/>
            <w:hideMark/>
          </w:tcPr>
          <w:p w14:paraId="59F0C7B5"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052A4D23"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2</w:t>
            </w:r>
          </w:p>
        </w:tc>
        <w:tc>
          <w:tcPr>
            <w:tcW w:w="663" w:type="dxa"/>
            <w:tcBorders>
              <w:top w:val="nil"/>
              <w:left w:val="nil"/>
              <w:bottom w:val="nil"/>
              <w:right w:val="nil"/>
            </w:tcBorders>
            <w:shd w:val="clear" w:color="auto" w:fill="auto"/>
            <w:vAlign w:val="center"/>
            <w:hideMark/>
          </w:tcPr>
          <w:p w14:paraId="42DDFE26"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1414</w:t>
            </w:r>
          </w:p>
        </w:tc>
        <w:tc>
          <w:tcPr>
            <w:tcW w:w="5919" w:type="dxa"/>
            <w:tcBorders>
              <w:top w:val="nil"/>
              <w:left w:val="nil"/>
              <w:bottom w:val="nil"/>
              <w:right w:val="nil"/>
            </w:tcBorders>
            <w:shd w:val="clear" w:color="auto" w:fill="auto"/>
            <w:vAlign w:val="center"/>
            <w:hideMark/>
          </w:tcPr>
          <w:p w14:paraId="596BC7C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low power listening mode</w:t>
            </w:r>
          </w:p>
        </w:tc>
        <w:tc>
          <w:tcPr>
            <w:tcW w:w="3140" w:type="dxa"/>
            <w:gridSpan w:val="2"/>
            <w:tcBorders>
              <w:top w:val="nil"/>
              <w:left w:val="nil"/>
              <w:bottom w:val="nil"/>
              <w:right w:val="nil"/>
            </w:tcBorders>
            <w:shd w:val="clear" w:color="auto" w:fill="auto"/>
            <w:vAlign w:val="center"/>
            <w:hideMark/>
          </w:tcPr>
          <w:p w14:paraId="16DB09B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Xiaogang Chen</w:t>
            </w:r>
          </w:p>
        </w:tc>
      </w:tr>
      <w:tr w:rsidR="00D9377C" w:rsidRPr="00D9377C" w14:paraId="713357E1" w14:textId="77777777" w:rsidTr="002909DC">
        <w:trPr>
          <w:trHeight w:val="300"/>
        </w:trPr>
        <w:tc>
          <w:tcPr>
            <w:tcW w:w="960" w:type="dxa"/>
            <w:tcBorders>
              <w:top w:val="nil"/>
              <w:left w:val="nil"/>
              <w:bottom w:val="nil"/>
              <w:right w:val="nil"/>
            </w:tcBorders>
            <w:shd w:val="clear" w:color="auto" w:fill="auto"/>
            <w:noWrap/>
            <w:vAlign w:val="bottom"/>
            <w:hideMark/>
          </w:tcPr>
          <w:p w14:paraId="24B6E10F"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16E4CCB3"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3</w:t>
            </w:r>
          </w:p>
        </w:tc>
        <w:tc>
          <w:tcPr>
            <w:tcW w:w="663" w:type="dxa"/>
            <w:tcBorders>
              <w:top w:val="nil"/>
              <w:left w:val="nil"/>
              <w:bottom w:val="nil"/>
              <w:right w:val="nil"/>
            </w:tcBorders>
            <w:shd w:val="clear" w:color="auto" w:fill="auto"/>
            <w:vAlign w:val="center"/>
            <w:hideMark/>
          </w:tcPr>
          <w:p w14:paraId="628DB71B"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1519</w:t>
            </w:r>
          </w:p>
        </w:tc>
        <w:tc>
          <w:tcPr>
            <w:tcW w:w="5919" w:type="dxa"/>
            <w:tcBorders>
              <w:top w:val="nil"/>
              <w:left w:val="nil"/>
              <w:bottom w:val="nil"/>
              <w:right w:val="nil"/>
            </w:tcBorders>
            <w:shd w:val="clear" w:color="auto" w:fill="auto"/>
            <w:vAlign w:val="center"/>
            <w:hideMark/>
          </w:tcPr>
          <w:p w14:paraId="71B67CF8"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Requirements of Low Latency in UHR</w:t>
            </w:r>
          </w:p>
        </w:tc>
        <w:tc>
          <w:tcPr>
            <w:tcW w:w="3140" w:type="dxa"/>
            <w:gridSpan w:val="2"/>
            <w:tcBorders>
              <w:top w:val="nil"/>
              <w:left w:val="nil"/>
              <w:bottom w:val="nil"/>
              <w:right w:val="nil"/>
            </w:tcBorders>
            <w:shd w:val="clear" w:color="auto" w:fill="auto"/>
            <w:vAlign w:val="center"/>
            <w:hideMark/>
          </w:tcPr>
          <w:p w14:paraId="00E52118"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Simon Shu</w:t>
            </w:r>
          </w:p>
        </w:tc>
      </w:tr>
      <w:tr w:rsidR="00D9377C" w:rsidRPr="00D9377C" w14:paraId="0666C602" w14:textId="77777777" w:rsidTr="002909DC">
        <w:trPr>
          <w:trHeight w:val="300"/>
        </w:trPr>
        <w:tc>
          <w:tcPr>
            <w:tcW w:w="960" w:type="dxa"/>
            <w:tcBorders>
              <w:top w:val="nil"/>
              <w:left w:val="nil"/>
              <w:bottom w:val="nil"/>
              <w:right w:val="nil"/>
            </w:tcBorders>
            <w:shd w:val="clear" w:color="auto" w:fill="auto"/>
            <w:noWrap/>
            <w:vAlign w:val="bottom"/>
            <w:hideMark/>
          </w:tcPr>
          <w:p w14:paraId="59BF3B7D"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4</w:t>
            </w:r>
          </w:p>
        </w:tc>
        <w:tc>
          <w:tcPr>
            <w:tcW w:w="6910" w:type="dxa"/>
            <w:gridSpan w:val="3"/>
            <w:tcBorders>
              <w:top w:val="nil"/>
              <w:left w:val="nil"/>
              <w:bottom w:val="nil"/>
              <w:right w:val="nil"/>
            </w:tcBorders>
            <w:shd w:val="clear" w:color="auto" w:fill="auto"/>
            <w:noWrap/>
            <w:vAlign w:val="bottom"/>
            <w:hideMark/>
          </w:tcPr>
          <w:p w14:paraId="185A0D3E" w14:textId="77777777" w:rsidR="00D9377C" w:rsidRPr="00D9377C" w:rsidRDefault="00D9377C" w:rsidP="00D9377C">
            <w:pPr>
              <w:rPr>
                <w:rFonts w:ascii="Calibri" w:hAnsi="Calibri" w:cs="Calibri"/>
                <w:b/>
                <w:bCs/>
                <w:color w:val="000000"/>
                <w:szCs w:val="22"/>
                <w:lang w:val="en-US"/>
              </w:rPr>
            </w:pPr>
            <w:proofErr w:type="spellStart"/>
            <w:r w:rsidRPr="00D9377C">
              <w:rPr>
                <w:rFonts w:ascii="Calibri" w:hAnsi="Calibri" w:cs="Calibri"/>
                <w:b/>
                <w:bCs/>
                <w:color w:val="000000"/>
                <w:szCs w:val="22"/>
                <w:lang w:val="en-US"/>
              </w:rPr>
              <w:t>Misc</w:t>
            </w:r>
            <w:proofErr w:type="spellEnd"/>
            <w:r w:rsidRPr="00D9377C">
              <w:rPr>
                <w:rFonts w:ascii="Calibri" w:hAnsi="Calibri" w:cs="Calibri"/>
                <w:b/>
                <w:bCs/>
                <w:color w:val="000000"/>
                <w:szCs w:val="22"/>
                <w:lang w:val="en-US"/>
              </w:rPr>
              <w:t xml:space="preserve"> technical</w:t>
            </w:r>
          </w:p>
        </w:tc>
        <w:tc>
          <w:tcPr>
            <w:tcW w:w="3140" w:type="dxa"/>
            <w:gridSpan w:val="2"/>
            <w:tcBorders>
              <w:top w:val="nil"/>
              <w:left w:val="nil"/>
              <w:bottom w:val="nil"/>
              <w:right w:val="nil"/>
            </w:tcBorders>
            <w:shd w:val="clear" w:color="auto" w:fill="auto"/>
            <w:noWrap/>
            <w:vAlign w:val="bottom"/>
            <w:hideMark/>
          </w:tcPr>
          <w:p w14:paraId="51BACD67" w14:textId="77777777" w:rsidR="00D9377C" w:rsidRPr="00D9377C" w:rsidRDefault="00D9377C" w:rsidP="00D9377C">
            <w:pPr>
              <w:rPr>
                <w:rFonts w:ascii="Calibri" w:hAnsi="Calibri" w:cs="Calibri"/>
                <w:b/>
                <w:bCs/>
                <w:color w:val="000000"/>
                <w:szCs w:val="22"/>
                <w:lang w:val="en-US"/>
              </w:rPr>
            </w:pPr>
          </w:p>
        </w:tc>
      </w:tr>
      <w:tr w:rsidR="00D9377C" w:rsidRPr="00D9377C" w14:paraId="3495FC32" w14:textId="77777777" w:rsidTr="002909DC">
        <w:trPr>
          <w:trHeight w:val="300"/>
        </w:trPr>
        <w:tc>
          <w:tcPr>
            <w:tcW w:w="960" w:type="dxa"/>
            <w:tcBorders>
              <w:top w:val="nil"/>
              <w:left w:val="nil"/>
              <w:bottom w:val="nil"/>
              <w:right w:val="nil"/>
            </w:tcBorders>
            <w:shd w:val="clear" w:color="auto" w:fill="auto"/>
            <w:noWrap/>
            <w:vAlign w:val="bottom"/>
            <w:hideMark/>
          </w:tcPr>
          <w:p w14:paraId="2FC6E92F" w14:textId="77777777" w:rsidR="00D9377C" w:rsidRPr="00D9377C" w:rsidRDefault="00D9377C" w:rsidP="00D9377C">
            <w:pPr>
              <w:rPr>
                <w:sz w:val="20"/>
                <w:lang w:val="en-US"/>
              </w:rPr>
            </w:pPr>
          </w:p>
        </w:tc>
        <w:tc>
          <w:tcPr>
            <w:tcW w:w="328" w:type="dxa"/>
            <w:tcBorders>
              <w:top w:val="nil"/>
              <w:left w:val="nil"/>
              <w:bottom w:val="nil"/>
              <w:right w:val="nil"/>
            </w:tcBorders>
            <w:shd w:val="clear" w:color="auto" w:fill="auto"/>
            <w:noWrap/>
            <w:vAlign w:val="bottom"/>
            <w:hideMark/>
          </w:tcPr>
          <w:p w14:paraId="7CEC7B39"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1</w:t>
            </w:r>
          </w:p>
        </w:tc>
        <w:tc>
          <w:tcPr>
            <w:tcW w:w="663" w:type="dxa"/>
            <w:tcBorders>
              <w:top w:val="nil"/>
              <w:left w:val="nil"/>
              <w:bottom w:val="nil"/>
              <w:right w:val="nil"/>
            </w:tcBorders>
            <w:shd w:val="clear" w:color="auto" w:fill="auto"/>
            <w:vAlign w:val="center"/>
            <w:hideMark/>
          </w:tcPr>
          <w:p w14:paraId="17404108" w14:textId="77777777" w:rsidR="00D9377C" w:rsidRPr="00D9377C" w:rsidRDefault="00D9377C" w:rsidP="00D9377C">
            <w:pPr>
              <w:rPr>
                <w:rFonts w:ascii="Arial" w:hAnsi="Arial" w:cs="Arial"/>
                <w:color w:val="70AD47"/>
                <w:sz w:val="20"/>
                <w:lang w:val="en-US"/>
              </w:rPr>
            </w:pPr>
            <w:r w:rsidRPr="00D9377C">
              <w:rPr>
                <w:rFonts w:ascii="Arial" w:hAnsi="Arial" w:cs="Arial"/>
                <w:color w:val="70AD47"/>
                <w:sz w:val="20"/>
                <w:lang w:val="en-US"/>
              </w:rPr>
              <w:t>1392</w:t>
            </w:r>
          </w:p>
        </w:tc>
        <w:tc>
          <w:tcPr>
            <w:tcW w:w="5919" w:type="dxa"/>
            <w:tcBorders>
              <w:top w:val="nil"/>
              <w:left w:val="nil"/>
              <w:bottom w:val="nil"/>
              <w:right w:val="nil"/>
            </w:tcBorders>
            <w:shd w:val="clear" w:color="auto" w:fill="auto"/>
            <w:vAlign w:val="center"/>
            <w:hideMark/>
          </w:tcPr>
          <w:p w14:paraId="170B852F" w14:textId="77777777" w:rsidR="00D9377C" w:rsidRPr="00D9377C" w:rsidRDefault="00D9377C" w:rsidP="00D9377C">
            <w:pPr>
              <w:rPr>
                <w:rFonts w:ascii="Arial" w:hAnsi="Arial" w:cs="Arial"/>
                <w:color w:val="70AD47"/>
                <w:sz w:val="20"/>
                <w:lang w:val="en-US"/>
              </w:rPr>
            </w:pPr>
            <w:r w:rsidRPr="00D9377C">
              <w:rPr>
                <w:rFonts w:ascii="Arial" w:hAnsi="Arial" w:cs="Arial"/>
                <w:color w:val="70AD47"/>
                <w:sz w:val="20"/>
                <w:lang w:val="en-US"/>
              </w:rPr>
              <w:t>Beamforming Improvement for UHR</w:t>
            </w:r>
          </w:p>
        </w:tc>
        <w:tc>
          <w:tcPr>
            <w:tcW w:w="3140" w:type="dxa"/>
            <w:gridSpan w:val="2"/>
            <w:tcBorders>
              <w:top w:val="nil"/>
              <w:left w:val="nil"/>
              <w:bottom w:val="nil"/>
              <w:right w:val="nil"/>
            </w:tcBorders>
            <w:shd w:val="clear" w:color="auto" w:fill="auto"/>
            <w:vAlign w:val="center"/>
            <w:hideMark/>
          </w:tcPr>
          <w:p w14:paraId="3001152C"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Eunsung Jeon (Samsung)</w:t>
            </w:r>
          </w:p>
        </w:tc>
      </w:tr>
      <w:tr w:rsidR="00D9377C" w:rsidRPr="00D9377C" w14:paraId="687D5A4C" w14:textId="77777777" w:rsidTr="002909DC">
        <w:trPr>
          <w:trHeight w:val="300"/>
        </w:trPr>
        <w:tc>
          <w:tcPr>
            <w:tcW w:w="960" w:type="dxa"/>
            <w:tcBorders>
              <w:top w:val="nil"/>
              <w:left w:val="nil"/>
              <w:bottom w:val="nil"/>
              <w:right w:val="nil"/>
            </w:tcBorders>
            <w:shd w:val="clear" w:color="auto" w:fill="auto"/>
            <w:noWrap/>
            <w:vAlign w:val="bottom"/>
            <w:hideMark/>
          </w:tcPr>
          <w:p w14:paraId="78F8E161"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7EEB308F"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2</w:t>
            </w:r>
          </w:p>
        </w:tc>
        <w:tc>
          <w:tcPr>
            <w:tcW w:w="663" w:type="dxa"/>
            <w:tcBorders>
              <w:top w:val="nil"/>
              <w:left w:val="nil"/>
              <w:bottom w:val="nil"/>
              <w:right w:val="nil"/>
            </w:tcBorders>
            <w:shd w:val="clear" w:color="auto" w:fill="auto"/>
            <w:vAlign w:val="center"/>
            <w:hideMark/>
          </w:tcPr>
          <w:p w14:paraId="1FB2D490" w14:textId="77777777" w:rsidR="00D9377C" w:rsidRPr="00D9377C" w:rsidRDefault="00D9377C" w:rsidP="00D9377C">
            <w:pPr>
              <w:rPr>
                <w:rFonts w:ascii="Arial" w:hAnsi="Arial" w:cs="Arial"/>
                <w:color w:val="70AD47"/>
                <w:sz w:val="20"/>
                <w:lang w:val="en-US"/>
              </w:rPr>
            </w:pPr>
            <w:r w:rsidRPr="00D9377C">
              <w:rPr>
                <w:rFonts w:ascii="Arial" w:hAnsi="Arial" w:cs="Arial"/>
                <w:color w:val="70AD47"/>
                <w:sz w:val="20"/>
                <w:lang w:val="en-US"/>
              </w:rPr>
              <w:t>1393</w:t>
            </w:r>
          </w:p>
        </w:tc>
        <w:tc>
          <w:tcPr>
            <w:tcW w:w="5919" w:type="dxa"/>
            <w:tcBorders>
              <w:top w:val="nil"/>
              <w:left w:val="nil"/>
              <w:bottom w:val="nil"/>
              <w:right w:val="nil"/>
            </w:tcBorders>
            <w:shd w:val="clear" w:color="auto" w:fill="auto"/>
            <w:vAlign w:val="center"/>
            <w:hideMark/>
          </w:tcPr>
          <w:p w14:paraId="2A916078" w14:textId="77777777" w:rsidR="00D9377C" w:rsidRPr="00D9377C" w:rsidRDefault="00D9377C" w:rsidP="00D9377C">
            <w:pPr>
              <w:rPr>
                <w:rFonts w:ascii="Arial" w:hAnsi="Arial" w:cs="Arial"/>
                <w:color w:val="70AD47"/>
                <w:sz w:val="20"/>
                <w:lang w:val="en-US"/>
              </w:rPr>
            </w:pPr>
            <w:r w:rsidRPr="00D9377C">
              <w:rPr>
                <w:rFonts w:ascii="Arial" w:hAnsi="Arial" w:cs="Arial"/>
                <w:color w:val="70AD47"/>
                <w:sz w:val="20"/>
                <w:lang w:val="en-US"/>
              </w:rPr>
              <w:t>Latency Reduction Scheme for UHR</w:t>
            </w:r>
          </w:p>
        </w:tc>
        <w:tc>
          <w:tcPr>
            <w:tcW w:w="3140" w:type="dxa"/>
            <w:gridSpan w:val="2"/>
            <w:tcBorders>
              <w:top w:val="nil"/>
              <w:left w:val="nil"/>
              <w:bottom w:val="nil"/>
              <w:right w:val="nil"/>
            </w:tcBorders>
            <w:shd w:val="clear" w:color="auto" w:fill="auto"/>
            <w:vAlign w:val="center"/>
            <w:hideMark/>
          </w:tcPr>
          <w:p w14:paraId="262EB25D"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Wook Bong Lee (Samsung)</w:t>
            </w:r>
          </w:p>
        </w:tc>
      </w:tr>
      <w:tr w:rsidR="00D9377C" w:rsidRPr="00D9377C" w14:paraId="5EBF9EAA" w14:textId="77777777" w:rsidTr="002909DC">
        <w:trPr>
          <w:trHeight w:val="300"/>
        </w:trPr>
        <w:tc>
          <w:tcPr>
            <w:tcW w:w="960" w:type="dxa"/>
            <w:tcBorders>
              <w:top w:val="nil"/>
              <w:left w:val="nil"/>
              <w:bottom w:val="nil"/>
              <w:right w:val="nil"/>
            </w:tcBorders>
            <w:shd w:val="clear" w:color="auto" w:fill="auto"/>
            <w:noWrap/>
            <w:vAlign w:val="bottom"/>
            <w:hideMark/>
          </w:tcPr>
          <w:p w14:paraId="2BFDFE83"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4A19A674"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3</w:t>
            </w:r>
          </w:p>
        </w:tc>
        <w:tc>
          <w:tcPr>
            <w:tcW w:w="663" w:type="dxa"/>
            <w:tcBorders>
              <w:top w:val="nil"/>
              <w:left w:val="nil"/>
              <w:bottom w:val="nil"/>
              <w:right w:val="nil"/>
            </w:tcBorders>
            <w:shd w:val="clear" w:color="auto" w:fill="auto"/>
            <w:vAlign w:val="center"/>
            <w:hideMark/>
          </w:tcPr>
          <w:p w14:paraId="5513993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1466</w:t>
            </w:r>
          </w:p>
        </w:tc>
        <w:tc>
          <w:tcPr>
            <w:tcW w:w="5919" w:type="dxa"/>
            <w:tcBorders>
              <w:top w:val="nil"/>
              <w:left w:val="nil"/>
              <w:bottom w:val="nil"/>
              <w:right w:val="nil"/>
            </w:tcBorders>
            <w:shd w:val="clear" w:color="auto" w:fill="auto"/>
            <w:vAlign w:val="center"/>
            <w:hideMark/>
          </w:tcPr>
          <w:p w14:paraId="6BE8B99A"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Potential PHY Features for UHR</w:t>
            </w:r>
          </w:p>
        </w:tc>
        <w:tc>
          <w:tcPr>
            <w:tcW w:w="3140" w:type="dxa"/>
            <w:gridSpan w:val="2"/>
            <w:tcBorders>
              <w:top w:val="nil"/>
              <w:left w:val="nil"/>
              <w:bottom w:val="nil"/>
              <w:right w:val="nil"/>
            </w:tcBorders>
            <w:shd w:val="clear" w:color="auto" w:fill="auto"/>
            <w:vAlign w:val="center"/>
            <w:hideMark/>
          </w:tcPr>
          <w:p w14:paraId="5A2529C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Eunsung Park (LG)</w:t>
            </w:r>
          </w:p>
        </w:tc>
      </w:tr>
      <w:tr w:rsidR="00D9377C" w:rsidRPr="00D9377C" w14:paraId="123630F3" w14:textId="77777777" w:rsidTr="002909DC">
        <w:trPr>
          <w:trHeight w:val="300"/>
        </w:trPr>
        <w:tc>
          <w:tcPr>
            <w:tcW w:w="960" w:type="dxa"/>
            <w:tcBorders>
              <w:top w:val="nil"/>
              <w:left w:val="nil"/>
              <w:bottom w:val="nil"/>
              <w:right w:val="nil"/>
            </w:tcBorders>
            <w:shd w:val="clear" w:color="auto" w:fill="auto"/>
            <w:noWrap/>
            <w:vAlign w:val="bottom"/>
            <w:hideMark/>
          </w:tcPr>
          <w:p w14:paraId="7836B985"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66781462"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4</w:t>
            </w:r>
          </w:p>
        </w:tc>
        <w:tc>
          <w:tcPr>
            <w:tcW w:w="663" w:type="dxa"/>
            <w:tcBorders>
              <w:top w:val="nil"/>
              <w:left w:val="nil"/>
              <w:bottom w:val="nil"/>
              <w:right w:val="nil"/>
            </w:tcBorders>
            <w:shd w:val="clear" w:color="auto" w:fill="auto"/>
            <w:vAlign w:val="center"/>
            <w:hideMark/>
          </w:tcPr>
          <w:p w14:paraId="27B2D130"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1528</w:t>
            </w:r>
          </w:p>
        </w:tc>
        <w:tc>
          <w:tcPr>
            <w:tcW w:w="5919" w:type="dxa"/>
            <w:tcBorders>
              <w:top w:val="nil"/>
              <w:left w:val="nil"/>
              <w:bottom w:val="nil"/>
              <w:right w:val="nil"/>
            </w:tcBorders>
            <w:shd w:val="clear" w:color="auto" w:fill="auto"/>
            <w:vAlign w:val="center"/>
            <w:hideMark/>
          </w:tcPr>
          <w:p w14:paraId="120FF342"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Enhanced Device Connectivity with Robust QoS Support</w:t>
            </w:r>
          </w:p>
        </w:tc>
        <w:tc>
          <w:tcPr>
            <w:tcW w:w="3140" w:type="dxa"/>
            <w:gridSpan w:val="2"/>
            <w:tcBorders>
              <w:top w:val="nil"/>
              <w:left w:val="nil"/>
              <w:bottom w:val="nil"/>
              <w:right w:val="nil"/>
            </w:tcBorders>
            <w:shd w:val="clear" w:color="auto" w:fill="auto"/>
            <w:vAlign w:val="center"/>
            <w:hideMark/>
          </w:tcPr>
          <w:p w14:paraId="08F3F622"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 xml:space="preserve">Rubayet Shafin </w:t>
            </w:r>
          </w:p>
        </w:tc>
      </w:tr>
      <w:tr w:rsidR="00D9377C" w:rsidRPr="00D9377C" w14:paraId="4CF0AC9F" w14:textId="77777777" w:rsidTr="002909DC">
        <w:trPr>
          <w:trHeight w:val="300"/>
        </w:trPr>
        <w:tc>
          <w:tcPr>
            <w:tcW w:w="960" w:type="dxa"/>
            <w:tcBorders>
              <w:top w:val="nil"/>
              <w:left w:val="nil"/>
              <w:bottom w:val="nil"/>
              <w:right w:val="nil"/>
            </w:tcBorders>
            <w:shd w:val="clear" w:color="auto" w:fill="auto"/>
            <w:noWrap/>
            <w:vAlign w:val="bottom"/>
            <w:hideMark/>
          </w:tcPr>
          <w:p w14:paraId="44008F67" w14:textId="77777777" w:rsidR="00D9377C" w:rsidRPr="00D9377C" w:rsidRDefault="00D9377C" w:rsidP="00D9377C">
            <w:pPr>
              <w:rPr>
                <w:rFonts w:ascii="Calibri" w:hAnsi="Calibri" w:cs="Calibri"/>
                <w:color w:val="000000"/>
                <w:szCs w:val="22"/>
                <w:lang w:val="en-US"/>
              </w:rPr>
            </w:pPr>
          </w:p>
        </w:tc>
        <w:tc>
          <w:tcPr>
            <w:tcW w:w="328" w:type="dxa"/>
            <w:tcBorders>
              <w:top w:val="nil"/>
              <w:left w:val="nil"/>
              <w:bottom w:val="nil"/>
              <w:right w:val="nil"/>
            </w:tcBorders>
            <w:shd w:val="clear" w:color="auto" w:fill="auto"/>
            <w:noWrap/>
            <w:vAlign w:val="bottom"/>
            <w:hideMark/>
          </w:tcPr>
          <w:p w14:paraId="648A33F0" w14:textId="7CAF18C0" w:rsidR="00D9377C" w:rsidRPr="00D9377C" w:rsidRDefault="00604C0E" w:rsidP="00D9377C">
            <w:pPr>
              <w:rPr>
                <w:sz w:val="20"/>
                <w:lang w:val="en-US"/>
              </w:rPr>
            </w:pPr>
            <w:r>
              <w:rPr>
                <w:sz w:val="20"/>
                <w:lang w:val="en-US"/>
              </w:rPr>
              <w:t>5</w:t>
            </w:r>
          </w:p>
        </w:tc>
        <w:tc>
          <w:tcPr>
            <w:tcW w:w="663" w:type="dxa"/>
            <w:tcBorders>
              <w:top w:val="nil"/>
              <w:left w:val="nil"/>
              <w:bottom w:val="nil"/>
              <w:right w:val="nil"/>
            </w:tcBorders>
            <w:shd w:val="clear" w:color="auto" w:fill="auto"/>
            <w:vAlign w:val="center"/>
            <w:hideMark/>
          </w:tcPr>
          <w:p w14:paraId="24F77001"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1649</w:t>
            </w:r>
          </w:p>
        </w:tc>
        <w:tc>
          <w:tcPr>
            <w:tcW w:w="5919" w:type="dxa"/>
            <w:tcBorders>
              <w:top w:val="nil"/>
              <w:left w:val="nil"/>
              <w:bottom w:val="nil"/>
              <w:right w:val="nil"/>
            </w:tcBorders>
            <w:shd w:val="clear" w:color="auto" w:fill="auto"/>
            <w:noWrap/>
            <w:vAlign w:val="bottom"/>
            <w:hideMark/>
          </w:tcPr>
          <w:p w14:paraId="4390ACD5"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MIMO interference suppression for enhanced reliability</w:t>
            </w:r>
          </w:p>
        </w:tc>
        <w:tc>
          <w:tcPr>
            <w:tcW w:w="3140" w:type="dxa"/>
            <w:gridSpan w:val="2"/>
            <w:tcBorders>
              <w:top w:val="nil"/>
              <w:left w:val="nil"/>
              <w:bottom w:val="nil"/>
              <w:right w:val="nil"/>
            </w:tcBorders>
            <w:shd w:val="clear" w:color="auto" w:fill="auto"/>
            <w:vAlign w:val="center"/>
            <w:hideMark/>
          </w:tcPr>
          <w:p w14:paraId="20433262"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 xml:space="preserve">Daniel </w:t>
            </w:r>
            <w:proofErr w:type="spellStart"/>
            <w:r w:rsidRPr="00D9377C">
              <w:rPr>
                <w:rFonts w:ascii="Calibri" w:hAnsi="Calibri" w:cs="Calibri"/>
                <w:color w:val="000000"/>
                <w:szCs w:val="22"/>
                <w:lang w:val="en-US"/>
              </w:rPr>
              <w:t>Verenzuela</w:t>
            </w:r>
            <w:proofErr w:type="spellEnd"/>
          </w:p>
        </w:tc>
      </w:tr>
    </w:tbl>
    <w:p w14:paraId="36063154" w14:textId="18C97C2A" w:rsidR="00D9377C" w:rsidRDefault="00D9377C" w:rsidP="0028750B">
      <w:pPr>
        <w:rPr>
          <w:b/>
          <w:bCs/>
          <w:sz w:val="24"/>
          <w:szCs w:val="22"/>
        </w:rPr>
      </w:pPr>
    </w:p>
    <w:p w14:paraId="451E87F2" w14:textId="3F523AF6" w:rsidR="00D9377C" w:rsidRDefault="00D9377C" w:rsidP="0028750B">
      <w:pPr>
        <w:rPr>
          <w:b/>
          <w:bCs/>
          <w:sz w:val="24"/>
          <w:szCs w:val="22"/>
        </w:rPr>
      </w:pPr>
    </w:p>
    <w:p w14:paraId="50ACC65C" w14:textId="0F428CD8" w:rsidR="00D9377C" w:rsidRDefault="00D9377C" w:rsidP="0028750B">
      <w:pPr>
        <w:rPr>
          <w:b/>
          <w:bCs/>
          <w:sz w:val="24"/>
          <w:szCs w:val="22"/>
        </w:rPr>
      </w:pPr>
    </w:p>
    <w:p w14:paraId="0721F0A5" w14:textId="77777777" w:rsidR="00D9377C" w:rsidRDefault="00D9377C" w:rsidP="0028750B">
      <w:pPr>
        <w:rPr>
          <w:b/>
          <w:bCs/>
          <w:sz w:val="24"/>
          <w:szCs w:val="22"/>
        </w:rPr>
      </w:pPr>
    </w:p>
    <w:p w14:paraId="1C309881" w14:textId="1A08C4AA" w:rsidR="00015A2B" w:rsidRDefault="00015A2B" w:rsidP="00015A2B">
      <w:pPr>
        <w:pStyle w:val="Heading2"/>
      </w:pPr>
      <w:r w:rsidRPr="00EE0424">
        <w:t>Teleconference Agendas</w:t>
      </w:r>
    </w:p>
    <w:p w14:paraId="7EF1E995" w14:textId="1B8CD726"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C52294">
        <w:rPr>
          <w:highlight w:val="green"/>
        </w:rPr>
        <w:t>September</w:t>
      </w:r>
      <w:r w:rsidR="00BC592C" w:rsidRPr="0054776D">
        <w:rPr>
          <w:highlight w:val="green"/>
        </w:rPr>
        <w:t xml:space="preserve"> </w:t>
      </w:r>
      <w:r w:rsidR="0091583C" w:rsidRPr="0054776D">
        <w:rPr>
          <w:highlight w:val="green"/>
        </w:rPr>
        <w:t>2</w:t>
      </w:r>
      <w:r w:rsidR="00C52294">
        <w:rPr>
          <w:highlight w:val="green"/>
        </w:rPr>
        <w:t>6</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w:t>
      </w:r>
      <w:r w:rsidRPr="00311D07">
        <w:rPr>
          <w:color w:val="00B0F0"/>
          <w:sz w:val="22"/>
          <w:szCs w:val="22"/>
          <w:u w:val="single"/>
        </w:rPr>
        <w:t>e</w:t>
      </w:r>
      <w:r w:rsidRPr="00311D07">
        <w:rPr>
          <w:color w:val="00B0F0"/>
          <w:sz w:val="22"/>
          <w:szCs w:val="22"/>
          <w:u w:val="single"/>
        </w:rPr>
        <w:t>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CE93D5" w14:textId="361F2E3F" w:rsidR="0091371A" w:rsidRPr="00F70C8D" w:rsidRDefault="0091371A" w:rsidP="0091371A">
      <w:pPr>
        <w:pStyle w:val="ListParagraph"/>
        <w:numPr>
          <w:ilvl w:val="0"/>
          <w:numId w:val="3"/>
        </w:numPr>
      </w:pPr>
      <w:r w:rsidRPr="00F70C8D">
        <w:lastRenderedPageBreak/>
        <w:t>Technical Submissions</w:t>
      </w:r>
      <w:r w:rsidRPr="00F70C8D">
        <w:rPr>
          <w:b/>
          <w:bCs/>
        </w:rPr>
        <w:t xml:space="preserve">: </w:t>
      </w:r>
    </w:p>
    <w:p w14:paraId="16B750DB" w14:textId="3D71FECF" w:rsidR="00C52294" w:rsidRPr="00C52294" w:rsidRDefault="00C52294" w:rsidP="00AC7278">
      <w:pPr>
        <w:pStyle w:val="ListParagraph"/>
        <w:numPr>
          <w:ilvl w:val="1"/>
          <w:numId w:val="3"/>
        </w:numPr>
        <w:rPr>
          <w:sz w:val="22"/>
          <w:szCs w:val="22"/>
        </w:rPr>
      </w:pPr>
      <w:r w:rsidRPr="00C52294">
        <w:rPr>
          <w:sz w:val="22"/>
          <w:szCs w:val="22"/>
        </w:rPr>
        <w:t>Technical M-AP category:</w:t>
      </w:r>
    </w:p>
    <w:p w14:paraId="5949221D" w14:textId="13CFE76D" w:rsidR="00C52294" w:rsidRPr="00C52294" w:rsidRDefault="00C52294" w:rsidP="00C52294">
      <w:pPr>
        <w:pStyle w:val="ListParagraph"/>
        <w:numPr>
          <w:ilvl w:val="2"/>
          <w:numId w:val="3"/>
        </w:numPr>
        <w:rPr>
          <w:sz w:val="22"/>
          <w:szCs w:val="22"/>
        </w:rPr>
      </w:pPr>
      <w:r w:rsidRPr="00C52294">
        <w:rPr>
          <w:sz w:val="22"/>
          <w:szCs w:val="22"/>
        </w:rPr>
        <w:t>22/</w:t>
      </w:r>
      <w:r w:rsidRPr="00C52294">
        <w:rPr>
          <w:sz w:val="22"/>
          <w:szCs w:val="22"/>
        </w:rPr>
        <w:t>1394</w:t>
      </w:r>
      <w:r w:rsidRPr="00C52294">
        <w:rPr>
          <w:sz w:val="22"/>
          <w:szCs w:val="22"/>
        </w:rPr>
        <w:t xml:space="preserve">, </w:t>
      </w:r>
      <w:r w:rsidRPr="00C52294">
        <w:rPr>
          <w:sz w:val="22"/>
          <w:szCs w:val="22"/>
        </w:rPr>
        <w:t>Virtual BSS And Multi AP Transmissions</w:t>
      </w:r>
      <w:r w:rsidRPr="00C52294">
        <w:rPr>
          <w:sz w:val="22"/>
          <w:szCs w:val="22"/>
        </w:rPr>
        <w:t xml:space="preserve">, </w:t>
      </w:r>
      <w:r w:rsidRPr="00C52294">
        <w:rPr>
          <w:sz w:val="22"/>
          <w:szCs w:val="22"/>
        </w:rPr>
        <w:t>Vamadevan Namboodiri (Samsung)</w:t>
      </w:r>
    </w:p>
    <w:p w14:paraId="37B45768" w14:textId="7C2CCD13" w:rsidR="00C52294" w:rsidRPr="00C52294" w:rsidRDefault="00C52294" w:rsidP="00C52294">
      <w:pPr>
        <w:pStyle w:val="ListParagraph"/>
        <w:numPr>
          <w:ilvl w:val="2"/>
          <w:numId w:val="3"/>
        </w:numPr>
        <w:rPr>
          <w:sz w:val="22"/>
          <w:szCs w:val="22"/>
        </w:rPr>
      </w:pPr>
      <w:r>
        <w:rPr>
          <w:sz w:val="22"/>
          <w:szCs w:val="22"/>
        </w:rPr>
        <w:t>22/</w:t>
      </w:r>
      <w:r w:rsidRPr="00C52294">
        <w:rPr>
          <w:sz w:val="22"/>
          <w:szCs w:val="22"/>
        </w:rPr>
        <w:t>1530</w:t>
      </w:r>
      <w:r>
        <w:rPr>
          <w:sz w:val="22"/>
          <w:szCs w:val="22"/>
        </w:rPr>
        <w:t xml:space="preserve">, </w:t>
      </w:r>
      <w:r w:rsidRPr="00C52294">
        <w:rPr>
          <w:sz w:val="22"/>
          <w:szCs w:val="22"/>
        </w:rPr>
        <w:t>Multi AP coordination for next-generation Wi-Fi</w:t>
      </w:r>
      <w:r>
        <w:rPr>
          <w:sz w:val="22"/>
          <w:szCs w:val="22"/>
        </w:rPr>
        <w:t xml:space="preserve">, </w:t>
      </w:r>
      <w:r w:rsidRPr="00C52294">
        <w:rPr>
          <w:sz w:val="22"/>
          <w:szCs w:val="22"/>
        </w:rPr>
        <w:t xml:space="preserve">Rubayet Shafin </w:t>
      </w:r>
    </w:p>
    <w:p w14:paraId="29EDFFEA" w14:textId="18331A8E" w:rsidR="00C52294" w:rsidRDefault="00C52294" w:rsidP="00C52294">
      <w:pPr>
        <w:pStyle w:val="ListParagraph"/>
        <w:numPr>
          <w:ilvl w:val="2"/>
          <w:numId w:val="3"/>
        </w:numPr>
        <w:rPr>
          <w:sz w:val="22"/>
          <w:szCs w:val="22"/>
        </w:rPr>
      </w:pPr>
      <w:r>
        <w:rPr>
          <w:sz w:val="22"/>
          <w:szCs w:val="22"/>
        </w:rPr>
        <w:t>22/</w:t>
      </w:r>
      <w:r w:rsidRPr="00C52294">
        <w:rPr>
          <w:sz w:val="22"/>
          <w:szCs w:val="22"/>
        </w:rPr>
        <w:t>1556</w:t>
      </w:r>
      <w:r>
        <w:rPr>
          <w:sz w:val="22"/>
          <w:szCs w:val="22"/>
        </w:rPr>
        <w:t xml:space="preserve">, </w:t>
      </w:r>
      <w:r w:rsidRPr="00C52294">
        <w:rPr>
          <w:sz w:val="22"/>
          <w:szCs w:val="22"/>
        </w:rPr>
        <w:t>Multi-AP Coordination for Low Latency Traffic Delivery</w:t>
      </w:r>
      <w:r>
        <w:rPr>
          <w:sz w:val="22"/>
          <w:szCs w:val="22"/>
        </w:rPr>
        <w:t xml:space="preserve">, </w:t>
      </w:r>
      <w:r w:rsidRPr="00C52294">
        <w:rPr>
          <w:sz w:val="22"/>
          <w:szCs w:val="22"/>
        </w:rPr>
        <w:t>Liuming Lu</w:t>
      </w:r>
    </w:p>
    <w:p w14:paraId="5023A757" w14:textId="70A77B91" w:rsidR="00F54F97" w:rsidRDefault="00F54F97" w:rsidP="00F54F97">
      <w:pPr>
        <w:pStyle w:val="ListParagraph"/>
        <w:numPr>
          <w:ilvl w:val="1"/>
          <w:numId w:val="3"/>
        </w:numPr>
        <w:rPr>
          <w:sz w:val="22"/>
          <w:szCs w:val="22"/>
        </w:rPr>
      </w:pPr>
      <w:r w:rsidRPr="00F54F97">
        <w:rPr>
          <w:sz w:val="22"/>
          <w:szCs w:val="22"/>
        </w:rPr>
        <w:t>General views and band support</w:t>
      </w:r>
      <w:r>
        <w:rPr>
          <w:sz w:val="22"/>
          <w:szCs w:val="22"/>
        </w:rPr>
        <w:t xml:space="preserve"> category:</w:t>
      </w:r>
    </w:p>
    <w:p w14:paraId="7B8E7D2B" w14:textId="07EDFD86" w:rsidR="00C52294" w:rsidRDefault="00C52294" w:rsidP="00C52294">
      <w:pPr>
        <w:pStyle w:val="ListParagraph"/>
        <w:numPr>
          <w:ilvl w:val="2"/>
          <w:numId w:val="3"/>
        </w:numPr>
        <w:rPr>
          <w:sz w:val="22"/>
          <w:szCs w:val="22"/>
        </w:rPr>
      </w:pPr>
      <w:r>
        <w:rPr>
          <w:sz w:val="22"/>
          <w:szCs w:val="22"/>
        </w:rPr>
        <w:t>22/</w:t>
      </w:r>
      <w:r w:rsidRPr="00C52294">
        <w:rPr>
          <w:sz w:val="22"/>
          <w:szCs w:val="22"/>
        </w:rPr>
        <w:t>1395</w:t>
      </w:r>
      <w:r>
        <w:rPr>
          <w:sz w:val="22"/>
          <w:szCs w:val="22"/>
        </w:rPr>
        <w:t xml:space="preserve">, </w:t>
      </w:r>
      <w:r w:rsidRPr="00C52294">
        <w:rPr>
          <w:sz w:val="22"/>
          <w:szCs w:val="22"/>
        </w:rPr>
        <w:t>Thoughts on high frequency band</w:t>
      </w:r>
      <w:r>
        <w:rPr>
          <w:sz w:val="22"/>
          <w:szCs w:val="22"/>
        </w:rPr>
        <w:t xml:space="preserve">, </w:t>
      </w:r>
      <w:proofErr w:type="spellStart"/>
      <w:r w:rsidRPr="00C52294">
        <w:rPr>
          <w:sz w:val="22"/>
          <w:szCs w:val="22"/>
        </w:rPr>
        <w:t>Myeongjin</w:t>
      </w:r>
      <w:proofErr w:type="spellEnd"/>
      <w:r w:rsidRPr="00C52294">
        <w:rPr>
          <w:sz w:val="22"/>
          <w:szCs w:val="22"/>
        </w:rPr>
        <w:t xml:space="preserve"> </w:t>
      </w:r>
      <w:r>
        <w:rPr>
          <w:sz w:val="22"/>
          <w:szCs w:val="22"/>
        </w:rPr>
        <w:t>Kim</w:t>
      </w:r>
    </w:p>
    <w:p w14:paraId="3602B675" w14:textId="643C5E43" w:rsidR="00C52294" w:rsidRDefault="00C52294" w:rsidP="00C52294">
      <w:pPr>
        <w:pStyle w:val="ListParagraph"/>
        <w:numPr>
          <w:ilvl w:val="2"/>
          <w:numId w:val="3"/>
        </w:numPr>
        <w:rPr>
          <w:sz w:val="22"/>
          <w:szCs w:val="22"/>
        </w:rPr>
      </w:pPr>
      <w:r>
        <w:rPr>
          <w:sz w:val="22"/>
          <w:szCs w:val="22"/>
        </w:rPr>
        <w:t>22/</w:t>
      </w:r>
      <w:r w:rsidRPr="00C52294">
        <w:rPr>
          <w:sz w:val="22"/>
          <w:szCs w:val="22"/>
        </w:rPr>
        <w:t>1518</w:t>
      </w:r>
      <w:r>
        <w:rPr>
          <w:sz w:val="22"/>
          <w:szCs w:val="22"/>
        </w:rPr>
        <w:t xml:space="preserve">, </w:t>
      </w:r>
      <w:r w:rsidRPr="00C52294">
        <w:rPr>
          <w:sz w:val="22"/>
          <w:szCs w:val="22"/>
        </w:rPr>
        <w:t>802.11 UHR SG Proposed PAR</w:t>
      </w:r>
      <w:r>
        <w:rPr>
          <w:sz w:val="22"/>
          <w:szCs w:val="22"/>
        </w:rPr>
        <w:t xml:space="preserve">, </w:t>
      </w:r>
      <w:r w:rsidRPr="00C52294">
        <w:rPr>
          <w:sz w:val="22"/>
          <w:szCs w:val="22"/>
        </w:rPr>
        <w:t>Ming Gan</w:t>
      </w:r>
    </w:p>
    <w:p w14:paraId="7AF92274" w14:textId="2964CAA6" w:rsidR="00F54F97" w:rsidRDefault="00F54F97" w:rsidP="00F54F97">
      <w:pPr>
        <w:pStyle w:val="ListParagraph"/>
        <w:numPr>
          <w:ilvl w:val="1"/>
          <w:numId w:val="3"/>
        </w:numPr>
        <w:rPr>
          <w:sz w:val="22"/>
          <w:szCs w:val="22"/>
        </w:rPr>
      </w:pPr>
      <w:r>
        <w:rPr>
          <w:sz w:val="22"/>
          <w:szCs w:val="22"/>
        </w:rPr>
        <w:t>Use cases and requirements category</w:t>
      </w:r>
    </w:p>
    <w:p w14:paraId="467338E2" w14:textId="151AEE65" w:rsidR="00C52294" w:rsidRPr="00C52294" w:rsidRDefault="00BE636D" w:rsidP="00C52294">
      <w:pPr>
        <w:pStyle w:val="ListParagraph"/>
        <w:numPr>
          <w:ilvl w:val="2"/>
          <w:numId w:val="3"/>
        </w:numPr>
        <w:rPr>
          <w:sz w:val="22"/>
          <w:szCs w:val="22"/>
        </w:rPr>
      </w:pPr>
      <w:r>
        <w:rPr>
          <w:sz w:val="22"/>
          <w:szCs w:val="22"/>
        </w:rPr>
        <w:t xml:space="preserve">22/1519, </w:t>
      </w:r>
      <w:r w:rsidR="00B548E5" w:rsidRPr="00B548E5">
        <w:rPr>
          <w:sz w:val="22"/>
          <w:szCs w:val="22"/>
        </w:rPr>
        <w:t>Requirements of Low Latency in UHR</w:t>
      </w:r>
      <w:r>
        <w:rPr>
          <w:sz w:val="22"/>
          <w:szCs w:val="22"/>
        </w:rPr>
        <w:t xml:space="preserve">, </w:t>
      </w:r>
      <w:r w:rsidR="00B548E5" w:rsidRPr="00B548E5">
        <w:rPr>
          <w:sz w:val="22"/>
          <w:szCs w:val="22"/>
        </w:rPr>
        <w:t>Simon Shu</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203E7A86"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604C0E">
        <w:rPr>
          <w:highlight w:val="green"/>
        </w:rPr>
        <w:t>October</w:t>
      </w:r>
      <w:r w:rsidR="00604C0E" w:rsidRPr="0054776D">
        <w:rPr>
          <w:highlight w:val="green"/>
        </w:rPr>
        <w:t xml:space="preserve"> 2</w:t>
      </w:r>
      <w:r w:rsidR="00604C0E">
        <w:rPr>
          <w:highlight w:val="green"/>
        </w:rPr>
        <w:t>4</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Patent Policy</w:t>
      </w:r>
      <w:r w:rsidRPr="003046F3">
        <w:rPr>
          <w:b/>
          <w:sz w:val="22"/>
          <w:szCs w:val="22"/>
        </w:rPr>
        <w:t xml:space="preserve">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lastRenderedPageBreak/>
        <w:t>Technical Submissions</w:t>
      </w:r>
      <w:r w:rsidRPr="00F70C8D">
        <w:rPr>
          <w:b/>
          <w:bCs/>
        </w:rPr>
        <w:t>: CRs</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 w:history="1">
        <w:r w:rsidRPr="001B007D">
          <w:rPr>
            <w:rStyle w:val="Hyperlink"/>
            <w:szCs w:val="22"/>
          </w:rPr>
          <w:t>http://www.ieee802.org/devdocs.shtml</w:t>
        </w:r>
      </w:hyperlink>
      <w:r w:rsidRPr="001B007D">
        <w:rPr>
          <w:szCs w:val="22"/>
        </w:rPr>
        <w:t xml:space="preserve"> and Participation slide: </w:t>
      </w:r>
      <w:hyperlink r:id="rId31"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4" w:history="1">
        <w:r w:rsidRPr="008B7C22">
          <w:rPr>
            <w:rStyle w:val="Hyperlink"/>
            <w:lang w:val="en-US"/>
          </w:rPr>
          <w:t>https</w:t>
        </w:r>
      </w:hyperlink>
      <w:hyperlink r:id="rId3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6" w:history="1">
        <w:r w:rsidRPr="008B7C22">
          <w:rPr>
            <w:rStyle w:val="Hyperlink"/>
            <w:lang w:val="en-US"/>
          </w:rPr>
          <w:t>https://</w:t>
        </w:r>
      </w:hyperlink>
      <w:hyperlink r:id="rId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D2E6A" w:rsidP="00320F37">
      <w:pPr>
        <w:numPr>
          <w:ilvl w:val="0"/>
          <w:numId w:val="16"/>
        </w:numPr>
        <w:spacing w:before="100" w:beforeAutospacing="1" w:after="100" w:afterAutospacing="1"/>
        <w:rPr>
          <w:lang w:val="en-US"/>
        </w:rPr>
      </w:pPr>
      <w:hyperlink r:id="rId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B3597D" w:rsidP="00320F37">
      <w:pPr>
        <w:numPr>
          <w:ilvl w:val="0"/>
          <w:numId w:val="16"/>
        </w:numPr>
        <w:spacing w:before="100" w:beforeAutospacing="1" w:after="100" w:afterAutospacing="1"/>
        <w:rPr>
          <w:lang w:val="en-US"/>
        </w:rPr>
      </w:pPr>
      <w:hyperlink w:history="1"/>
      <w:hyperlink r:id="rId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D2E6A" w:rsidP="00320F37">
      <w:pPr>
        <w:numPr>
          <w:ilvl w:val="0"/>
          <w:numId w:val="16"/>
        </w:numPr>
        <w:spacing w:before="100" w:beforeAutospacing="1" w:after="100" w:afterAutospacing="1"/>
        <w:rPr>
          <w:lang w:val="en-US"/>
        </w:rPr>
      </w:pPr>
      <w:hyperlink r:id="rId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D2E6A" w:rsidP="00024E05">
      <w:pPr>
        <w:spacing w:after="160" w:line="252" w:lineRule="auto"/>
        <w:ind w:left="720"/>
        <w:rPr>
          <w:sz w:val="20"/>
        </w:rPr>
      </w:pPr>
      <w:hyperlink r:id="rId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BD2E6A" w:rsidP="00024E05">
      <w:pPr>
        <w:spacing w:after="160" w:line="252" w:lineRule="auto"/>
        <w:ind w:left="720"/>
        <w:rPr>
          <w:sz w:val="20"/>
          <w:lang w:val="fr-FR"/>
        </w:rPr>
      </w:pPr>
      <w:hyperlink r:id="rId43" w:history="1">
        <w:r w:rsidR="00024E05" w:rsidRPr="008D64AC">
          <w:rPr>
            <w:rStyle w:val="Hyperlink"/>
            <w:sz w:val="20"/>
            <w:lang w:val="fr-FR"/>
          </w:rPr>
          <w:t>http</w:t>
        </w:r>
      </w:hyperlink>
      <w:hyperlink r:id="rId44" w:history="1">
        <w:r w:rsidR="00024E05" w:rsidRPr="008D64AC">
          <w:rPr>
            <w:rStyle w:val="Hyperlink"/>
            <w:sz w:val="20"/>
            <w:lang w:val="fr-FR"/>
          </w:rPr>
          <w:t>://</w:t>
        </w:r>
      </w:hyperlink>
      <w:hyperlink r:id="rId45"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D2E6A" w:rsidP="00024E05">
      <w:pPr>
        <w:spacing w:after="160" w:line="252" w:lineRule="auto"/>
        <w:ind w:left="720"/>
        <w:rPr>
          <w:sz w:val="20"/>
        </w:rPr>
      </w:pPr>
      <w:hyperlink r:id="rId46" w:history="1">
        <w:r w:rsidR="00024E05" w:rsidRPr="00BA5FED">
          <w:rPr>
            <w:rStyle w:val="Hyperlink"/>
            <w:sz w:val="20"/>
            <w:lang w:val="en-US"/>
          </w:rPr>
          <w:t>http</w:t>
        </w:r>
      </w:hyperlink>
      <w:hyperlink r:id="rId47" w:history="1">
        <w:r w:rsidR="00024E05" w:rsidRPr="00BA5FED">
          <w:rPr>
            <w:rStyle w:val="Hyperlink"/>
            <w:sz w:val="20"/>
            <w:lang w:val="en-US"/>
          </w:rPr>
          <w:t>://</w:t>
        </w:r>
      </w:hyperlink>
      <w:hyperlink r:id="rId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D2E6A" w:rsidP="00024E05">
      <w:pPr>
        <w:spacing w:after="160" w:line="252" w:lineRule="auto"/>
        <w:ind w:left="720"/>
        <w:rPr>
          <w:sz w:val="20"/>
        </w:rPr>
      </w:pPr>
      <w:hyperlink r:id="rId49" w:history="1">
        <w:r w:rsidR="00024E05" w:rsidRPr="00BA5FED">
          <w:rPr>
            <w:rStyle w:val="Hyperlink"/>
            <w:sz w:val="20"/>
            <w:lang w:val="en-US"/>
          </w:rPr>
          <w:t>http://</w:t>
        </w:r>
      </w:hyperlink>
      <w:hyperlink r:id="rId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D2E6A" w:rsidP="00024E05">
      <w:pPr>
        <w:spacing w:after="160" w:line="252" w:lineRule="auto"/>
        <w:ind w:left="720"/>
        <w:rPr>
          <w:sz w:val="20"/>
        </w:rPr>
      </w:pPr>
      <w:hyperlink r:id="rId51" w:history="1">
        <w:r w:rsidR="00024E05" w:rsidRPr="00BA5FED">
          <w:rPr>
            <w:rStyle w:val="Hyperlink"/>
            <w:sz w:val="20"/>
            <w:lang w:val="en-US"/>
          </w:rPr>
          <w:t>https</w:t>
        </w:r>
      </w:hyperlink>
      <w:hyperlink r:id="rId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D2E6A" w:rsidP="00024E05">
      <w:pPr>
        <w:spacing w:after="160" w:line="252" w:lineRule="auto"/>
        <w:ind w:left="720"/>
        <w:rPr>
          <w:sz w:val="20"/>
          <w:lang w:val="en-US"/>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standards.ieee.org/board/pat/faq.pdf</w:t>
        </w:r>
      </w:hyperlink>
      <w:r w:rsidR="00024E05" w:rsidRPr="00BA5FED">
        <w:rPr>
          <w:sz w:val="20"/>
          <w:lang w:val="en-US"/>
        </w:rPr>
        <w:t xml:space="preserve"> and </w:t>
      </w:r>
      <w:hyperlink r:id="rId56" w:history="1">
        <w:r w:rsidR="00024E05" w:rsidRPr="00BA5FED">
          <w:rPr>
            <w:rStyle w:val="Hyperlink"/>
            <w:sz w:val="20"/>
            <w:lang w:val="en-US"/>
          </w:rPr>
          <w:t>http</w:t>
        </w:r>
      </w:hyperlink>
      <w:hyperlink r:id="rId57" w:history="1">
        <w:r w:rsidR="00024E05" w:rsidRPr="00BA5FED">
          <w:rPr>
            <w:rStyle w:val="Hyperlink"/>
            <w:sz w:val="20"/>
            <w:lang w:val="en-US"/>
          </w:rPr>
          <w:t>://</w:t>
        </w:r>
      </w:hyperlink>
      <w:hyperlink r:id="rId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D2E6A" w:rsidP="00024E05">
      <w:pPr>
        <w:spacing w:after="160" w:line="252" w:lineRule="auto"/>
        <w:ind w:left="720"/>
        <w:rPr>
          <w:sz w:val="20"/>
        </w:rPr>
      </w:pPr>
      <w:hyperlink r:id="rId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D2E6A" w:rsidP="00024E05">
      <w:pPr>
        <w:spacing w:after="160" w:line="252" w:lineRule="auto"/>
        <w:ind w:left="720"/>
        <w:rPr>
          <w:sz w:val="20"/>
          <w:lang w:val="en-US"/>
        </w:rPr>
      </w:pPr>
      <w:hyperlink r:id="rId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D2E6A" w:rsidP="00024E05">
      <w:pPr>
        <w:spacing w:after="160" w:line="252" w:lineRule="auto"/>
        <w:ind w:left="720"/>
        <w:rPr>
          <w:sz w:val="20"/>
        </w:rPr>
      </w:pPr>
      <w:hyperlink r:id="rId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D2E6A" w:rsidP="00024E05">
      <w:pPr>
        <w:spacing w:after="160" w:line="252" w:lineRule="auto"/>
        <w:ind w:left="720"/>
        <w:rPr>
          <w:sz w:val="20"/>
        </w:rPr>
      </w:pPr>
      <w:hyperlink r:id="rId62" w:history="1">
        <w:r w:rsidR="00024E05" w:rsidRPr="00BA5FED">
          <w:rPr>
            <w:rStyle w:val="Hyperlink"/>
            <w:sz w:val="20"/>
            <w:lang w:val="en-US"/>
          </w:rPr>
          <w:t>https://</w:t>
        </w:r>
      </w:hyperlink>
      <w:hyperlink r:id="rId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D2E6A" w:rsidP="00024E05">
      <w:pPr>
        <w:spacing w:after="160" w:line="252" w:lineRule="auto"/>
        <w:ind w:left="720"/>
        <w:rPr>
          <w:sz w:val="20"/>
        </w:rPr>
      </w:pPr>
      <w:hyperlink r:id="rId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D2E6A" w:rsidP="00024E05">
      <w:pPr>
        <w:spacing w:after="160" w:line="252" w:lineRule="auto"/>
        <w:ind w:left="720"/>
        <w:rPr>
          <w:sz w:val="20"/>
        </w:rPr>
      </w:pPr>
      <w:hyperlink r:id="rId65" w:history="1">
        <w:r w:rsidR="00024E05" w:rsidRPr="00BA5FED">
          <w:rPr>
            <w:rStyle w:val="Hyperlink"/>
            <w:sz w:val="20"/>
            <w:lang w:val="en-US"/>
          </w:rPr>
          <w:t>https://</w:t>
        </w:r>
      </w:hyperlink>
      <w:hyperlink r:id="rId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D2E6A" w:rsidP="00024E05">
      <w:pPr>
        <w:spacing w:after="160" w:line="252" w:lineRule="auto"/>
        <w:ind w:left="720"/>
        <w:rPr>
          <w:sz w:val="20"/>
        </w:rPr>
      </w:pPr>
      <w:hyperlink r:id="rId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D2E6A" w:rsidP="003E2A63">
      <w:pPr>
        <w:ind w:firstLine="720"/>
        <w:rPr>
          <w:sz w:val="20"/>
        </w:rPr>
      </w:pPr>
      <w:hyperlink r:id="rId68" w:history="1">
        <w:r w:rsidR="00024E05" w:rsidRPr="00BA5FED">
          <w:rPr>
            <w:rStyle w:val="Hyperlink"/>
            <w:sz w:val="20"/>
            <w:lang w:val="en-US"/>
          </w:rPr>
          <w:t>https://</w:t>
        </w:r>
      </w:hyperlink>
      <w:hyperlink r:id="rId6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5416" w14:textId="77777777" w:rsidR="00BD2E6A" w:rsidRDefault="00BD2E6A">
      <w:r>
        <w:separator/>
      </w:r>
    </w:p>
  </w:endnote>
  <w:endnote w:type="continuationSeparator" w:id="0">
    <w:p w14:paraId="5E70C5B0" w14:textId="77777777" w:rsidR="00BD2E6A" w:rsidRDefault="00BD2E6A">
      <w:r>
        <w:continuationSeparator/>
      </w:r>
    </w:p>
  </w:endnote>
  <w:endnote w:type="continuationNotice" w:id="1">
    <w:p w14:paraId="2ED61AB7" w14:textId="77777777" w:rsidR="00BD2E6A" w:rsidRDefault="00BD2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CB32" w14:textId="77777777" w:rsidR="00BD2E6A" w:rsidRDefault="00BD2E6A">
      <w:r>
        <w:separator/>
      </w:r>
    </w:p>
  </w:footnote>
  <w:footnote w:type="continuationSeparator" w:id="0">
    <w:p w14:paraId="62030977" w14:textId="77777777" w:rsidR="00BD2E6A" w:rsidRDefault="00BD2E6A">
      <w:r>
        <w:continuationSeparator/>
      </w:r>
    </w:p>
  </w:footnote>
  <w:footnote w:type="continuationNotice" w:id="1">
    <w:p w14:paraId="6C6FA59F" w14:textId="77777777" w:rsidR="00BD2E6A" w:rsidRDefault="00BD2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A7602FB" w:rsidR="00DE1257" w:rsidRDefault="00C52294">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E37AAA">
        <w:t>1655</w:t>
      </w:r>
      <w:r w:rsidR="00311D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8"/>
  </w:num>
  <w:num w:numId="3">
    <w:abstractNumId w:val="30"/>
  </w:num>
  <w:num w:numId="4">
    <w:abstractNumId w:val="0"/>
  </w:num>
  <w:num w:numId="5">
    <w:abstractNumId w:val="26"/>
  </w:num>
  <w:num w:numId="6">
    <w:abstractNumId w:val="2"/>
  </w:num>
  <w:num w:numId="7">
    <w:abstractNumId w:val="15"/>
  </w:num>
  <w:num w:numId="8">
    <w:abstractNumId w:val="4"/>
  </w:num>
  <w:num w:numId="9">
    <w:abstractNumId w:val="19"/>
  </w:num>
  <w:num w:numId="10">
    <w:abstractNumId w:val="31"/>
  </w:num>
  <w:num w:numId="11">
    <w:abstractNumId w:val="21"/>
  </w:num>
  <w:num w:numId="12">
    <w:abstractNumId w:val="1"/>
  </w:num>
  <w:num w:numId="13">
    <w:abstractNumId w:val="20"/>
  </w:num>
  <w:num w:numId="14">
    <w:abstractNumId w:val="5"/>
  </w:num>
  <w:num w:numId="15">
    <w:abstractNumId w:val="22"/>
  </w:num>
  <w:num w:numId="16">
    <w:abstractNumId w:val="11"/>
  </w:num>
  <w:num w:numId="17">
    <w:abstractNumId w:val="13"/>
  </w:num>
  <w:num w:numId="18">
    <w:abstractNumId w:val="6"/>
  </w:num>
  <w:num w:numId="19">
    <w:abstractNumId w:val="25"/>
  </w:num>
  <w:num w:numId="20">
    <w:abstractNumId w:val="16"/>
  </w:num>
  <w:num w:numId="21">
    <w:abstractNumId w:val="18"/>
  </w:num>
  <w:num w:numId="22">
    <w:abstractNumId w:val="27"/>
  </w:num>
  <w:num w:numId="23">
    <w:abstractNumId w:val="17"/>
  </w:num>
  <w:num w:numId="24">
    <w:abstractNumId w:val="23"/>
  </w:num>
  <w:num w:numId="25">
    <w:abstractNumId w:val="7"/>
  </w:num>
  <w:num w:numId="26">
    <w:abstractNumId w:val="14"/>
  </w:num>
  <w:num w:numId="27">
    <w:abstractNumId w:val="3"/>
  </w:num>
  <w:num w:numId="28">
    <w:abstractNumId w:val="29"/>
  </w:num>
  <w:num w:numId="29">
    <w:abstractNumId w:val="12"/>
  </w:num>
  <w:num w:numId="30">
    <w:abstractNumId w:val="32"/>
  </w:num>
  <w:num w:numId="31">
    <w:abstractNumId w:val="24"/>
  </w:num>
  <w:num w:numId="32">
    <w:abstractNumId w:val="10"/>
  </w:num>
  <w:num w:numId="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tandards.ieee.org/about/sasb/patcom/materials.html" TargetMode="External"/><Relationship Id="rId39" Type="http://schemas.openxmlformats.org/officeDocument/2006/relationships/hyperlink" Target="http://standards.ieee.org/faqs/copyrights.html/" TargetMode="External"/><Relationship Id="rId21" Type="http://schemas.openxmlformats.org/officeDocument/2006/relationships/hyperlink" Target="mailto:ross.yujian@huawei.com"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www.ieee.org/about/corporate/governance/p7-8.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develop/policies/bylaws/sect6-7.html"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ec/dcn/17/ec-17-0090-22-0PNP-ieee-802-lmsc-operations-manual.pdf" TargetMode="External"/><Relationship Id="rId6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aurent.cariou@intel.com" TargetMode="External"/><Relationship Id="rId29" Type="http://schemas.openxmlformats.org/officeDocument/2006/relationships/hyperlink" Target="https://standards.ieee.org/develop/policies/bylaws/sb_bylaws.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standards.ieee.org/about/policies/opman/sect6.html" TargetMode="External"/><Relationship Id="rId40" Type="http://schemas.openxmlformats.org/officeDocument/2006/relationships/hyperlink" Target="http://standards.ieee.org/develop/policies/best_practices_for_ieee_standards_development_051215.pdf"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15" Type="http://schemas.openxmlformats.org/officeDocument/2006/relationships/hyperlink" Target="mailto:ross.yujian@huawei.com" TargetMode="External"/><Relationship Id="rId23" Type="http://schemas.openxmlformats.org/officeDocument/2006/relationships/hyperlink" Target="http://standards.ieee.org/develop/policies/antitrust.pdf" TargetMode="External"/><Relationship Id="rId28" Type="http://schemas.openxmlformats.org/officeDocument/2006/relationships/hyperlink" Target="https://standards.ieee.org/develop/policies/bylaws/sb_bylaws.pdfsection%205.2.1" TargetMode="External"/><Relationship Id="rId36" Type="http://schemas.openxmlformats.org/officeDocument/2006/relationships/hyperlink" Target="https://standards.ieee.org/about/policies/opman/sect6.html"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standards.ieee.org/board/aud/LMSC.pdf" TargetMode="External"/><Relationship Id="rId10" Type="http://schemas.openxmlformats.org/officeDocument/2006/relationships/endnotes" Target="endnotes.xml"/><Relationship Id="rId19" Type="http://schemas.openxmlformats.org/officeDocument/2006/relationships/hyperlink" Target="https://imat.ieee.org/attendance" TargetMode="External"/><Relationship Id="rId31" Type="http://schemas.openxmlformats.org/officeDocument/2006/relationships/hyperlink" Target="https://mentor.ieee.org/802-ec/dcn/16/ec-16-0180-03-00EC-ieee-802-participation-slide.ppt"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standards.ieee.org/develop/policies/opman/sb_om.pdf" TargetMode="External"/><Relationship Id="rId65" Type="http://schemas.openxmlformats.org/officeDocument/2006/relationships/hyperlink" Target="https://mentor.ieee.org/802-ec/dcn/17/ec-17-0120-27-0PNP-ieee-802-lmsc-chairs-guidelines.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patcom@ieee.org" TargetMode="External"/><Relationship Id="rId30" Type="http://schemas.openxmlformats.org/officeDocument/2006/relationships/hyperlink" Target="http://www.ieee802.org/devdocs.shtml" TargetMode="External"/><Relationship Id="rId35" Type="http://schemas.openxmlformats.org/officeDocument/2006/relationships/hyperlink" Target="https://standards.ieee.org/about/policies/bylaws/sect6-7.html"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www.ieee802.org/PNP/approved/IEEE_802_WG_PandP_v19.pdf" TargetMode="External"/><Relationship Id="rId69"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tandards.ieee.org/board/pat/pat-slideset.ppt"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tandards.ieee.org/develop/policies/opman/sect6.html"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standards.ieee.org/content/dam/ieee-standards/standards/web/documents/other/permissionltrs.zip"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tandards.ieee.org/develop/policies/bylaws/sb_bylaws.pdf" TargetMode="External"/><Relationship Id="rId67" Type="http://schemas.openxmlformats.org/officeDocument/2006/relationships/hyperlink" Target="https://mentor.ieee.org/802-ec/dcn/16/ec-16-0180-05-00EC-ieee-802-participation-slide.pptx" TargetMode="External"/><Relationship Id="rId20" Type="http://schemas.openxmlformats.org/officeDocument/2006/relationships/hyperlink" Target="https://imat.ieee.org/attendance"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090-22-0PNP-ieee-802-lmsc-operations-manual.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95</TotalTime>
  <Pages>7</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20</cp:revision>
  <cp:lastPrinted>2021-07-16T17:38:00Z</cp:lastPrinted>
  <dcterms:created xsi:type="dcterms:W3CDTF">2022-09-23T14:13:00Z</dcterms:created>
  <dcterms:modified xsi:type="dcterms:W3CDTF">2022-09-23T15:47:00Z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