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bookmarkStart w:id="0" w:name="_Hlk78211789"/>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2A412FA" w:rsidR="00A353D7" w:rsidRPr="00CC2C3C" w:rsidRDefault="00F42C6F" w:rsidP="00C75F57">
            <w:pPr>
              <w:pStyle w:val="T2"/>
              <w:suppressAutoHyphens/>
              <w:spacing w:before="120" w:after="120"/>
              <w:ind w:left="0"/>
              <w:rPr>
                <w:b w:val="0"/>
              </w:rPr>
            </w:pPr>
            <w:r>
              <w:rPr>
                <w:b w:val="0"/>
              </w:rPr>
              <w:t>LB266</w:t>
            </w:r>
            <w:r w:rsidR="000D777C">
              <w:rPr>
                <w:b w:val="0"/>
              </w:rPr>
              <w:t xml:space="preserve"> </w:t>
            </w:r>
            <w:r w:rsidR="00020F3C">
              <w:rPr>
                <w:b w:val="0"/>
              </w:rPr>
              <w:t>C</w:t>
            </w:r>
            <w:r w:rsidR="00C62602" w:rsidRPr="00F22431">
              <w:rPr>
                <w:b w:val="0"/>
              </w:rPr>
              <w:t xml:space="preserve">R for </w:t>
            </w:r>
            <w:r w:rsidR="00E365E3">
              <w:rPr>
                <w:b w:val="0"/>
              </w:rPr>
              <w:t>CID</w:t>
            </w:r>
            <w:r w:rsidR="00F92855">
              <w:rPr>
                <w:b w:val="0"/>
              </w:rPr>
              <w:t>s</w:t>
            </w:r>
            <w:r w:rsidR="00820523">
              <w:rPr>
                <w:b w:val="0"/>
              </w:rPr>
              <w:t xml:space="preserve"> </w:t>
            </w:r>
            <w:r>
              <w:rPr>
                <w:b w:val="0"/>
              </w:rPr>
              <w:t>107</w:t>
            </w:r>
            <w:r w:rsidR="00F92855">
              <w:rPr>
                <w:b w:val="0"/>
              </w:rPr>
              <w:t>10, 12711</w:t>
            </w:r>
          </w:p>
        </w:tc>
      </w:tr>
      <w:tr w:rsidR="00A353D7" w:rsidRPr="00CC2C3C" w14:paraId="5101EAE9" w14:textId="77777777" w:rsidTr="007836FF">
        <w:trPr>
          <w:trHeight w:val="269"/>
          <w:jc w:val="center"/>
        </w:trPr>
        <w:tc>
          <w:tcPr>
            <w:tcW w:w="9576" w:type="dxa"/>
            <w:gridSpan w:val="5"/>
            <w:vAlign w:val="center"/>
          </w:tcPr>
          <w:p w14:paraId="3704DF93" w14:textId="4AF7A1C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2C6F">
              <w:rPr>
                <w:b w:val="0"/>
                <w:sz w:val="20"/>
              </w:rPr>
              <w:t>July</w:t>
            </w:r>
            <w:r>
              <w:rPr>
                <w:b w:val="0"/>
                <w:sz w:val="20"/>
              </w:rPr>
              <w:t xml:space="preserve"> </w:t>
            </w:r>
            <w:r w:rsidR="00B41BC9">
              <w:rPr>
                <w:b w:val="0"/>
                <w:sz w:val="20"/>
              </w:rPr>
              <w:t>24</w:t>
            </w:r>
            <w:r w:rsidR="00B23AAA">
              <w:rPr>
                <w:b w:val="0"/>
                <w:sz w:val="20"/>
              </w:rPr>
              <w:t>, 20</w:t>
            </w:r>
            <w:r w:rsidR="00D11553">
              <w:rPr>
                <w:b w:val="0"/>
                <w:sz w:val="20"/>
              </w:rPr>
              <w:t>2</w:t>
            </w:r>
            <w:r w:rsidR="00B41BC9">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1521854" w:rsidR="00126241" w:rsidRPr="00820523" w:rsidRDefault="00D240F7" w:rsidP="00B16E11">
            <w:pPr>
              <w:pStyle w:val="T2"/>
              <w:suppressAutoHyphens/>
              <w:spacing w:after="0"/>
              <w:ind w:left="0" w:right="0"/>
              <w:jc w:val="left"/>
              <w:rPr>
                <w:b w:val="0"/>
                <w:sz w:val="18"/>
                <w:szCs w:val="18"/>
                <w:lang w:eastAsia="ko-KR"/>
              </w:rPr>
            </w:pPr>
            <w:r w:rsidRPr="00820523">
              <w:rPr>
                <w:b w:val="0"/>
                <w:sz w:val="18"/>
                <w:szCs w:val="18"/>
                <w:lang w:eastAsia="ko-KR"/>
              </w:rPr>
              <w:t>Liangxiao Xin</w:t>
            </w:r>
          </w:p>
        </w:tc>
        <w:tc>
          <w:tcPr>
            <w:tcW w:w="1695" w:type="dxa"/>
            <w:vAlign w:val="center"/>
          </w:tcPr>
          <w:p w14:paraId="7844B7EE" w14:textId="7783CED1" w:rsidR="00126241" w:rsidRPr="00820523" w:rsidRDefault="00D240F7" w:rsidP="00B16E11">
            <w:pPr>
              <w:pStyle w:val="T2"/>
              <w:suppressAutoHyphens/>
              <w:spacing w:after="0"/>
              <w:ind w:left="0" w:right="0"/>
              <w:jc w:val="left"/>
              <w:rPr>
                <w:b w:val="0"/>
                <w:sz w:val="18"/>
                <w:szCs w:val="18"/>
                <w:lang w:eastAsia="ko-KR"/>
              </w:rPr>
            </w:pPr>
            <w:r w:rsidRPr="00820523">
              <w:rPr>
                <w:b w:val="0"/>
                <w:sz w:val="18"/>
                <w:szCs w:val="18"/>
                <w:lang w:eastAsia="ko-KR"/>
              </w:rPr>
              <w:t>Sony</w:t>
            </w:r>
          </w:p>
        </w:tc>
        <w:tc>
          <w:tcPr>
            <w:tcW w:w="2175" w:type="dxa"/>
            <w:vAlign w:val="center"/>
          </w:tcPr>
          <w:p w14:paraId="7F512835" w14:textId="77777777" w:rsidR="00126241" w:rsidRPr="00820523"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820523"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2433C792" w:rsidR="00126241" w:rsidRPr="00820523" w:rsidRDefault="00D240F7" w:rsidP="00B16E11">
            <w:pPr>
              <w:pStyle w:val="T2"/>
              <w:suppressAutoHyphens/>
              <w:spacing w:after="0"/>
              <w:ind w:left="0" w:right="0"/>
              <w:jc w:val="left"/>
              <w:rPr>
                <w:b w:val="0"/>
                <w:sz w:val="18"/>
                <w:szCs w:val="18"/>
                <w:lang w:eastAsia="ko-KR"/>
              </w:rPr>
            </w:pPr>
            <w:r w:rsidRPr="00820523">
              <w:rPr>
                <w:b w:val="0"/>
                <w:sz w:val="18"/>
                <w:szCs w:val="18"/>
                <w:lang w:eastAsia="ko-KR"/>
              </w:rPr>
              <w:t>Liangxiao.Xin@sony.com</w:t>
            </w:r>
          </w:p>
        </w:tc>
      </w:tr>
      <w:tr w:rsidR="00350D0D" w:rsidRPr="00CC2C3C" w14:paraId="10F7A6A4" w14:textId="77777777" w:rsidTr="00E547CE">
        <w:trPr>
          <w:jc w:val="center"/>
        </w:trPr>
        <w:tc>
          <w:tcPr>
            <w:tcW w:w="1705" w:type="dxa"/>
            <w:vAlign w:val="center"/>
          </w:tcPr>
          <w:p w14:paraId="33C1CF34" w14:textId="438B88D4" w:rsidR="00350D0D" w:rsidRPr="00820523" w:rsidRDefault="00346713" w:rsidP="00126241">
            <w:pPr>
              <w:pStyle w:val="T2"/>
              <w:suppressAutoHyphens/>
              <w:spacing w:after="0"/>
              <w:ind w:left="0" w:right="0"/>
              <w:jc w:val="left"/>
              <w:rPr>
                <w:b w:val="0"/>
                <w:sz w:val="18"/>
                <w:szCs w:val="18"/>
                <w:lang w:eastAsia="ko-KR"/>
              </w:rPr>
            </w:pPr>
            <w:r w:rsidRPr="00346713">
              <w:rPr>
                <w:b w:val="0"/>
                <w:sz w:val="18"/>
                <w:szCs w:val="18"/>
                <w:lang w:eastAsia="ko-KR"/>
              </w:rPr>
              <w:t>Stéphane Baron</w:t>
            </w:r>
          </w:p>
        </w:tc>
        <w:tc>
          <w:tcPr>
            <w:tcW w:w="1695" w:type="dxa"/>
            <w:vAlign w:val="center"/>
          </w:tcPr>
          <w:p w14:paraId="2D36CAFE" w14:textId="68838D6F" w:rsidR="00350D0D" w:rsidRPr="00820523" w:rsidRDefault="00346713" w:rsidP="00126241">
            <w:pPr>
              <w:pStyle w:val="T2"/>
              <w:suppressAutoHyphens/>
              <w:spacing w:after="0"/>
              <w:ind w:left="0" w:right="0"/>
              <w:jc w:val="left"/>
              <w:rPr>
                <w:b w:val="0"/>
                <w:sz w:val="18"/>
                <w:szCs w:val="18"/>
                <w:lang w:eastAsia="ko-KR"/>
              </w:rPr>
            </w:pPr>
            <w:r>
              <w:rPr>
                <w:b w:val="0"/>
                <w:sz w:val="18"/>
                <w:szCs w:val="18"/>
                <w:lang w:eastAsia="ko-KR"/>
              </w:rPr>
              <w:t>Canon</w:t>
            </w:r>
          </w:p>
        </w:tc>
        <w:tc>
          <w:tcPr>
            <w:tcW w:w="2175" w:type="dxa"/>
            <w:vAlign w:val="center"/>
          </w:tcPr>
          <w:p w14:paraId="2A164898" w14:textId="77777777" w:rsidR="00350D0D" w:rsidRPr="00820523" w:rsidRDefault="00350D0D" w:rsidP="00126241">
            <w:pPr>
              <w:pStyle w:val="T2"/>
              <w:suppressAutoHyphens/>
              <w:spacing w:after="0"/>
              <w:ind w:left="0" w:right="0"/>
              <w:jc w:val="left"/>
              <w:rPr>
                <w:b w:val="0"/>
                <w:sz w:val="18"/>
                <w:szCs w:val="18"/>
                <w:lang w:eastAsia="ko-KR"/>
              </w:rPr>
            </w:pPr>
          </w:p>
        </w:tc>
        <w:tc>
          <w:tcPr>
            <w:tcW w:w="1710" w:type="dxa"/>
            <w:vAlign w:val="center"/>
          </w:tcPr>
          <w:p w14:paraId="33EBAC49" w14:textId="77777777" w:rsidR="00350D0D" w:rsidRPr="00820523" w:rsidRDefault="00350D0D" w:rsidP="00126241">
            <w:pPr>
              <w:pStyle w:val="T2"/>
              <w:suppressAutoHyphens/>
              <w:spacing w:after="0"/>
              <w:ind w:left="0" w:right="0"/>
              <w:jc w:val="left"/>
              <w:rPr>
                <w:b w:val="0"/>
                <w:sz w:val="18"/>
                <w:szCs w:val="18"/>
                <w:lang w:eastAsia="ko-KR"/>
              </w:rPr>
            </w:pPr>
          </w:p>
        </w:tc>
        <w:tc>
          <w:tcPr>
            <w:tcW w:w="2291" w:type="dxa"/>
            <w:vAlign w:val="center"/>
          </w:tcPr>
          <w:p w14:paraId="733D47C8" w14:textId="38F1D002" w:rsidR="00350D0D" w:rsidRPr="00820523" w:rsidRDefault="00346713" w:rsidP="00126241">
            <w:pPr>
              <w:pStyle w:val="T2"/>
              <w:suppressAutoHyphens/>
              <w:spacing w:after="0"/>
              <w:ind w:left="0" w:right="0"/>
              <w:jc w:val="left"/>
              <w:rPr>
                <w:b w:val="0"/>
                <w:sz w:val="18"/>
                <w:szCs w:val="18"/>
                <w:lang w:eastAsia="ko-KR"/>
              </w:rPr>
            </w:pPr>
            <w:r w:rsidRPr="00346713">
              <w:rPr>
                <w:b w:val="0"/>
                <w:sz w:val="18"/>
                <w:szCs w:val="18"/>
                <w:lang w:eastAsia="ko-KR"/>
              </w:rPr>
              <w:t>Stephane.baron@crf.canon.fr</w:t>
            </w:r>
          </w:p>
        </w:tc>
      </w:tr>
      <w:tr w:rsidR="00350D0D" w:rsidRPr="00CC2C3C" w14:paraId="7FB0BD3D" w14:textId="77777777" w:rsidTr="00E547CE">
        <w:trPr>
          <w:jc w:val="center"/>
        </w:trPr>
        <w:tc>
          <w:tcPr>
            <w:tcW w:w="1705" w:type="dxa"/>
            <w:vAlign w:val="center"/>
          </w:tcPr>
          <w:p w14:paraId="7EAFE7B1" w14:textId="77777777" w:rsidR="00350D0D" w:rsidRPr="00820523" w:rsidRDefault="00350D0D" w:rsidP="00126241">
            <w:pPr>
              <w:pStyle w:val="T2"/>
              <w:suppressAutoHyphens/>
              <w:spacing w:after="0"/>
              <w:ind w:left="0" w:right="0"/>
              <w:jc w:val="left"/>
              <w:rPr>
                <w:b w:val="0"/>
                <w:sz w:val="18"/>
                <w:szCs w:val="18"/>
                <w:lang w:eastAsia="ko-KR"/>
              </w:rPr>
            </w:pPr>
          </w:p>
        </w:tc>
        <w:tc>
          <w:tcPr>
            <w:tcW w:w="1695" w:type="dxa"/>
            <w:vAlign w:val="center"/>
          </w:tcPr>
          <w:p w14:paraId="3D586F08" w14:textId="77777777" w:rsidR="00350D0D" w:rsidRPr="00820523" w:rsidRDefault="00350D0D" w:rsidP="00126241">
            <w:pPr>
              <w:pStyle w:val="T2"/>
              <w:suppressAutoHyphens/>
              <w:spacing w:after="0"/>
              <w:ind w:left="0" w:right="0"/>
              <w:jc w:val="left"/>
              <w:rPr>
                <w:b w:val="0"/>
                <w:sz w:val="18"/>
                <w:szCs w:val="18"/>
                <w:lang w:eastAsia="ko-KR"/>
              </w:rPr>
            </w:pPr>
          </w:p>
        </w:tc>
        <w:tc>
          <w:tcPr>
            <w:tcW w:w="2175" w:type="dxa"/>
            <w:vAlign w:val="center"/>
          </w:tcPr>
          <w:p w14:paraId="04A857F5" w14:textId="77777777" w:rsidR="00350D0D" w:rsidRPr="00820523" w:rsidRDefault="00350D0D" w:rsidP="00126241">
            <w:pPr>
              <w:pStyle w:val="T2"/>
              <w:suppressAutoHyphens/>
              <w:spacing w:after="0"/>
              <w:ind w:left="0" w:right="0"/>
              <w:jc w:val="left"/>
              <w:rPr>
                <w:b w:val="0"/>
                <w:sz w:val="18"/>
                <w:szCs w:val="18"/>
                <w:lang w:eastAsia="ko-KR"/>
              </w:rPr>
            </w:pPr>
          </w:p>
        </w:tc>
        <w:tc>
          <w:tcPr>
            <w:tcW w:w="1710" w:type="dxa"/>
            <w:vAlign w:val="center"/>
          </w:tcPr>
          <w:p w14:paraId="49430182" w14:textId="77777777" w:rsidR="00350D0D" w:rsidRPr="00820523" w:rsidRDefault="00350D0D" w:rsidP="00126241">
            <w:pPr>
              <w:pStyle w:val="T2"/>
              <w:suppressAutoHyphens/>
              <w:spacing w:after="0"/>
              <w:ind w:left="0" w:right="0"/>
              <w:jc w:val="left"/>
              <w:rPr>
                <w:b w:val="0"/>
                <w:sz w:val="18"/>
                <w:szCs w:val="18"/>
                <w:lang w:eastAsia="ko-KR"/>
              </w:rPr>
            </w:pPr>
          </w:p>
        </w:tc>
        <w:tc>
          <w:tcPr>
            <w:tcW w:w="2291" w:type="dxa"/>
            <w:vAlign w:val="center"/>
          </w:tcPr>
          <w:p w14:paraId="2A9DB836" w14:textId="77777777" w:rsidR="00350D0D" w:rsidRPr="00820523" w:rsidRDefault="00350D0D" w:rsidP="00126241">
            <w:pPr>
              <w:pStyle w:val="T2"/>
              <w:suppressAutoHyphens/>
              <w:spacing w:after="0"/>
              <w:ind w:left="0" w:right="0"/>
              <w:jc w:val="left"/>
              <w:rPr>
                <w:b w:val="0"/>
                <w:sz w:val="18"/>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F2167E8" w14:textId="4C002577" w:rsidR="001653C6" w:rsidRDefault="00467E8A" w:rsidP="008C64EB">
      <w:pPr>
        <w:suppressAutoHyphens/>
        <w:spacing w:after="0" w:line="240" w:lineRule="auto"/>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A59F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1A59FB">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F42C6F">
        <w:rPr>
          <w:rFonts w:cs="Times New Roman"/>
          <w:sz w:val="18"/>
          <w:szCs w:val="18"/>
          <w:lang w:eastAsia="ko-KR"/>
        </w:rPr>
        <w:t>LB266</w:t>
      </w:r>
      <w:r>
        <w:rPr>
          <w:rFonts w:cs="Times New Roman"/>
          <w:sz w:val="18"/>
          <w:szCs w:val="18"/>
          <w:lang w:eastAsia="ko-KR"/>
        </w:rPr>
        <w:t>:</w:t>
      </w:r>
      <w:r w:rsidR="004C6CD4">
        <w:rPr>
          <w:rFonts w:cs="Times New Roman"/>
          <w:sz w:val="18"/>
          <w:szCs w:val="18"/>
          <w:lang w:eastAsia="ko-KR"/>
        </w:rPr>
        <w:t xml:space="preserve"> </w:t>
      </w:r>
      <w:bookmarkEnd w:id="1"/>
    </w:p>
    <w:p w14:paraId="4F0ECC3D" w14:textId="3C1B3E2C" w:rsidR="00532160" w:rsidRDefault="00F42C6F" w:rsidP="00C75F57">
      <w:pPr>
        <w:suppressAutoHyphens/>
        <w:spacing w:after="0" w:line="240" w:lineRule="auto"/>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107</w:t>
      </w:r>
      <w:r w:rsidR="00F92855">
        <w:rPr>
          <w:rFonts w:ascii="Times New Roman" w:hAnsi="Times New Roman" w:cs="Times New Roman"/>
          <w:color w:val="000000" w:themeColor="text1"/>
          <w:sz w:val="18"/>
          <w:szCs w:val="18"/>
          <w:lang w:eastAsia="ko-KR"/>
        </w:rPr>
        <w:t>10, 12711</w:t>
      </w:r>
      <w:r w:rsidR="001A59FB">
        <w:rPr>
          <w:rFonts w:ascii="Times New Roman" w:hAnsi="Times New Roman" w:cs="Times New Roman"/>
          <w:color w:val="000000" w:themeColor="text1"/>
          <w:sz w:val="18"/>
          <w:szCs w:val="18"/>
          <w:lang w:eastAsia="ko-KR"/>
        </w:rPr>
        <w:t xml:space="preserve">, </w:t>
      </w:r>
      <w:r w:rsidR="001A59FB" w:rsidRPr="001A59FB">
        <w:rPr>
          <w:rFonts w:ascii="Times New Roman" w:hAnsi="Times New Roman" w:cs="Times New Roman"/>
          <w:color w:val="000000" w:themeColor="text1"/>
          <w:sz w:val="18"/>
          <w:szCs w:val="18"/>
          <w:lang w:eastAsia="ko-KR"/>
        </w:rPr>
        <w:t>12768</w:t>
      </w:r>
    </w:p>
    <w:p w14:paraId="0B98E7D9" w14:textId="77777777" w:rsidR="00D240F7" w:rsidRPr="00CE1ADE" w:rsidRDefault="00D240F7"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09AA609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8495866" w14:textId="1AB7C3A1" w:rsidR="001A59FB" w:rsidRDefault="001A59FB"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add one related CID </w:t>
      </w:r>
      <w:r w:rsidRPr="001A59FB">
        <w:rPr>
          <w:rFonts w:ascii="Times New Roman" w:eastAsia="Malgun Gothic" w:hAnsi="Times New Roman" w:cs="Times New Roman"/>
          <w:sz w:val="18"/>
          <w:szCs w:val="20"/>
          <w:lang w:val="en-GB"/>
        </w:rPr>
        <w:t>12768</w:t>
      </w:r>
    </w:p>
    <w:p w14:paraId="0454A62E" w14:textId="29996C64" w:rsidR="004C2EDD" w:rsidRDefault="004C2EDD" w:rsidP="004C2EDD">
      <w:pPr>
        <w:suppressAutoHyphens/>
        <w:spacing w:after="0" w:line="240" w:lineRule="auto"/>
        <w:rPr>
          <w:rFonts w:ascii="Times New Roman" w:eastAsia="Malgun Gothic" w:hAnsi="Times New Roman" w:cs="Times New Roman"/>
          <w:sz w:val="18"/>
          <w:szCs w:val="20"/>
          <w:lang w:val="en-GB"/>
        </w:rPr>
      </w:pPr>
    </w:p>
    <w:p w14:paraId="065D4A8B" w14:textId="77777777" w:rsidR="004C2EDD" w:rsidRPr="004C2EDD" w:rsidRDefault="004C2EDD" w:rsidP="004C2EDD">
      <w:pPr>
        <w:suppressAutoHyphens/>
        <w:spacing w:after="0" w:line="240" w:lineRule="auto"/>
        <w:rPr>
          <w:rFonts w:ascii="Times New Roman" w:eastAsia="Malgun Gothic" w:hAnsi="Times New Roman" w:cs="Times New Roman"/>
          <w:sz w:val="18"/>
          <w:szCs w:val="20"/>
          <w:lang w:val="en-GB"/>
        </w:rPr>
      </w:pPr>
    </w:p>
    <w:p w14:paraId="2E62549A" w14:textId="77777777" w:rsidR="004C2EDD" w:rsidRDefault="004C2EDD" w:rsidP="004C2EDD">
      <w:pPr>
        <w:suppressAutoHyphens/>
        <w:spacing w:after="0" w:line="240" w:lineRule="auto"/>
        <w:rPr>
          <w:rFonts w:ascii="Times New Roman" w:eastAsia="Malgun Gothic" w:hAnsi="Times New Roman" w:cs="Times New Roman"/>
          <w:sz w:val="18"/>
          <w:szCs w:val="20"/>
          <w:lang w:val="en-GB"/>
        </w:rPr>
      </w:pPr>
    </w:p>
    <w:p w14:paraId="58F9FE32" w14:textId="63AAE6BA" w:rsidR="00A353D7" w:rsidRPr="007B38C1" w:rsidRDefault="00A353D7" w:rsidP="004C2EDD">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p w14:paraId="5566B9E6" w14:textId="5304D22A" w:rsidR="009D1D16" w:rsidRDefault="009D1D16">
      <w:pPr>
        <w:rPr>
          <w:rFonts w:ascii="Arial" w:hAnsi="Arial" w:cs="Arial"/>
          <w:b/>
          <w:bCs/>
          <w:color w:val="000000"/>
          <w:sz w:val="20"/>
          <w:szCs w:val="20"/>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3150"/>
        <w:gridCol w:w="1710"/>
        <w:gridCol w:w="2520"/>
      </w:tblGrid>
      <w:tr w:rsidR="00FB4E1E" w:rsidRPr="007E587A" w14:paraId="31FE4390" w14:textId="77777777" w:rsidTr="00FB4E1E">
        <w:trPr>
          <w:trHeight w:val="220"/>
          <w:jc w:val="center"/>
        </w:trPr>
        <w:tc>
          <w:tcPr>
            <w:tcW w:w="625" w:type="dxa"/>
            <w:shd w:val="clear" w:color="auto" w:fill="BFBFBF" w:themeFill="background1" w:themeFillShade="BF"/>
            <w:noWrap/>
            <w:vAlign w:val="center"/>
            <w:hideMark/>
          </w:tcPr>
          <w:p w14:paraId="2D4F374C"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1FB6D444" w14:textId="66A1EACA" w:rsidR="00FB4E1E" w:rsidRPr="007E587A" w:rsidRDefault="00FB4E1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3150" w:type="dxa"/>
            <w:shd w:val="clear" w:color="auto" w:fill="BFBFBF" w:themeFill="background1" w:themeFillShade="BF"/>
            <w:noWrap/>
            <w:vAlign w:val="bottom"/>
            <w:hideMark/>
          </w:tcPr>
          <w:p w14:paraId="6A54C471"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2E90F57"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B4E1E" w:rsidRPr="008B0293" w14:paraId="207B2C72" w14:textId="77777777" w:rsidTr="00FB4E1E">
        <w:trPr>
          <w:trHeight w:val="220"/>
          <w:jc w:val="center"/>
        </w:trPr>
        <w:tc>
          <w:tcPr>
            <w:tcW w:w="625" w:type="dxa"/>
            <w:shd w:val="clear" w:color="auto" w:fill="auto"/>
            <w:noWrap/>
          </w:tcPr>
          <w:p w14:paraId="24AE2678" w14:textId="637EE99C" w:rsidR="00FB4E1E" w:rsidRPr="00444124" w:rsidRDefault="00F42C6F" w:rsidP="000E3D12">
            <w:pPr>
              <w:suppressAutoHyphens/>
              <w:spacing w:after="0"/>
              <w:rPr>
                <w:rFonts w:ascii="Times New Roman" w:hAnsi="Times New Roman" w:cs="Times New Roman"/>
                <w:sz w:val="16"/>
                <w:szCs w:val="16"/>
              </w:rPr>
            </w:pPr>
            <w:r>
              <w:rPr>
                <w:rFonts w:ascii="Times New Roman" w:hAnsi="Times New Roman" w:cs="Times New Roman"/>
                <w:sz w:val="16"/>
                <w:szCs w:val="16"/>
              </w:rPr>
              <w:t>107</w:t>
            </w:r>
            <w:r w:rsidR="004163B7">
              <w:rPr>
                <w:rFonts w:ascii="Times New Roman" w:hAnsi="Times New Roman" w:cs="Times New Roman"/>
                <w:sz w:val="16"/>
                <w:szCs w:val="16"/>
              </w:rPr>
              <w:t>10</w:t>
            </w:r>
          </w:p>
        </w:tc>
        <w:tc>
          <w:tcPr>
            <w:tcW w:w="1080" w:type="dxa"/>
          </w:tcPr>
          <w:p w14:paraId="48068397" w14:textId="7A24D650" w:rsidR="00FB4E1E" w:rsidRPr="00444124" w:rsidRDefault="00FB4E1E" w:rsidP="000E3D12">
            <w:pPr>
              <w:suppressAutoHyphens/>
              <w:spacing w:after="0"/>
              <w:rPr>
                <w:rFonts w:ascii="Times New Roman" w:hAnsi="Times New Roman" w:cs="Times New Roman"/>
                <w:sz w:val="16"/>
                <w:szCs w:val="16"/>
              </w:rPr>
            </w:pPr>
            <w:r>
              <w:rPr>
                <w:rFonts w:ascii="Times New Roman" w:hAnsi="Times New Roman" w:cs="Times New Roman"/>
                <w:sz w:val="16"/>
                <w:szCs w:val="16"/>
              </w:rPr>
              <w:t>Liangxiao Xin</w:t>
            </w:r>
          </w:p>
        </w:tc>
        <w:tc>
          <w:tcPr>
            <w:tcW w:w="1170" w:type="dxa"/>
            <w:shd w:val="clear" w:color="auto" w:fill="auto"/>
            <w:noWrap/>
          </w:tcPr>
          <w:p w14:paraId="3CF301F6" w14:textId="7AC649CE" w:rsidR="00FB4E1E" w:rsidRPr="00444124" w:rsidRDefault="00F42C6F" w:rsidP="000E3D12">
            <w:pPr>
              <w:suppressAutoHyphens/>
              <w:spacing w:after="0"/>
              <w:rPr>
                <w:rFonts w:ascii="Times New Roman" w:hAnsi="Times New Roman" w:cs="Times New Roman"/>
                <w:sz w:val="16"/>
                <w:szCs w:val="16"/>
              </w:rPr>
            </w:pPr>
            <w:r>
              <w:rPr>
                <w:rFonts w:ascii="Times New Roman" w:hAnsi="Times New Roman" w:cs="Times New Roman"/>
                <w:sz w:val="16"/>
                <w:szCs w:val="16"/>
              </w:rPr>
              <w:t>9.</w:t>
            </w:r>
            <w:r w:rsidR="004163B7">
              <w:rPr>
                <w:rFonts w:ascii="Times New Roman" w:hAnsi="Times New Roman" w:cs="Times New Roman"/>
                <w:sz w:val="16"/>
                <w:szCs w:val="16"/>
              </w:rPr>
              <w:t>2.4.6.4</w:t>
            </w:r>
          </w:p>
        </w:tc>
        <w:tc>
          <w:tcPr>
            <w:tcW w:w="3150" w:type="dxa"/>
            <w:shd w:val="clear" w:color="auto" w:fill="auto"/>
            <w:noWrap/>
          </w:tcPr>
          <w:p w14:paraId="5CC8FE97" w14:textId="3C0593D4" w:rsidR="00FB4E1E" w:rsidRPr="00444124" w:rsidRDefault="004163B7" w:rsidP="000E3D12">
            <w:pPr>
              <w:suppressAutoHyphens/>
              <w:spacing w:after="0"/>
              <w:rPr>
                <w:rFonts w:ascii="Times New Roman" w:hAnsi="Times New Roman" w:cs="Times New Roman"/>
                <w:sz w:val="16"/>
                <w:szCs w:val="16"/>
              </w:rPr>
            </w:pPr>
            <w:r w:rsidRPr="004163B7">
              <w:rPr>
                <w:rFonts w:ascii="Times New Roman" w:hAnsi="Times New Roman" w:cs="Times New Roman"/>
                <w:sz w:val="16"/>
                <w:szCs w:val="16"/>
              </w:rPr>
              <w:t>Letancy sensitive traffic requires to be transmitted before it is expired. However,there is no legancy information in BSR for the latency sensitive traffic. AP may schedule trigger-based transmission wihtout considering the legacy requirement. AP may schedule the trigger transmission after the latency sensitive traffic expires.</w:t>
            </w:r>
          </w:p>
        </w:tc>
        <w:tc>
          <w:tcPr>
            <w:tcW w:w="1710" w:type="dxa"/>
            <w:shd w:val="clear" w:color="auto" w:fill="auto"/>
            <w:noWrap/>
          </w:tcPr>
          <w:p w14:paraId="25DBD97F" w14:textId="74EC7594" w:rsidR="00FB4E1E" w:rsidRPr="00444124" w:rsidRDefault="004163B7" w:rsidP="000E3D12">
            <w:pPr>
              <w:suppressAutoHyphens/>
              <w:spacing w:after="0"/>
              <w:rPr>
                <w:rFonts w:ascii="Times New Roman" w:hAnsi="Times New Roman" w:cs="Times New Roman"/>
                <w:sz w:val="16"/>
                <w:szCs w:val="16"/>
              </w:rPr>
            </w:pPr>
            <w:r w:rsidRPr="004163B7">
              <w:rPr>
                <w:rFonts w:ascii="Times New Roman" w:hAnsi="Times New Roman" w:cs="Times New Roman"/>
                <w:sz w:val="16"/>
                <w:szCs w:val="16"/>
              </w:rPr>
              <w:t>add expiration time in BSR for latency sensitive traffic</w:t>
            </w:r>
          </w:p>
        </w:tc>
        <w:tc>
          <w:tcPr>
            <w:tcW w:w="2520" w:type="dxa"/>
            <w:shd w:val="clear" w:color="auto" w:fill="auto"/>
          </w:tcPr>
          <w:p w14:paraId="41FA431C" w14:textId="77777777" w:rsidR="00FB4E1E" w:rsidRDefault="00FB4E1E"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D4C35C" w14:textId="77777777" w:rsidR="00FB4E1E" w:rsidRDefault="00FB4E1E" w:rsidP="002F3632">
            <w:pPr>
              <w:suppressAutoHyphens/>
              <w:spacing w:after="0"/>
              <w:rPr>
                <w:rFonts w:ascii="Times New Roman" w:hAnsi="Times New Roman" w:cs="Times New Roman"/>
                <w:b/>
                <w:sz w:val="16"/>
                <w:szCs w:val="16"/>
              </w:rPr>
            </w:pPr>
          </w:p>
          <w:p w14:paraId="4157588B" w14:textId="2E601671" w:rsidR="00FB4E1E" w:rsidRPr="008674E4" w:rsidRDefault="00FB4E1E"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Agree with the commenter</w:t>
            </w:r>
            <w:r>
              <w:rPr>
                <w:rFonts w:ascii="Times New Roman" w:hAnsi="Times New Roman" w:cs="Times New Roman"/>
                <w:bCs/>
                <w:sz w:val="16"/>
                <w:szCs w:val="16"/>
              </w:rPr>
              <w:t xml:space="preserve">. </w:t>
            </w:r>
            <w:r w:rsidR="00506647">
              <w:rPr>
                <w:rFonts w:ascii="Times New Roman" w:hAnsi="Times New Roman" w:cs="Times New Roman"/>
                <w:bCs/>
                <w:sz w:val="16"/>
                <w:szCs w:val="16"/>
              </w:rPr>
              <w:t>Add QSR control subfield variant of an A-control subfield.</w:t>
            </w:r>
          </w:p>
          <w:p w14:paraId="7B5CC6D8" w14:textId="77777777" w:rsidR="00FB4E1E" w:rsidRDefault="00FB4E1E" w:rsidP="000E3D12">
            <w:pPr>
              <w:suppressAutoHyphens/>
              <w:spacing w:after="0"/>
              <w:rPr>
                <w:rFonts w:ascii="Times New Roman" w:hAnsi="Times New Roman" w:cs="Times New Roman"/>
                <w:b/>
                <w:sz w:val="16"/>
                <w:szCs w:val="16"/>
              </w:rPr>
            </w:pPr>
          </w:p>
          <w:p w14:paraId="7E33B387" w14:textId="7733DDD9" w:rsidR="00FB4E1E" w:rsidRDefault="00FB4E1E"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incorporate changes as shown in 11-22/</w:t>
            </w:r>
            <w:r w:rsidR="001A59FB">
              <w:rPr>
                <w:rFonts w:ascii="Times New Roman" w:hAnsi="Times New Roman" w:cs="Times New Roman"/>
                <w:b/>
                <w:sz w:val="16"/>
                <w:szCs w:val="16"/>
              </w:rPr>
              <w:t>1278</w:t>
            </w:r>
            <w:r>
              <w:rPr>
                <w:rFonts w:ascii="Times New Roman" w:hAnsi="Times New Roman" w:cs="Times New Roman"/>
                <w:b/>
                <w:sz w:val="16"/>
                <w:szCs w:val="16"/>
              </w:rPr>
              <w:t>r</w:t>
            </w:r>
            <w:r w:rsidR="001A59FB">
              <w:rPr>
                <w:rFonts w:ascii="Times New Roman" w:hAnsi="Times New Roman" w:cs="Times New Roman"/>
                <w:b/>
                <w:sz w:val="16"/>
                <w:szCs w:val="16"/>
              </w:rPr>
              <w:t>1</w:t>
            </w:r>
            <w:r>
              <w:rPr>
                <w:rFonts w:ascii="Times New Roman" w:hAnsi="Times New Roman" w:cs="Times New Roman"/>
                <w:b/>
                <w:sz w:val="16"/>
                <w:szCs w:val="16"/>
              </w:rPr>
              <w:t xml:space="preserve"> tagged </w:t>
            </w:r>
            <w:r w:rsidR="00F42C6F">
              <w:rPr>
                <w:rFonts w:ascii="Times New Roman" w:hAnsi="Times New Roman" w:cs="Times New Roman"/>
                <w:b/>
                <w:sz w:val="16"/>
                <w:szCs w:val="16"/>
              </w:rPr>
              <w:t>107</w:t>
            </w:r>
            <w:r w:rsidR="004163B7">
              <w:rPr>
                <w:rFonts w:ascii="Times New Roman" w:hAnsi="Times New Roman" w:cs="Times New Roman"/>
                <w:b/>
                <w:sz w:val="16"/>
                <w:szCs w:val="16"/>
              </w:rPr>
              <w:t>10</w:t>
            </w:r>
            <w:r w:rsidR="007D499C">
              <w:rPr>
                <w:rFonts w:ascii="Times New Roman" w:hAnsi="Times New Roman" w:cs="Times New Roman"/>
                <w:b/>
                <w:sz w:val="16"/>
                <w:szCs w:val="16"/>
              </w:rPr>
              <w:t xml:space="preserve"> and 12711</w:t>
            </w:r>
          </w:p>
        </w:tc>
      </w:tr>
      <w:tr w:rsidR="004163B7" w:rsidRPr="008B0293" w14:paraId="66AEF064" w14:textId="77777777" w:rsidTr="00FB4E1E">
        <w:trPr>
          <w:trHeight w:val="220"/>
          <w:jc w:val="center"/>
        </w:trPr>
        <w:tc>
          <w:tcPr>
            <w:tcW w:w="625" w:type="dxa"/>
            <w:shd w:val="clear" w:color="auto" w:fill="auto"/>
            <w:noWrap/>
          </w:tcPr>
          <w:p w14:paraId="2AC04973" w14:textId="611EEEE0" w:rsidR="004163B7" w:rsidRDefault="004163B7" w:rsidP="004163B7">
            <w:pPr>
              <w:suppressAutoHyphens/>
              <w:spacing w:after="0"/>
              <w:rPr>
                <w:rFonts w:ascii="Times New Roman" w:hAnsi="Times New Roman" w:cs="Times New Roman"/>
                <w:sz w:val="16"/>
                <w:szCs w:val="16"/>
              </w:rPr>
            </w:pPr>
            <w:r>
              <w:rPr>
                <w:rFonts w:ascii="Times New Roman" w:hAnsi="Times New Roman" w:cs="Times New Roman"/>
                <w:sz w:val="16"/>
                <w:szCs w:val="16"/>
              </w:rPr>
              <w:t>12711</w:t>
            </w:r>
          </w:p>
        </w:tc>
        <w:tc>
          <w:tcPr>
            <w:tcW w:w="1080" w:type="dxa"/>
          </w:tcPr>
          <w:p w14:paraId="2DCE8A82" w14:textId="21B44B69" w:rsidR="004163B7" w:rsidRDefault="004163B7" w:rsidP="004163B7">
            <w:pPr>
              <w:suppressAutoHyphens/>
              <w:spacing w:after="0"/>
              <w:rPr>
                <w:rFonts w:ascii="Times New Roman" w:hAnsi="Times New Roman" w:cs="Times New Roman"/>
                <w:sz w:val="16"/>
                <w:szCs w:val="16"/>
              </w:rPr>
            </w:pPr>
            <w:r w:rsidRPr="004163B7">
              <w:rPr>
                <w:rFonts w:ascii="Times New Roman" w:hAnsi="Times New Roman" w:cs="Times New Roman"/>
                <w:sz w:val="16"/>
                <w:szCs w:val="16"/>
              </w:rPr>
              <w:t>Pascal VIGER</w:t>
            </w:r>
          </w:p>
        </w:tc>
        <w:tc>
          <w:tcPr>
            <w:tcW w:w="1170" w:type="dxa"/>
            <w:shd w:val="clear" w:color="auto" w:fill="auto"/>
            <w:noWrap/>
          </w:tcPr>
          <w:p w14:paraId="67A46CE0" w14:textId="3502CC0D" w:rsidR="004163B7" w:rsidRDefault="004163B7" w:rsidP="004163B7">
            <w:pPr>
              <w:suppressAutoHyphens/>
              <w:spacing w:after="0"/>
              <w:rPr>
                <w:rFonts w:ascii="Times New Roman" w:hAnsi="Times New Roman" w:cs="Times New Roman"/>
                <w:sz w:val="16"/>
                <w:szCs w:val="16"/>
              </w:rPr>
            </w:pPr>
            <w:r>
              <w:rPr>
                <w:rFonts w:ascii="Times New Roman" w:hAnsi="Times New Roman" w:cs="Times New Roman"/>
                <w:sz w:val="16"/>
                <w:szCs w:val="16"/>
              </w:rPr>
              <w:t>9.2.4.6.4</w:t>
            </w:r>
          </w:p>
        </w:tc>
        <w:tc>
          <w:tcPr>
            <w:tcW w:w="3150" w:type="dxa"/>
            <w:shd w:val="clear" w:color="auto" w:fill="auto"/>
            <w:noWrap/>
          </w:tcPr>
          <w:p w14:paraId="13DC8DA5" w14:textId="77777777" w:rsidR="004163B7" w:rsidRPr="004163B7" w:rsidRDefault="004163B7" w:rsidP="004163B7">
            <w:pPr>
              <w:suppressAutoHyphens/>
              <w:spacing w:after="0"/>
              <w:rPr>
                <w:rFonts w:ascii="Times New Roman" w:hAnsi="Times New Roman" w:cs="Times New Roman"/>
                <w:sz w:val="16"/>
                <w:szCs w:val="16"/>
              </w:rPr>
            </w:pPr>
            <w:r w:rsidRPr="004163B7">
              <w:rPr>
                <w:rFonts w:ascii="Times New Roman" w:hAnsi="Times New Roman" w:cs="Times New Roman"/>
                <w:sz w:val="16"/>
                <w:szCs w:val="16"/>
              </w:rPr>
              <w:t>QoS Characteristics element provides parameters that describe traffic characteristics (within the SCS procedure), especially the low latency (LL) parameters, so that AP shall be able to create an optimal schedule .</w:t>
            </w:r>
          </w:p>
          <w:p w14:paraId="0F32A3F3" w14:textId="77777777" w:rsidR="004163B7" w:rsidRPr="004163B7" w:rsidRDefault="004163B7" w:rsidP="004163B7">
            <w:pPr>
              <w:suppressAutoHyphens/>
              <w:spacing w:after="0"/>
              <w:rPr>
                <w:rFonts w:ascii="Times New Roman" w:hAnsi="Times New Roman" w:cs="Times New Roman"/>
                <w:sz w:val="16"/>
                <w:szCs w:val="16"/>
              </w:rPr>
            </w:pPr>
            <w:r w:rsidRPr="004163B7">
              <w:rPr>
                <w:rFonts w:ascii="Times New Roman" w:hAnsi="Times New Roman" w:cs="Times New Roman"/>
                <w:sz w:val="16"/>
                <w:szCs w:val="16"/>
              </w:rPr>
              <w:t>Unfortunatly, it is well known that such traffic is never well specified and does not inform the real amount of LL at a given time inside buffer's STA.</w:t>
            </w:r>
          </w:p>
          <w:p w14:paraId="29F1AA70" w14:textId="24C84CD0" w:rsidR="004163B7" w:rsidRPr="00F42C6F" w:rsidRDefault="004163B7" w:rsidP="004163B7">
            <w:pPr>
              <w:suppressAutoHyphens/>
              <w:spacing w:after="0"/>
              <w:rPr>
                <w:rFonts w:ascii="Times New Roman" w:hAnsi="Times New Roman" w:cs="Times New Roman"/>
                <w:sz w:val="16"/>
                <w:szCs w:val="16"/>
              </w:rPr>
            </w:pPr>
            <w:r w:rsidRPr="004163B7">
              <w:rPr>
                <w:rFonts w:ascii="Times New Roman" w:hAnsi="Times New Roman" w:cs="Times New Roman"/>
                <w:sz w:val="16"/>
                <w:szCs w:val="16"/>
              </w:rPr>
              <w:t>An updated BSR shall be provided for Latency Sensitive data</w:t>
            </w:r>
          </w:p>
        </w:tc>
        <w:tc>
          <w:tcPr>
            <w:tcW w:w="1710" w:type="dxa"/>
            <w:shd w:val="clear" w:color="auto" w:fill="auto"/>
            <w:noWrap/>
          </w:tcPr>
          <w:p w14:paraId="37245518" w14:textId="19C775E1" w:rsidR="004163B7" w:rsidRPr="00F42C6F" w:rsidRDefault="004163B7" w:rsidP="004163B7">
            <w:pPr>
              <w:suppressAutoHyphens/>
              <w:spacing w:after="0"/>
              <w:rPr>
                <w:rFonts w:ascii="Times New Roman" w:hAnsi="Times New Roman" w:cs="Times New Roman"/>
                <w:sz w:val="16"/>
                <w:szCs w:val="16"/>
              </w:rPr>
            </w:pPr>
            <w:r w:rsidRPr="004163B7">
              <w:rPr>
                <w:rFonts w:ascii="Times New Roman" w:hAnsi="Times New Roman" w:cs="Times New Roman"/>
                <w:sz w:val="16"/>
                <w:szCs w:val="16"/>
              </w:rPr>
              <w:t>An updated BSR Control shall inform the AP scheduler of an amount of data with regards to a timing indication, which provides the expected date for delivery (e.g. UL trigger). This greatly helps the AP scheduling UL RUs accordingly (date and size).</w:t>
            </w:r>
          </w:p>
        </w:tc>
        <w:tc>
          <w:tcPr>
            <w:tcW w:w="2520" w:type="dxa"/>
            <w:shd w:val="clear" w:color="auto" w:fill="auto"/>
          </w:tcPr>
          <w:p w14:paraId="227BF44C" w14:textId="77777777" w:rsidR="001A59FB" w:rsidRDefault="001A59FB" w:rsidP="001A59F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57BD30" w14:textId="77777777" w:rsidR="001A59FB" w:rsidRDefault="001A59FB" w:rsidP="001A59FB">
            <w:pPr>
              <w:suppressAutoHyphens/>
              <w:spacing w:after="0"/>
              <w:rPr>
                <w:rFonts w:ascii="Times New Roman" w:hAnsi="Times New Roman" w:cs="Times New Roman"/>
                <w:b/>
                <w:sz w:val="16"/>
                <w:szCs w:val="16"/>
              </w:rPr>
            </w:pPr>
          </w:p>
          <w:p w14:paraId="2901890B" w14:textId="77777777" w:rsidR="001A59FB" w:rsidRPr="008674E4" w:rsidRDefault="001A59FB" w:rsidP="001A59FB">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Agree with the commenter</w:t>
            </w:r>
            <w:r>
              <w:rPr>
                <w:rFonts w:ascii="Times New Roman" w:hAnsi="Times New Roman" w:cs="Times New Roman"/>
                <w:bCs/>
                <w:sz w:val="16"/>
                <w:szCs w:val="16"/>
              </w:rPr>
              <w:t>. Add QSR control subfield variant of an A-control subfield.</w:t>
            </w:r>
          </w:p>
          <w:p w14:paraId="3AF34416" w14:textId="77777777" w:rsidR="001A59FB" w:rsidRDefault="001A59FB" w:rsidP="001A59FB">
            <w:pPr>
              <w:suppressAutoHyphens/>
              <w:spacing w:after="0"/>
              <w:rPr>
                <w:rFonts w:ascii="Times New Roman" w:hAnsi="Times New Roman" w:cs="Times New Roman"/>
                <w:b/>
                <w:sz w:val="16"/>
                <w:szCs w:val="16"/>
              </w:rPr>
            </w:pPr>
          </w:p>
          <w:p w14:paraId="07E13B5C" w14:textId="2187D8B6" w:rsidR="004163B7" w:rsidRDefault="001A59FB" w:rsidP="001A59FB">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incorporate changes as shown in 11-22/1278r1 tagged 10710 and 12711</w:t>
            </w:r>
          </w:p>
        </w:tc>
      </w:tr>
      <w:tr w:rsidR="001A59FB" w:rsidRPr="008B0293" w14:paraId="467352E9" w14:textId="77777777" w:rsidTr="00FB4E1E">
        <w:trPr>
          <w:trHeight w:val="220"/>
          <w:jc w:val="center"/>
        </w:trPr>
        <w:tc>
          <w:tcPr>
            <w:tcW w:w="625" w:type="dxa"/>
            <w:shd w:val="clear" w:color="auto" w:fill="auto"/>
            <w:noWrap/>
          </w:tcPr>
          <w:p w14:paraId="1627581F" w14:textId="15527170" w:rsidR="001A59FB" w:rsidRDefault="001A59FB" w:rsidP="004163B7">
            <w:pPr>
              <w:suppressAutoHyphens/>
              <w:spacing w:after="0"/>
              <w:rPr>
                <w:rFonts w:ascii="Times New Roman" w:hAnsi="Times New Roman" w:cs="Times New Roman"/>
                <w:sz w:val="16"/>
                <w:szCs w:val="16"/>
              </w:rPr>
            </w:pPr>
            <w:r w:rsidRPr="001A59FB">
              <w:rPr>
                <w:rFonts w:ascii="Times New Roman" w:hAnsi="Times New Roman" w:cs="Times New Roman"/>
                <w:sz w:val="16"/>
                <w:szCs w:val="16"/>
              </w:rPr>
              <w:t>12768</w:t>
            </w:r>
          </w:p>
        </w:tc>
        <w:tc>
          <w:tcPr>
            <w:tcW w:w="1080" w:type="dxa"/>
          </w:tcPr>
          <w:p w14:paraId="7E6C55C1" w14:textId="606D581A" w:rsidR="001A59FB" w:rsidRPr="004163B7" w:rsidRDefault="001A59FB" w:rsidP="004163B7">
            <w:pPr>
              <w:suppressAutoHyphens/>
              <w:spacing w:after="0"/>
              <w:rPr>
                <w:rFonts w:ascii="Times New Roman" w:hAnsi="Times New Roman" w:cs="Times New Roman"/>
                <w:sz w:val="16"/>
                <w:szCs w:val="16"/>
              </w:rPr>
            </w:pPr>
            <w:r w:rsidRPr="001A59FB">
              <w:rPr>
                <w:rFonts w:ascii="Times New Roman" w:hAnsi="Times New Roman" w:cs="Times New Roman"/>
                <w:sz w:val="16"/>
                <w:szCs w:val="16"/>
              </w:rPr>
              <w:t>Romain GUIGNARD</w:t>
            </w:r>
          </w:p>
        </w:tc>
        <w:tc>
          <w:tcPr>
            <w:tcW w:w="1170" w:type="dxa"/>
            <w:shd w:val="clear" w:color="auto" w:fill="auto"/>
            <w:noWrap/>
          </w:tcPr>
          <w:p w14:paraId="1D22CBAB" w14:textId="44547CE1" w:rsidR="001A59FB" w:rsidRDefault="001A59FB" w:rsidP="004163B7">
            <w:pPr>
              <w:suppressAutoHyphens/>
              <w:spacing w:after="0"/>
              <w:rPr>
                <w:rFonts w:ascii="Times New Roman" w:hAnsi="Times New Roman" w:cs="Times New Roman"/>
                <w:sz w:val="16"/>
                <w:szCs w:val="16"/>
              </w:rPr>
            </w:pPr>
            <w:r w:rsidRPr="001A59FB">
              <w:rPr>
                <w:rFonts w:ascii="Times New Roman" w:hAnsi="Times New Roman" w:cs="Times New Roman"/>
                <w:sz w:val="16"/>
                <w:szCs w:val="16"/>
              </w:rPr>
              <w:t>4.5.6.3</w:t>
            </w:r>
          </w:p>
        </w:tc>
        <w:tc>
          <w:tcPr>
            <w:tcW w:w="3150" w:type="dxa"/>
            <w:shd w:val="clear" w:color="auto" w:fill="auto"/>
            <w:noWrap/>
          </w:tcPr>
          <w:p w14:paraId="5AEC3104" w14:textId="3DBB2EE6" w:rsidR="001A59FB" w:rsidRPr="004163B7" w:rsidRDefault="001A59FB" w:rsidP="004163B7">
            <w:pPr>
              <w:suppressAutoHyphens/>
              <w:spacing w:after="0"/>
              <w:rPr>
                <w:rFonts w:ascii="Times New Roman" w:hAnsi="Times New Roman" w:cs="Times New Roman"/>
                <w:sz w:val="16"/>
                <w:szCs w:val="16"/>
              </w:rPr>
            </w:pPr>
            <w:r w:rsidRPr="001A59FB">
              <w:rPr>
                <w:rFonts w:ascii="Times New Roman" w:hAnsi="Times New Roman" w:cs="Times New Roman"/>
                <w:sz w:val="16"/>
                <w:szCs w:val="16"/>
              </w:rPr>
              <w:t>The support for predictable latency is based on statistical approach (QoS characteristics) which is well adapted for periodic traffic. The standard should also consider the aperiodic low latency traffic (control command, almost expired time-to-live packets for high reliability traffic).</w:t>
            </w:r>
          </w:p>
        </w:tc>
        <w:tc>
          <w:tcPr>
            <w:tcW w:w="1710" w:type="dxa"/>
            <w:shd w:val="clear" w:color="auto" w:fill="auto"/>
            <w:noWrap/>
          </w:tcPr>
          <w:p w14:paraId="322154C0" w14:textId="7773DB0D" w:rsidR="001A59FB" w:rsidRPr="004163B7" w:rsidRDefault="001A59FB" w:rsidP="004163B7">
            <w:pPr>
              <w:suppressAutoHyphens/>
              <w:spacing w:after="0"/>
              <w:rPr>
                <w:rFonts w:ascii="Times New Roman" w:hAnsi="Times New Roman" w:cs="Times New Roman"/>
                <w:sz w:val="16"/>
                <w:szCs w:val="16"/>
              </w:rPr>
            </w:pPr>
            <w:r w:rsidRPr="001A59FB">
              <w:rPr>
                <w:rFonts w:ascii="Times New Roman" w:hAnsi="Times New Roman" w:cs="Times New Roman"/>
                <w:sz w:val="16"/>
                <w:szCs w:val="16"/>
              </w:rPr>
              <w:t>Please consider signalling such as BSR to inform AP about instantaneous low latency needs.</w:t>
            </w:r>
          </w:p>
        </w:tc>
        <w:tc>
          <w:tcPr>
            <w:tcW w:w="2520" w:type="dxa"/>
            <w:shd w:val="clear" w:color="auto" w:fill="auto"/>
          </w:tcPr>
          <w:p w14:paraId="739173FD" w14:textId="77777777" w:rsidR="001A59FB" w:rsidRDefault="001A59FB" w:rsidP="001A59F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1BA1C1" w14:textId="77777777" w:rsidR="001A59FB" w:rsidRDefault="001A59FB" w:rsidP="001A59FB">
            <w:pPr>
              <w:suppressAutoHyphens/>
              <w:spacing w:after="0"/>
              <w:rPr>
                <w:rFonts w:ascii="Times New Roman" w:hAnsi="Times New Roman" w:cs="Times New Roman"/>
                <w:b/>
                <w:sz w:val="16"/>
                <w:szCs w:val="16"/>
              </w:rPr>
            </w:pPr>
          </w:p>
          <w:p w14:paraId="751931DE" w14:textId="77777777" w:rsidR="001A59FB" w:rsidRPr="008674E4" w:rsidRDefault="001A59FB" w:rsidP="001A59FB">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Agree with the commenter</w:t>
            </w:r>
            <w:r>
              <w:rPr>
                <w:rFonts w:ascii="Times New Roman" w:hAnsi="Times New Roman" w:cs="Times New Roman"/>
                <w:bCs/>
                <w:sz w:val="16"/>
                <w:szCs w:val="16"/>
              </w:rPr>
              <w:t>. Add QSR control subfield variant of an A-control subfield.</w:t>
            </w:r>
          </w:p>
          <w:p w14:paraId="629AF9CC" w14:textId="77777777" w:rsidR="001A59FB" w:rsidRDefault="001A59FB" w:rsidP="001A59FB">
            <w:pPr>
              <w:suppressAutoHyphens/>
              <w:spacing w:after="0"/>
              <w:rPr>
                <w:rFonts w:ascii="Times New Roman" w:hAnsi="Times New Roman" w:cs="Times New Roman"/>
                <w:b/>
                <w:sz w:val="16"/>
                <w:szCs w:val="16"/>
              </w:rPr>
            </w:pPr>
          </w:p>
          <w:p w14:paraId="43BD0B9D" w14:textId="6E6DF387" w:rsidR="001A59FB" w:rsidRDefault="001A59FB" w:rsidP="001A59FB">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incorporate changes as shown in 11-22/1278r1 tagged 10710 and 12711</w:t>
            </w:r>
          </w:p>
        </w:tc>
      </w:tr>
    </w:tbl>
    <w:p w14:paraId="0DC61890" w14:textId="206C1ADA" w:rsidR="00F21828" w:rsidRDefault="00F21828">
      <w:pPr>
        <w:rPr>
          <w:rFonts w:ascii="Times New Roman" w:hAnsi="Times New Roman" w:cs="Times New Roman"/>
          <w:b/>
          <w:color w:val="000000"/>
          <w:w w:val="0"/>
          <w:sz w:val="20"/>
          <w:szCs w:val="20"/>
        </w:rPr>
      </w:pPr>
    </w:p>
    <w:p w14:paraId="203D2A37" w14:textId="517B63B9" w:rsidR="005E1AF9" w:rsidRDefault="00A5659D" w:rsidP="00F33537">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Discussion</w:t>
      </w:r>
    </w:p>
    <w:p w14:paraId="5BD85D8E" w14:textId="750340CA" w:rsidR="005E1AF9" w:rsidRDefault="005E1AF9" w:rsidP="00F33537">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The QSR let</w:t>
      </w:r>
      <w:r w:rsidR="00506992">
        <w:rPr>
          <w:rFonts w:ascii="Times New Roman" w:hAnsi="Times New Roman" w:cs="Times New Roman"/>
          <w:b/>
          <w:color w:val="000000"/>
          <w:w w:val="0"/>
          <w:sz w:val="20"/>
          <w:szCs w:val="20"/>
        </w:rPr>
        <w:t>s</w:t>
      </w:r>
      <w:r>
        <w:rPr>
          <w:rFonts w:ascii="Times New Roman" w:hAnsi="Times New Roman" w:cs="Times New Roman"/>
          <w:b/>
          <w:color w:val="000000"/>
          <w:w w:val="0"/>
          <w:sz w:val="20"/>
          <w:szCs w:val="20"/>
        </w:rPr>
        <w:t xml:space="preserve"> non-AP STA provide delay bound information of a certain amount of its buffered </w:t>
      </w:r>
      <w:r w:rsidR="00F94746">
        <w:rPr>
          <w:rFonts w:ascii="Times New Roman" w:hAnsi="Times New Roman" w:cs="Times New Roman"/>
          <w:b/>
          <w:color w:val="000000"/>
          <w:w w:val="0"/>
          <w:sz w:val="20"/>
          <w:szCs w:val="20"/>
        </w:rPr>
        <w:t xml:space="preserve">SCS </w:t>
      </w:r>
      <w:r>
        <w:rPr>
          <w:rFonts w:ascii="Times New Roman" w:hAnsi="Times New Roman" w:cs="Times New Roman"/>
          <w:b/>
          <w:color w:val="000000"/>
          <w:w w:val="0"/>
          <w:sz w:val="20"/>
          <w:szCs w:val="20"/>
        </w:rPr>
        <w:t>traffic to the AP. Then, AP can use the delay bound information to schedule trigger based transmission to satisfy latency requirement of the buffered</w:t>
      </w:r>
      <w:r w:rsidR="00F94746">
        <w:rPr>
          <w:rFonts w:ascii="Times New Roman" w:hAnsi="Times New Roman" w:cs="Times New Roman"/>
          <w:b/>
          <w:color w:val="000000"/>
          <w:w w:val="0"/>
          <w:sz w:val="20"/>
          <w:szCs w:val="20"/>
        </w:rPr>
        <w:t xml:space="preserve"> SCS</w:t>
      </w:r>
      <w:r>
        <w:rPr>
          <w:rFonts w:ascii="Times New Roman" w:hAnsi="Times New Roman" w:cs="Times New Roman"/>
          <w:b/>
          <w:color w:val="000000"/>
          <w:w w:val="0"/>
          <w:sz w:val="20"/>
          <w:szCs w:val="20"/>
        </w:rPr>
        <w:t xml:space="preserve"> traffic.</w:t>
      </w:r>
    </w:p>
    <w:p w14:paraId="64368A89" w14:textId="51257AB8" w:rsidR="005E1AF9" w:rsidRDefault="005E1AF9" w:rsidP="00F33537">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Below is an example. STA1 has x+y bytes buffered traffic of TID 6. STA2 has z bytes buffered traffic of TID5. STA1 sends two QSR control subfields to report x bytes buffered traffic with expiration time</w:t>
      </w:r>
      <w:r w:rsidR="008E0841">
        <w:rPr>
          <w:rFonts w:ascii="Times New Roman" w:hAnsi="Times New Roman" w:cs="Times New Roman"/>
          <w:b/>
          <w:color w:val="000000"/>
          <w:w w:val="0"/>
          <w:sz w:val="20"/>
          <w:szCs w:val="20"/>
        </w:rPr>
        <w:t xml:space="preserve"> 1 and expiration time 2, respectively. Then, the AP</w:t>
      </w:r>
      <w:r>
        <w:rPr>
          <w:rFonts w:ascii="Times New Roman" w:hAnsi="Times New Roman" w:cs="Times New Roman"/>
          <w:b/>
          <w:color w:val="000000"/>
          <w:w w:val="0"/>
          <w:sz w:val="20"/>
          <w:szCs w:val="20"/>
        </w:rPr>
        <w:t xml:space="preserve"> </w:t>
      </w:r>
      <w:r w:rsidR="008E0841">
        <w:rPr>
          <w:rFonts w:ascii="Times New Roman" w:hAnsi="Times New Roman" w:cs="Times New Roman"/>
          <w:b/>
          <w:color w:val="000000"/>
          <w:w w:val="0"/>
          <w:sz w:val="20"/>
          <w:szCs w:val="20"/>
        </w:rPr>
        <w:t xml:space="preserve">should finish the transmission of x bytes buffered traffic of STA1 before expiration time 1 and finish the transmission of </w:t>
      </w:r>
      <w:r w:rsidR="00506992">
        <w:rPr>
          <w:rFonts w:ascii="Times New Roman" w:hAnsi="Times New Roman" w:cs="Times New Roman"/>
          <w:b/>
          <w:color w:val="000000"/>
          <w:w w:val="0"/>
          <w:sz w:val="20"/>
          <w:szCs w:val="20"/>
        </w:rPr>
        <w:t xml:space="preserve">another </w:t>
      </w:r>
      <w:r w:rsidR="008E0841">
        <w:rPr>
          <w:rFonts w:ascii="Times New Roman" w:hAnsi="Times New Roman" w:cs="Times New Roman"/>
          <w:b/>
          <w:color w:val="000000"/>
          <w:w w:val="0"/>
          <w:sz w:val="20"/>
          <w:szCs w:val="20"/>
        </w:rPr>
        <w:t>y bytes buffered traffic of STA1 before expiration time 2.</w:t>
      </w:r>
    </w:p>
    <w:p w14:paraId="66E88191" w14:textId="45C9845C" w:rsidR="008E0841" w:rsidRDefault="008E0841" w:rsidP="00F33537">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STA3 use</w:t>
      </w:r>
      <w:r w:rsidR="00F94746">
        <w:rPr>
          <w:rFonts w:ascii="Times New Roman" w:hAnsi="Times New Roman" w:cs="Times New Roman"/>
          <w:b/>
          <w:color w:val="000000"/>
          <w:w w:val="0"/>
          <w:sz w:val="20"/>
          <w:szCs w:val="20"/>
        </w:rPr>
        <w:t>s</w:t>
      </w:r>
      <w:r>
        <w:rPr>
          <w:rFonts w:ascii="Times New Roman" w:hAnsi="Times New Roman" w:cs="Times New Roman"/>
          <w:b/>
          <w:color w:val="000000"/>
          <w:w w:val="0"/>
          <w:sz w:val="20"/>
          <w:szCs w:val="20"/>
        </w:rPr>
        <w:t xml:space="preserve"> QSR and BSR together.</w:t>
      </w:r>
      <w:r w:rsidR="00804D53">
        <w:rPr>
          <w:rFonts w:ascii="Times New Roman" w:hAnsi="Times New Roman" w:cs="Times New Roman"/>
          <w:b/>
          <w:color w:val="000000"/>
          <w:w w:val="0"/>
          <w:sz w:val="20"/>
          <w:szCs w:val="20"/>
        </w:rPr>
        <w:t xml:space="preserve"> BSR of AC3 includes the buffer of TID 5 included in the QSR.</w:t>
      </w:r>
    </w:p>
    <w:p w14:paraId="79F76275" w14:textId="274A1180" w:rsidR="00FC555B" w:rsidRDefault="005E1AF9" w:rsidP="00F33537">
      <w:pPr>
        <w:rPr>
          <w:rFonts w:ascii="Times New Roman" w:hAnsi="Times New Roman" w:cs="Times New Roman"/>
          <w:b/>
          <w:color w:val="000000"/>
          <w:w w:val="0"/>
          <w:sz w:val="20"/>
          <w:szCs w:val="20"/>
        </w:rPr>
      </w:pPr>
      <w:r>
        <w:rPr>
          <w:rFonts w:ascii="Times New Roman" w:hAnsi="Times New Roman" w:cs="Times New Roman"/>
          <w:b/>
          <w:noProof/>
          <w:color w:val="000000"/>
          <w:w w:val="0"/>
          <w:sz w:val="20"/>
          <w:szCs w:val="20"/>
        </w:rPr>
        <w:lastRenderedPageBreak/>
        <w:drawing>
          <wp:inline distT="0" distB="0" distL="0" distR="0" wp14:anchorId="46DE50A7" wp14:editId="6063C52B">
            <wp:extent cx="5833690" cy="156053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0896" cy="1567812"/>
                    </a:xfrm>
                    <a:prstGeom prst="rect">
                      <a:avLst/>
                    </a:prstGeom>
                    <a:noFill/>
                  </pic:spPr>
                </pic:pic>
              </a:graphicData>
            </a:graphic>
          </wp:inline>
        </w:drawing>
      </w:r>
    </w:p>
    <w:p w14:paraId="5F8E1DA9" w14:textId="6A14C524" w:rsidR="00955D98" w:rsidRDefault="00955D98" w:rsidP="00F33537">
      <w:pPr>
        <w:rPr>
          <w:rFonts w:ascii="Times New Roman" w:hAnsi="Times New Roman" w:cs="Times New Roman"/>
          <w:b/>
          <w:color w:val="000000"/>
          <w:w w:val="0"/>
          <w:sz w:val="20"/>
          <w:szCs w:val="20"/>
        </w:rPr>
      </w:pPr>
    </w:p>
    <w:p w14:paraId="39DBF3BC" w14:textId="77777777" w:rsidR="00955D98" w:rsidRDefault="00955D98" w:rsidP="00F33537">
      <w:pPr>
        <w:rPr>
          <w:rFonts w:ascii="Times New Roman" w:hAnsi="Times New Roman" w:cs="Times New Roman"/>
          <w:b/>
          <w:color w:val="000000"/>
          <w:w w:val="0"/>
          <w:sz w:val="20"/>
          <w:szCs w:val="20"/>
        </w:rPr>
      </w:pPr>
    </w:p>
    <w:p w14:paraId="009B1BCD" w14:textId="59862FA2" w:rsidR="00FC555B" w:rsidRDefault="00FC555B" w:rsidP="00F33537">
      <w:pPr>
        <w:rPr>
          <w:rFonts w:ascii="Times New Roman" w:hAnsi="Times New Roman" w:cs="Times New Roman"/>
          <w:b/>
          <w:color w:val="000000"/>
          <w:w w:val="0"/>
          <w:sz w:val="20"/>
          <w:szCs w:val="20"/>
        </w:rPr>
      </w:pPr>
    </w:p>
    <w:p w14:paraId="0BDE417B" w14:textId="77777777" w:rsidR="00FC555B" w:rsidRPr="00AC088D" w:rsidRDefault="00FC555B" w:rsidP="00F33537">
      <w:pPr>
        <w:rPr>
          <w:rFonts w:ascii="Times New Roman" w:hAnsi="Times New Roman" w:cs="Times New Roman"/>
          <w:b/>
          <w:color w:val="000000"/>
          <w:w w:val="0"/>
          <w:sz w:val="20"/>
          <w:szCs w:val="20"/>
        </w:rPr>
      </w:pPr>
    </w:p>
    <w:p w14:paraId="70B7AA29" w14:textId="77777777" w:rsidR="00A5659D" w:rsidRDefault="00A5659D">
      <w:pPr>
        <w:rPr>
          <w:rFonts w:ascii="Times New Roman" w:hAnsi="Times New Roman" w:cs="Times New Roman"/>
          <w:b/>
          <w:color w:val="000000"/>
          <w:w w:val="0"/>
          <w:sz w:val="20"/>
          <w:szCs w:val="20"/>
        </w:rPr>
      </w:pPr>
    </w:p>
    <w:p w14:paraId="1AACA2C3" w14:textId="5080319A" w:rsidR="00C34CC1" w:rsidRDefault="00C34CC1" w:rsidP="00C34CC1">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sidR="00464ECF">
        <w:rPr>
          <w:b/>
          <w:i/>
          <w:iCs/>
          <w:highlight w:val="yellow"/>
        </w:rPr>
        <w:t>2.0</w:t>
      </w:r>
    </w:p>
    <w:p w14:paraId="5455014A" w14:textId="252DCE8E" w:rsidR="003C0A45" w:rsidRDefault="003C0A45" w:rsidP="00923B5F">
      <w:pPr>
        <w:widowControl w:val="0"/>
        <w:tabs>
          <w:tab w:val="left" w:pos="1011"/>
        </w:tabs>
        <w:kinsoku w:val="0"/>
        <w:overflowPunct w:val="0"/>
        <w:autoSpaceDE w:val="0"/>
        <w:autoSpaceDN w:val="0"/>
        <w:adjustRightInd w:val="0"/>
        <w:spacing w:after="0" w:line="240" w:lineRule="auto"/>
        <w:outlineLvl w:val="1"/>
        <w:rPr>
          <w:rFonts w:ascii="Arial" w:eastAsia="Times New Roman" w:hAnsi="Arial" w:cs="Arial"/>
          <w:b/>
          <w:bCs/>
          <w:sz w:val="20"/>
          <w:szCs w:val="20"/>
        </w:rPr>
      </w:pPr>
    </w:p>
    <w:p w14:paraId="01972E7E" w14:textId="4B602E93" w:rsidR="000732DE" w:rsidRPr="004B3E5B" w:rsidRDefault="00464ECF" w:rsidP="004B3E5B">
      <w:pPr>
        <w:widowControl w:val="0"/>
        <w:tabs>
          <w:tab w:val="left" w:pos="1011"/>
        </w:tabs>
        <w:kinsoku w:val="0"/>
        <w:overflowPunct w:val="0"/>
        <w:autoSpaceDE w:val="0"/>
        <w:autoSpaceDN w:val="0"/>
        <w:adjustRightInd w:val="0"/>
        <w:spacing w:after="0" w:line="240" w:lineRule="auto"/>
        <w:outlineLvl w:val="1"/>
        <w:rPr>
          <w:rFonts w:ascii="Arial" w:eastAsia="Times New Roman" w:hAnsi="Arial" w:cs="Arial"/>
          <w:b/>
          <w:bCs/>
          <w:sz w:val="20"/>
          <w:szCs w:val="20"/>
        </w:rPr>
      </w:pPr>
      <w:r w:rsidRPr="00464ECF">
        <w:rPr>
          <w:rFonts w:ascii="Arial" w:eastAsia="Times New Roman" w:hAnsi="Arial" w:cs="Arial"/>
          <w:b/>
          <w:bCs/>
          <w:sz w:val="20"/>
          <w:szCs w:val="20"/>
        </w:rPr>
        <w:t>9.</w:t>
      </w:r>
      <w:r w:rsidR="00AC088D">
        <w:rPr>
          <w:rFonts w:ascii="Arial" w:eastAsia="Times New Roman" w:hAnsi="Arial" w:cs="Arial"/>
          <w:b/>
          <w:bCs/>
          <w:sz w:val="20"/>
          <w:szCs w:val="20"/>
        </w:rPr>
        <w:t>2</w:t>
      </w:r>
      <w:r w:rsidRPr="00464ECF">
        <w:rPr>
          <w:rFonts w:ascii="Arial" w:eastAsia="Times New Roman" w:hAnsi="Arial" w:cs="Arial"/>
          <w:b/>
          <w:bCs/>
          <w:sz w:val="20"/>
          <w:szCs w:val="20"/>
        </w:rPr>
        <w:t>.</w:t>
      </w:r>
      <w:r w:rsidR="00AC088D">
        <w:rPr>
          <w:rFonts w:ascii="Arial" w:eastAsia="Times New Roman" w:hAnsi="Arial" w:cs="Arial"/>
          <w:b/>
          <w:bCs/>
          <w:sz w:val="20"/>
          <w:szCs w:val="20"/>
        </w:rPr>
        <w:t>4</w:t>
      </w:r>
      <w:r w:rsidRPr="00464ECF">
        <w:rPr>
          <w:rFonts w:ascii="Arial" w:eastAsia="Times New Roman" w:hAnsi="Arial" w:cs="Arial"/>
          <w:b/>
          <w:bCs/>
          <w:sz w:val="20"/>
          <w:szCs w:val="20"/>
        </w:rPr>
        <w:t>.6</w:t>
      </w:r>
      <w:r w:rsidR="00AC088D">
        <w:rPr>
          <w:rFonts w:ascii="Arial" w:eastAsia="Times New Roman" w:hAnsi="Arial" w:cs="Arial"/>
          <w:b/>
          <w:bCs/>
          <w:sz w:val="20"/>
          <w:szCs w:val="20"/>
        </w:rPr>
        <w:t>.4</w:t>
      </w:r>
      <w:r w:rsidRPr="00464ECF">
        <w:rPr>
          <w:rFonts w:ascii="Arial" w:eastAsia="Times New Roman" w:hAnsi="Arial" w:cs="Arial"/>
          <w:b/>
          <w:bCs/>
          <w:sz w:val="20"/>
          <w:szCs w:val="20"/>
        </w:rPr>
        <w:t xml:space="preserve"> </w:t>
      </w:r>
      <w:r w:rsidR="00AC088D">
        <w:rPr>
          <w:rFonts w:ascii="Arial" w:eastAsia="Times New Roman" w:hAnsi="Arial" w:cs="Arial"/>
          <w:b/>
          <w:bCs/>
          <w:sz w:val="20"/>
          <w:szCs w:val="20"/>
        </w:rPr>
        <w:t>HE variant</w:t>
      </w:r>
      <w:bookmarkStart w:id="2" w:name="_bookmark4"/>
      <w:bookmarkEnd w:id="2"/>
      <w:r w:rsidR="00E5281B">
        <w:rPr>
          <w:rFonts w:ascii="Arial" w:eastAsia="Times New Roman" w:hAnsi="Arial" w:cs="Arial"/>
          <w:b/>
          <w:bCs/>
          <w:sz w:val="20"/>
          <w:szCs w:val="20"/>
        </w:rPr>
        <w:t xml:space="preserve"> (#10710, #12711)</w:t>
      </w:r>
    </w:p>
    <w:p w14:paraId="4D12220A" w14:textId="72967ED6" w:rsidR="000732DE" w:rsidRPr="004B3E5B" w:rsidRDefault="000732DE" w:rsidP="004B3E5B">
      <w:pPr>
        <w:pStyle w:val="BodyText"/>
        <w:rPr>
          <w:b/>
          <w:bCs/>
          <w:i/>
          <w:iCs/>
          <w:sz w:val="20"/>
          <w:szCs w:val="18"/>
        </w:rPr>
      </w:pPr>
      <w:r w:rsidRPr="004B3E5B">
        <w:rPr>
          <w:b/>
          <w:bCs/>
          <w:i/>
          <w:iCs/>
          <w:sz w:val="20"/>
          <w:szCs w:val="18"/>
          <w:highlight w:val="yellow"/>
        </w:rPr>
        <w:t>TGbe editor: Change Table 9-25 (Control ID subfield values) as follows</w:t>
      </w:r>
    </w:p>
    <w:p w14:paraId="5209626F" w14:textId="77777777" w:rsidR="000732DE" w:rsidRDefault="000732DE" w:rsidP="004B3E5B">
      <w:pPr>
        <w:pStyle w:val="BodyText"/>
      </w:pPr>
    </w:p>
    <w:p w14:paraId="307FAB97" w14:textId="77777777" w:rsidR="004B3E5B" w:rsidRPr="004B3E5B" w:rsidRDefault="000732DE" w:rsidP="004B3E5B">
      <w:pPr>
        <w:pStyle w:val="BodyText"/>
        <w:jc w:val="center"/>
        <w:rPr>
          <w:b/>
          <w:bCs/>
          <w:sz w:val="20"/>
          <w:szCs w:val="18"/>
        </w:rPr>
      </w:pPr>
      <w:r w:rsidRPr="004B3E5B">
        <w:rPr>
          <w:b/>
          <w:bCs/>
          <w:sz w:val="20"/>
          <w:szCs w:val="18"/>
        </w:rPr>
        <w:t>Table 9-25—Control ID subfield values</w:t>
      </w:r>
    </w:p>
    <w:p w14:paraId="35E03009" w14:textId="0B8CB81B" w:rsidR="00A57640" w:rsidRDefault="00AC088D" w:rsidP="004B3E5B">
      <w:pPr>
        <w:pStyle w:val="BodyText"/>
      </w:pPr>
      <w:r>
        <w:rPr>
          <w:noProof/>
        </w:rPr>
        <mc:AlternateContent>
          <mc:Choice Requires="wps">
            <w:drawing>
              <wp:inline distT="0" distB="0" distL="0" distR="0" wp14:anchorId="4F929C0F" wp14:editId="1F61FB7D">
                <wp:extent cx="5414010" cy="3568700"/>
                <wp:effectExtent l="0" t="0" r="1524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356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AC088D" w14:paraId="6CD9E0A1" w14:textId="77777777">
                              <w:trPr>
                                <w:trHeight w:val="980"/>
                              </w:trPr>
                              <w:tc>
                                <w:tcPr>
                                  <w:tcW w:w="1000" w:type="dxa"/>
                                  <w:tcBorders>
                                    <w:top w:val="single" w:sz="12" w:space="0" w:color="000000"/>
                                    <w:left w:val="single" w:sz="12" w:space="0" w:color="000000"/>
                                    <w:bottom w:val="single" w:sz="12" w:space="0" w:color="000000"/>
                                    <w:right w:val="single" w:sz="2" w:space="0" w:color="000000"/>
                                  </w:tcBorders>
                                </w:tcPr>
                                <w:p w14:paraId="4679CDE8" w14:textId="77777777" w:rsidR="00AC088D" w:rsidRDefault="00AC088D">
                                  <w:pPr>
                                    <w:pStyle w:val="TableParagraph"/>
                                    <w:kinsoku w:val="0"/>
                                    <w:overflowPunct w:val="0"/>
                                    <w:spacing w:before="5"/>
                                  </w:pPr>
                                </w:p>
                                <w:p w14:paraId="49DD0AAF" w14:textId="77777777" w:rsidR="00AC088D" w:rsidRDefault="00AC088D">
                                  <w:pPr>
                                    <w:pStyle w:val="TableParagraph"/>
                                    <w:kinsoku w:val="0"/>
                                    <w:overflowPunct w:val="0"/>
                                    <w:spacing w:line="232" w:lineRule="auto"/>
                                    <w:ind w:left="169" w:right="20" w:firstLine="27"/>
                                    <w:rPr>
                                      <w:b/>
                                      <w:bCs/>
                                      <w:spacing w:val="-2"/>
                                      <w:sz w:val="18"/>
                                      <w:szCs w:val="18"/>
                                    </w:rPr>
                                  </w:pPr>
                                  <w:r>
                                    <w:rPr>
                                      <w:b/>
                                      <w:bCs/>
                                      <w:spacing w:val="-2"/>
                                      <w:sz w:val="18"/>
                                      <w:szCs w:val="18"/>
                                    </w:rPr>
                                    <w:t xml:space="preserve">Control </w:t>
                                  </w:r>
                                  <w:r>
                                    <w:rPr>
                                      <w:b/>
                                      <w:bCs/>
                                      <w:sz w:val="18"/>
                                      <w:szCs w:val="18"/>
                                    </w:rPr>
                                    <w:t>ID</w:t>
                                  </w:r>
                                  <w:r>
                                    <w:rPr>
                                      <w:b/>
                                      <w:bCs/>
                                      <w:spacing w:val="-2"/>
                                      <w:sz w:val="18"/>
                                      <w:szCs w:val="18"/>
                                    </w:rPr>
                                    <w:t xml:space="preserve"> value</w:t>
                                  </w:r>
                                </w:p>
                              </w:tc>
                              <w:tc>
                                <w:tcPr>
                                  <w:tcW w:w="3000" w:type="dxa"/>
                                  <w:tcBorders>
                                    <w:top w:val="single" w:sz="12" w:space="0" w:color="000000"/>
                                    <w:left w:val="single" w:sz="2" w:space="0" w:color="000000"/>
                                    <w:bottom w:val="single" w:sz="12" w:space="0" w:color="000000"/>
                                    <w:right w:val="single" w:sz="2" w:space="0" w:color="000000"/>
                                  </w:tcBorders>
                                </w:tcPr>
                                <w:p w14:paraId="3FEFA767" w14:textId="77777777" w:rsidR="00AC088D" w:rsidRDefault="00AC088D">
                                  <w:pPr>
                                    <w:pStyle w:val="TableParagraph"/>
                                    <w:kinsoku w:val="0"/>
                                    <w:overflowPunct w:val="0"/>
                                    <w:rPr>
                                      <w:sz w:val="20"/>
                                      <w:szCs w:val="20"/>
                                    </w:rPr>
                                  </w:pPr>
                                </w:p>
                                <w:p w14:paraId="67F5ED5D" w14:textId="77777777" w:rsidR="00AC088D" w:rsidRDefault="00AC088D">
                                  <w:pPr>
                                    <w:pStyle w:val="TableParagraph"/>
                                    <w:kinsoku w:val="0"/>
                                    <w:overflowPunct w:val="0"/>
                                    <w:spacing w:before="146"/>
                                    <w:ind w:left="1114" w:right="1089"/>
                                    <w:jc w:val="center"/>
                                    <w:rPr>
                                      <w:b/>
                                      <w:bCs/>
                                      <w:spacing w:val="-2"/>
                                      <w:sz w:val="18"/>
                                      <w:szCs w:val="18"/>
                                    </w:rPr>
                                  </w:pPr>
                                  <w:r>
                                    <w:rPr>
                                      <w:b/>
                                      <w:bCs/>
                                      <w:spacing w:val="-2"/>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609FE58B" w14:textId="77777777" w:rsidR="00AC088D" w:rsidRDefault="00AC088D">
                                  <w:pPr>
                                    <w:pStyle w:val="TableParagraph"/>
                                    <w:kinsoku w:val="0"/>
                                    <w:overflowPunct w:val="0"/>
                                    <w:spacing w:before="81" w:line="232" w:lineRule="auto"/>
                                    <w:ind w:left="233" w:right="205" w:hanging="2"/>
                                    <w:jc w:val="center"/>
                                    <w:rPr>
                                      <w:b/>
                                      <w:bCs/>
                                      <w:sz w:val="18"/>
                                      <w:szCs w:val="18"/>
                                    </w:rPr>
                                  </w:pPr>
                                  <w:r>
                                    <w:rPr>
                                      <w:b/>
                                      <w:bCs/>
                                      <w:sz w:val="18"/>
                                      <w:szCs w:val="18"/>
                                    </w:rPr>
                                    <w:t>Length</w:t>
                                  </w:r>
                                  <w:r>
                                    <w:rPr>
                                      <w:b/>
                                      <w:bCs/>
                                      <w:spacing w:val="-7"/>
                                      <w:sz w:val="18"/>
                                      <w:szCs w:val="18"/>
                                    </w:rPr>
                                    <w:t xml:space="preserve"> </w:t>
                                  </w:r>
                                  <w:r>
                                    <w:rPr>
                                      <w:b/>
                                      <w:bCs/>
                                      <w:sz w:val="18"/>
                                      <w:szCs w:val="18"/>
                                    </w:rPr>
                                    <w:t>of</w:t>
                                  </w:r>
                                  <w:r>
                                    <w:rPr>
                                      <w:b/>
                                      <w:bCs/>
                                      <w:spacing w:val="-6"/>
                                      <w:sz w:val="18"/>
                                      <w:szCs w:val="18"/>
                                    </w:rPr>
                                    <w:t xml:space="preserve"> </w:t>
                                  </w:r>
                                  <w:r>
                                    <w:rPr>
                                      <w:b/>
                                      <w:bCs/>
                                      <w:sz w:val="18"/>
                                      <w:szCs w:val="18"/>
                                    </w:rPr>
                                    <w:t xml:space="preserve">the </w:t>
                                  </w:r>
                                  <w:r>
                                    <w:rPr>
                                      <w:b/>
                                      <w:bCs/>
                                      <w:spacing w:val="-2"/>
                                      <w:sz w:val="18"/>
                                      <w:szCs w:val="18"/>
                                    </w:rPr>
                                    <w:t xml:space="preserve">Control Information </w:t>
                                  </w:r>
                                  <w:r>
                                    <w:rPr>
                                      <w:b/>
                                      <w:bCs/>
                                      <w:sz w:val="18"/>
                                      <w:szCs w:val="18"/>
                                    </w:rPr>
                                    <w:t>subfield</w:t>
                                  </w:r>
                                  <w:r>
                                    <w:rPr>
                                      <w:b/>
                                      <w:bCs/>
                                      <w:spacing w:val="-1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713600C0" w14:textId="77777777" w:rsidR="00AC088D" w:rsidRDefault="00AC088D">
                                  <w:pPr>
                                    <w:pStyle w:val="TableParagraph"/>
                                    <w:kinsoku w:val="0"/>
                                    <w:overflowPunct w:val="0"/>
                                    <w:spacing w:before="4"/>
                                  </w:pPr>
                                </w:p>
                                <w:p w14:paraId="3FC7BE3C" w14:textId="77777777" w:rsidR="00AC088D" w:rsidRDefault="00AC088D">
                                  <w:pPr>
                                    <w:pStyle w:val="TableParagraph"/>
                                    <w:kinsoku w:val="0"/>
                                    <w:overflowPunct w:val="0"/>
                                    <w:spacing w:before="1" w:line="232" w:lineRule="auto"/>
                                    <w:ind w:left="1192" w:hanging="1059"/>
                                    <w:rPr>
                                      <w:b/>
                                      <w:bCs/>
                                      <w:spacing w:val="-2"/>
                                      <w:sz w:val="18"/>
                                      <w:szCs w:val="18"/>
                                    </w:rPr>
                                  </w:pPr>
                                  <w:r>
                                    <w:rPr>
                                      <w:b/>
                                      <w:bCs/>
                                      <w:sz w:val="18"/>
                                      <w:szCs w:val="18"/>
                                    </w:rPr>
                                    <w:t>Content</w:t>
                                  </w:r>
                                  <w:r>
                                    <w:rPr>
                                      <w:b/>
                                      <w:bCs/>
                                      <w:spacing w:val="-12"/>
                                      <w:sz w:val="18"/>
                                      <w:szCs w:val="18"/>
                                    </w:rPr>
                                    <w:t xml:space="preserve"> </w:t>
                                  </w:r>
                                  <w:r>
                                    <w:rPr>
                                      <w:b/>
                                      <w:bCs/>
                                      <w:sz w:val="18"/>
                                      <w:szCs w:val="18"/>
                                    </w:rPr>
                                    <w:t>of</w:t>
                                  </w:r>
                                  <w:r>
                                    <w:rPr>
                                      <w:b/>
                                      <w:bCs/>
                                      <w:spacing w:val="-11"/>
                                      <w:sz w:val="18"/>
                                      <w:szCs w:val="18"/>
                                    </w:rPr>
                                    <w:t xml:space="preserve"> </w:t>
                                  </w:r>
                                  <w:r>
                                    <w:rPr>
                                      <w:b/>
                                      <w:bCs/>
                                      <w:sz w:val="18"/>
                                      <w:szCs w:val="18"/>
                                    </w:rPr>
                                    <w:t>the</w:t>
                                  </w:r>
                                  <w:r>
                                    <w:rPr>
                                      <w:b/>
                                      <w:bCs/>
                                      <w:spacing w:val="-11"/>
                                      <w:sz w:val="18"/>
                                      <w:szCs w:val="18"/>
                                    </w:rPr>
                                    <w:t xml:space="preserve"> </w:t>
                                  </w:r>
                                  <w:r>
                                    <w:rPr>
                                      <w:b/>
                                      <w:bCs/>
                                      <w:sz w:val="18"/>
                                      <w:szCs w:val="18"/>
                                    </w:rPr>
                                    <w:t>Control</w:t>
                                  </w:r>
                                  <w:r>
                                    <w:rPr>
                                      <w:b/>
                                      <w:bCs/>
                                      <w:spacing w:val="-11"/>
                                      <w:sz w:val="18"/>
                                      <w:szCs w:val="18"/>
                                    </w:rPr>
                                    <w:t xml:space="preserve"> </w:t>
                                  </w:r>
                                  <w:r>
                                    <w:rPr>
                                      <w:b/>
                                      <w:bCs/>
                                      <w:sz w:val="18"/>
                                      <w:szCs w:val="18"/>
                                    </w:rPr>
                                    <w:t xml:space="preserve">Information </w:t>
                                  </w:r>
                                  <w:r>
                                    <w:rPr>
                                      <w:b/>
                                      <w:bCs/>
                                      <w:spacing w:val="-2"/>
                                      <w:sz w:val="18"/>
                                      <w:szCs w:val="18"/>
                                    </w:rPr>
                                    <w:t>subfield</w:t>
                                  </w:r>
                                </w:p>
                              </w:tc>
                            </w:tr>
                            <w:tr w:rsidR="00AC088D" w14:paraId="6E783755" w14:textId="77777777">
                              <w:trPr>
                                <w:trHeight w:val="311"/>
                              </w:trPr>
                              <w:tc>
                                <w:tcPr>
                                  <w:tcW w:w="1000" w:type="dxa"/>
                                  <w:tcBorders>
                                    <w:top w:val="single" w:sz="12" w:space="0" w:color="000000"/>
                                    <w:left w:val="single" w:sz="12" w:space="0" w:color="000000"/>
                                    <w:bottom w:val="single" w:sz="2" w:space="0" w:color="000000"/>
                                    <w:right w:val="single" w:sz="2" w:space="0" w:color="000000"/>
                                  </w:tcBorders>
                                </w:tcPr>
                                <w:p w14:paraId="7D8B82B6" w14:textId="77777777" w:rsidR="00AC088D" w:rsidRDefault="00AC088D">
                                  <w:pPr>
                                    <w:pStyle w:val="TableParagraph"/>
                                    <w:kinsoku w:val="0"/>
                                    <w:overflowPunct w:val="0"/>
                                    <w:spacing w:before="36"/>
                                    <w:ind w:right="426"/>
                                    <w:jc w:val="right"/>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6C2274A1" w14:textId="77777777" w:rsidR="00AC088D" w:rsidRDefault="00AC088D">
                                  <w:pPr>
                                    <w:pStyle w:val="TableParagraph"/>
                                    <w:kinsoku w:val="0"/>
                                    <w:overflowPunct w:val="0"/>
                                    <w:spacing w:before="36"/>
                                    <w:ind w:left="130"/>
                                    <w:rPr>
                                      <w:spacing w:val="-2"/>
                                      <w:sz w:val="18"/>
                                      <w:szCs w:val="18"/>
                                    </w:rPr>
                                  </w:pPr>
                                  <w:r>
                                    <w:rPr>
                                      <w:spacing w:val="-2"/>
                                      <w:sz w:val="18"/>
                                      <w:szCs w:val="18"/>
                                    </w:rPr>
                                    <w:t>Triggered</w:t>
                                  </w:r>
                                  <w:r>
                                    <w:rPr>
                                      <w:spacing w:val="7"/>
                                      <w:sz w:val="18"/>
                                      <w:szCs w:val="18"/>
                                    </w:rPr>
                                    <w:t xml:space="preserve"> </w:t>
                                  </w:r>
                                  <w:r>
                                    <w:rPr>
                                      <w:spacing w:val="-2"/>
                                      <w:sz w:val="18"/>
                                      <w:szCs w:val="18"/>
                                    </w:rPr>
                                    <w:t>response</w:t>
                                  </w:r>
                                  <w:r>
                                    <w:rPr>
                                      <w:spacing w:val="5"/>
                                      <w:sz w:val="18"/>
                                      <w:szCs w:val="18"/>
                                    </w:rPr>
                                    <w:t xml:space="preserve"> </w:t>
                                  </w:r>
                                  <w:r>
                                    <w:rPr>
                                      <w:spacing w:val="-2"/>
                                      <w:sz w:val="18"/>
                                      <w:szCs w:val="18"/>
                                    </w:rPr>
                                    <w:t>scheduling</w:t>
                                  </w:r>
                                  <w:r>
                                    <w:rPr>
                                      <w:spacing w:val="8"/>
                                      <w:sz w:val="18"/>
                                      <w:szCs w:val="18"/>
                                    </w:rPr>
                                    <w:t xml:space="preserve"> </w:t>
                                  </w:r>
                                  <w:r>
                                    <w:rPr>
                                      <w:spacing w:val="-2"/>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00E12FB7" w14:textId="77777777" w:rsidR="00AC088D" w:rsidRDefault="00AC088D">
                                  <w:pPr>
                                    <w:pStyle w:val="TableParagraph"/>
                                    <w:kinsoku w:val="0"/>
                                    <w:overflowPunct w:val="0"/>
                                    <w:spacing w:before="36"/>
                                    <w:ind w:left="567" w:right="542"/>
                                    <w:jc w:val="center"/>
                                    <w:rPr>
                                      <w:spacing w:val="-5"/>
                                      <w:sz w:val="18"/>
                                      <w:szCs w:val="18"/>
                                    </w:rPr>
                                  </w:pPr>
                                  <w:r>
                                    <w:rPr>
                                      <w:spacing w:val="-5"/>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59F03042" w14:textId="77777777" w:rsidR="00AC088D" w:rsidRDefault="00AC088D">
                                  <w:pPr>
                                    <w:pStyle w:val="TableParagraph"/>
                                    <w:kinsoku w:val="0"/>
                                    <w:overflowPunct w:val="0"/>
                                    <w:spacing w:before="36"/>
                                    <w:ind w:left="117"/>
                                    <w:rPr>
                                      <w:spacing w:val="-2"/>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 xml:space="preserve">(TRS </w:t>
                                  </w:r>
                                  <w:r>
                                    <w:rPr>
                                      <w:spacing w:val="-2"/>
                                      <w:sz w:val="18"/>
                                      <w:szCs w:val="18"/>
                                    </w:rPr>
                                    <w:t>Control)</w:t>
                                  </w:r>
                                </w:p>
                              </w:tc>
                            </w:tr>
                            <w:tr w:rsidR="00AC088D" w14:paraId="00C6648D"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14EF97A4" w14:textId="77777777" w:rsidR="00AC088D" w:rsidRDefault="00AC088D">
                                  <w:pPr>
                                    <w:pStyle w:val="TableParagraph"/>
                                    <w:kinsoku w:val="0"/>
                                    <w:overflowPunct w:val="0"/>
                                    <w:spacing w:before="49"/>
                                    <w:ind w:right="426"/>
                                    <w:jc w:val="right"/>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46992773" w14:textId="77777777" w:rsidR="00AC088D" w:rsidRDefault="00AC088D">
                                  <w:pPr>
                                    <w:pStyle w:val="TableParagraph"/>
                                    <w:kinsoku w:val="0"/>
                                    <w:overflowPunct w:val="0"/>
                                    <w:spacing w:before="49"/>
                                    <w:ind w:left="130"/>
                                    <w:rPr>
                                      <w:spacing w:val="-4"/>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pacing w:val="-4"/>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7C8B3B71" w14:textId="77777777" w:rsidR="00AC088D" w:rsidRDefault="00AC088D">
                                  <w:pPr>
                                    <w:pStyle w:val="TableParagraph"/>
                                    <w:kinsoku w:val="0"/>
                                    <w:overflowPunct w:val="0"/>
                                    <w:spacing w:before="49"/>
                                    <w:ind w:left="567" w:right="542"/>
                                    <w:jc w:val="center"/>
                                    <w:rPr>
                                      <w:spacing w:val="-5"/>
                                      <w:sz w:val="18"/>
                                      <w:szCs w:val="18"/>
                                    </w:rPr>
                                  </w:pPr>
                                  <w:r>
                                    <w:rPr>
                                      <w:spacing w:val="-5"/>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047467FF" w14:textId="77777777" w:rsidR="00AC088D" w:rsidRDefault="00AC088D">
                                  <w:pPr>
                                    <w:pStyle w:val="TableParagraph"/>
                                    <w:kinsoku w:val="0"/>
                                    <w:overflowPunct w:val="0"/>
                                    <w:spacing w:before="49"/>
                                    <w:ind w:left="117"/>
                                    <w:rPr>
                                      <w:spacing w:val="-2"/>
                                      <w:sz w:val="18"/>
                                      <w:szCs w:val="18"/>
                                    </w:rPr>
                                  </w:pPr>
                                  <w:r>
                                    <w:rPr>
                                      <w:sz w:val="18"/>
                                      <w:szCs w:val="18"/>
                                    </w:rPr>
                                    <w:t>See</w:t>
                                  </w:r>
                                  <w:r>
                                    <w:rPr>
                                      <w:spacing w:val="-6"/>
                                      <w:sz w:val="18"/>
                                      <w:szCs w:val="18"/>
                                    </w:rPr>
                                    <w:t xml:space="preserve"> </w:t>
                                  </w:r>
                                  <w:r>
                                    <w:rPr>
                                      <w:sz w:val="18"/>
                                      <w:szCs w:val="18"/>
                                    </w:rPr>
                                    <w:t>9.2.4.6a.2</w:t>
                                  </w:r>
                                  <w:r>
                                    <w:rPr>
                                      <w:spacing w:val="-4"/>
                                      <w:sz w:val="18"/>
                                      <w:szCs w:val="18"/>
                                    </w:rPr>
                                    <w:t xml:space="preserve"> </w:t>
                                  </w:r>
                                  <w:r>
                                    <w:rPr>
                                      <w:sz w:val="18"/>
                                      <w:szCs w:val="18"/>
                                    </w:rPr>
                                    <w:t>(OM</w:t>
                                  </w:r>
                                  <w:r>
                                    <w:rPr>
                                      <w:spacing w:val="-5"/>
                                      <w:sz w:val="18"/>
                                      <w:szCs w:val="18"/>
                                    </w:rPr>
                                    <w:t xml:space="preserve"> </w:t>
                                  </w:r>
                                  <w:r>
                                    <w:rPr>
                                      <w:spacing w:val="-2"/>
                                      <w:sz w:val="18"/>
                                      <w:szCs w:val="18"/>
                                    </w:rPr>
                                    <w:t>Control)</w:t>
                                  </w:r>
                                </w:p>
                              </w:tc>
                            </w:tr>
                            <w:tr w:rsidR="00AC088D" w14:paraId="1C8F2D01"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560C3091" w14:textId="77777777" w:rsidR="00AC088D" w:rsidRDefault="00AC088D">
                                  <w:pPr>
                                    <w:pStyle w:val="TableParagraph"/>
                                    <w:kinsoku w:val="0"/>
                                    <w:overflowPunct w:val="0"/>
                                    <w:spacing w:before="49"/>
                                    <w:ind w:right="426"/>
                                    <w:jc w:val="right"/>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2CAFFF1F" w14:textId="77777777" w:rsidR="00AC088D" w:rsidRDefault="00AC088D">
                                  <w:pPr>
                                    <w:pStyle w:val="TableParagraph"/>
                                    <w:kinsoku w:val="0"/>
                                    <w:overflowPunct w:val="0"/>
                                    <w:spacing w:before="49"/>
                                    <w:ind w:left="130"/>
                                    <w:rPr>
                                      <w:spacing w:val="-2"/>
                                      <w:sz w:val="18"/>
                                      <w:szCs w:val="18"/>
                                    </w:rPr>
                                  </w:pPr>
                                  <w:r>
                                    <w:rPr>
                                      <w:sz w:val="18"/>
                                      <w:szCs w:val="18"/>
                                    </w:rPr>
                                    <w:t>HE</w:t>
                                  </w:r>
                                  <w:r>
                                    <w:rPr>
                                      <w:spacing w:val="-5"/>
                                      <w:sz w:val="18"/>
                                      <w:szCs w:val="18"/>
                                    </w:rPr>
                                    <w:t xml:space="preserve"> </w:t>
                                  </w:r>
                                  <w:r>
                                    <w:rPr>
                                      <w:sz w:val="18"/>
                                      <w:szCs w:val="18"/>
                                    </w:rPr>
                                    <w:t>link</w:t>
                                  </w:r>
                                  <w:r>
                                    <w:rPr>
                                      <w:spacing w:val="-5"/>
                                      <w:sz w:val="18"/>
                                      <w:szCs w:val="18"/>
                                    </w:rPr>
                                    <w:t xml:space="preserve"> </w:t>
                                  </w:r>
                                  <w:r>
                                    <w:rPr>
                                      <w:sz w:val="18"/>
                                      <w:szCs w:val="18"/>
                                    </w:rPr>
                                    <w:t>adaptation</w:t>
                                  </w:r>
                                  <w:r>
                                    <w:rPr>
                                      <w:spacing w:val="-4"/>
                                      <w:sz w:val="18"/>
                                      <w:szCs w:val="18"/>
                                    </w:rPr>
                                    <w:t xml:space="preserve"> </w:t>
                                  </w:r>
                                  <w:r>
                                    <w:rPr>
                                      <w:spacing w:val="-2"/>
                                      <w:sz w:val="18"/>
                                      <w:szCs w:val="18"/>
                                    </w:rPr>
                                    <w:t>(HLA)</w:t>
                                  </w:r>
                                </w:p>
                              </w:tc>
                              <w:tc>
                                <w:tcPr>
                                  <w:tcW w:w="1500" w:type="dxa"/>
                                  <w:tcBorders>
                                    <w:top w:val="single" w:sz="2" w:space="0" w:color="000000"/>
                                    <w:left w:val="single" w:sz="2" w:space="0" w:color="000000"/>
                                    <w:bottom w:val="single" w:sz="2" w:space="0" w:color="000000"/>
                                    <w:right w:val="single" w:sz="2" w:space="0" w:color="000000"/>
                                  </w:tcBorders>
                                </w:tcPr>
                                <w:p w14:paraId="76DB2266" w14:textId="77777777" w:rsidR="00AC088D" w:rsidRDefault="00AC088D">
                                  <w:pPr>
                                    <w:pStyle w:val="TableParagraph"/>
                                    <w:kinsoku w:val="0"/>
                                    <w:overflowPunct w:val="0"/>
                                    <w:spacing w:before="49"/>
                                    <w:ind w:left="567" w:right="542"/>
                                    <w:jc w:val="center"/>
                                    <w:rPr>
                                      <w:spacing w:val="-5"/>
                                      <w:sz w:val="18"/>
                                      <w:szCs w:val="18"/>
                                    </w:rPr>
                                  </w:pPr>
                                  <w:r>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4FC39099" w14:textId="77777777" w:rsidR="00AC088D" w:rsidRDefault="00AC088D">
                                  <w:pPr>
                                    <w:pStyle w:val="TableParagraph"/>
                                    <w:kinsoku w:val="0"/>
                                    <w:overflowPunct w:val="0"/>
                                    <w:spacing w:before="49"/>
                                    <w:ind w:left="117"/>
                                    <w:rPr>
                                      <w:spacing w:val="-2"/>
                                      <w:sz w:val="18"/>
                                      <w:szCs w:val="18"/>
                                    </w:rPr>
                                  </w:pPr>
                                  <w:r>
                                    <w:rPr>
                                      <w:sz w:val="18"/>
                                      <w:szCs w:val="18"/>
                                    </w:rPr>
                                    <w:t>See</w:t>
                                  </w:r>
                                  <w:r>
                                    <w:rPr>
                                      <w:spacing w:val="-6"/>
                                      <w:sz w:val="18"/>
                                      <w:szCs w:val="18"/>
                                    </w:rPr>
                                    <w:t xml:space="preserve"> </w:t>
                                  </w:r>
                                  <w:r>
                                    <w:rPr>
                                      <w:sz w:val="18"/>
                                      <w:szCs w:val="18"/>
                                    </w:rPr>
                                    <w:t>9.2.4.6a.3</w:t>
                                  </w:r>
                                  <w:r>
                                    <w:rPr>
                                      <w:spacing w:val="-5"/>
                                      <w:sz w:val="18"/>
                                      <w:szCs w:val="18"/>
                                    </w:rPr>
                                    <w:t xml:space="preserve"> </w:t>
                                  </w:r>
                                  <w:r>
                                    <w:rPr>
                                      <w:sz w:val="18"/>
                                      <w:szCs w:val="18"/>
                                    </w:rPr>
                                    <w:t>(HLA</w:t>
                                  </w:r>
                                  <w:r>
                                    <w:rPr>
                                      <w:spacing w:val="-4"/>
                                      <w:sz w:val="18"/>
                                      <w:szCs w:val="18"/>
                                    </w:rPr>
                                    <w:t xml:space="preserve"> </w:t>
                                  </w:r>
                                  <w:r>
                                    <w:rPr>
                                      <w:spacing w:val="-2"/>
                                      <w:sz w:val="18"/>
                                      <w:szCs w:val="18"/>
                                    </w:rPr>
                                    <w:t>Control)</w:t>
                                  </w:r>
                                </w:p>
                              </w:tc>
                            </w:tr>
                            <w:tr w:rsidR="00AC088D" w14:paraId="2D7B390C"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3BBE36A9" w14:textId="77777777" w:rsidR="00AC088D" w:rsidRDefault="00AC088D">
                                  <w:pPr>
                                    <w:pStyle w:val="TableParagraph"/>
                                    <w:kinsoku w:val="0"/>
                                    <w:overflowPunct w:val="0"/>
                                    <w:spacing w:before="49"/>
                                    <w:ind w:right="426"/>
                                    <w:jc w:val="right"/>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B43CD2F" w14:textId="77777777" w:rsidR="00AC088D" w:rsidRDefault="00AC088D">
                                  <w:pPr>
                                    <w:pStyle w:val="TableParagraph"/>
                                    <w:kinsoku w:val="0"/>
                                    <w:overflowPunct w:val="0"/>
                                    <w:spacing w:before="49"/>
                                    <w:ind w:left="130"/>
                                    <w:rPr>
                                      <w:spacing w:val="-2"/>
                                      <w:sz w:val="18"/>
                                      <w:szCs w:val="18"/>
                                    </w:rPr>
                                  </w:pPr>
                                  <w:r>
                                    <w:rPr>
                                      <w:sz w:val="18"/>
                                      <w:szCs w:val="18"/>
                                    </w:rPr>
                                    <w:t>Buffer</w:t>
                                  </w:r>
                                  <w:r>
                                    <w:rPr>
                                      <w:spacing w:val="-7"/>
                                      <w:sz w:val="18"/>
                                      <w:szCs w:val="18"/>
                                    </w:rPr>
                                    <w:t xml:space="preserve"> </w:t>
                                  </w:r>
                                  <w:r>
                                    <w:rPr>
                                      <w:sz w:val="18"/>
                                      <w:szCs w:val="18"/>
                                    </w:rPr>
                                    <w:t>status</w:t>
                                  </w:r>
                                  <w:r>
                                    <w:rPr>
                                      <w:spacing w:val="-7"/>
                                      <w:sz w:val="18"/>
                                      <w:szCs w:val="18"/>
                                    </w:rPr>
                                    <w:t xml:space="preserve"> </w:t>
                                  </w:r>
                                  <w:r>
                                    <w:rPr>
                                      <w:sz w:val="18"/>
                                      <w:szCs w:val="18"/>
                                    </w:rPr>
                                    <w:t>report</w:t>
                                  </w:r>
                                  <w:r>
                                    <w:rPr>
                                      <w:spacing w:val="-6"/>
                                      <w:sz w:val="18"/>
                                      <w:szCs w:val="18"/>
                                    </w:rPr>
                                    <w:t xml:space="preserve"> </w:t>
                                  </w:r>
                                  <w:r>
                                    <w:rPr>
                                      <w:spacing w:val="-2"/>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43234B1B" w14:textId="77777777" w:rsidR="00AC088D" w:rsidRDefault="00AC088D">
                                  <w:pPr>
                                    <w:pStyle w:val="TableParagraph"/>
                                    <w:kinsoku w:val="0"/>
                                    <w:overflowPunct w:val="0"/>
                                    <w:spacing w:before="49"/>
                                    <w:ind w:left="567" w:right="542"/>
                                    <w:jc w:val="center"/>
                                    <w:rPr>
                                      <w:spacing w:val="-5"/>
                                      <w:sz w:val="18"/>
                                      <w:szCs w:val="18"/>
                                    </w:rPr>
                                  </w:pPr>
                                  <w:r>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3C052C24" w14:textId="77777777" w:rsidR="00AC088D" w:rsidRDefault="00AC088D" w:rsidP="000732DE">
                                  <w:pPr>
                                    <w:pStyle w:val="TableParagraph"/>
                                    <w:kinsoku w:val="0"/>
                                    <w:overflowPunct w:val="0"/>
                                    <w:spacing w:before="49"/>
                                    <w:ind w:left="117"/>
                                    <w:rPr>
                                      <w:spacing w:val="-2"/>
                                      <w:sz w:val="18"/>
                                      <w:szCs w:val="18"/>
                                    </w:rPr>
                                  </w:pPr>
                                  <w:r>
                                    <w:rPr>
                                      <w:sz w:val="18"/>
                                      <w:szCs w:val="18"/>
                                    </w:rPr>
                                    <w:t>See</w:t>
                                  </w:r>
                                  <w:r>
                                    <w:rPr>
                                      <w:spacing w:val="-3"/>
                                      <w:sz w:val="18"/>
                                      <w:szCs w:val="18"/>
                                    </w:rPr>
                                    <w:t xml:space="preserve"> </w:t>
                                  </w:r>
                                  <w:r>
                                    <w:rPr>
                                      <w:sz w:val="18"/>
                                      <w:szCs w:val="18"/>
                                    </w:rPr>
                                    <w:t>9.2.4.6a.4</w:t>
                                  </w:r>
                                  <w:r>
                                    <w:rPr>
                                      <w:spacing w:val="-2"/>
                                      <w:sz w:val="18"/>
                                      <w:szCs w:val="18"/>
                                    </w:rPr>
                                    <w:t xml:space="preserve"> </w:t>
                                  </w:r>
                                  <w:r>
                                    <w:rPr>
                                      <w:sz w:val="18"/>
                                      <w:szCs w:val="18"/>
                                    </w:rPr>
                                    <w:t>(BSR</w:t>
                                  </w:r>
                                  <w:r>
                                    <w:rPr>
                                      <w:spacing w:val="-2"/>
                                      <w:sz w:val="18"/>
                                      <w:szCs w:val="18"/>
                                    </w:rPr>
                                    <w:t xml:space="preserve"> Control)</w:t>
                                  </w:r>
                                </w:p>
                              </w:tc>
                            </w:tr>
                            <w:tr w:rsidR="00AC088D" w14:paraId="1C738BE8"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6B483E46" w14:textId="77777777" w:rsidR="00AC088D" w:rsidRDefault="00AC088D">
                                  <w:pPr>
                                    <w:pStyle w:val="TableParagraph"/>
                                    <w:kinsoku w:val="0"/>
                                    <w:overflowPunct w:val="0"/>
                                    <w:spacing w:before="49"/>
                                    <w:ind w:right="426"/>
                                    <w:jc w:val="right"/>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4D89F71E" w14:textId="77777777" w:rsidR="00AC088D" w:rsidRDefault="00AC088D">
                                  <w:pPr>
                                    <w:pStyle w:val="TableParagraph"/>
                                    <w:kinsoku w:val="0"/>
                                    <w:overflowPunct w:val="0"/>
                                    <w:spacing w:before="49"/>
                                    <w:ind w:left="130"/>
                                    <w:rPr>
                                      <w:spacing w:val="-2"/>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pacing w:val="-2"/>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40DA251F" w14:textId="77777777" w:rsidR="00AC088D" w:rsidRDefault="00AC088D">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0BCEED55" w14:textId="77777777" w:rsidR="00AC088D" w:rsidRDefault="00AC088D">
                                  <w:pPr>
                                    <w:pStyle w:val="TableParagraph"/>
                                    <w:kinsoku w:val="0"/>
                                    <w:overflowPunct w:val="0"/>
                                    <w:spacing w:before="49"/>
                                    <w:ind w:left="117"/>
                                    <w:rPr>
                                      <w:spacing w:val="-2"/>
                                      <w:sz w:val="18"/>
                                      <w:szCs w:val="18"/>
                                    </w:rPr>
                                  </w:pPr>
                                  <w:r>
                                    <w:rPr>
                                      <w:sz w:val="18"/>
                                      <w:szCs w:val="18"/>
                                    </w:rPr>
                                    <w:t>See</w:t>
                                  </w:r>
                                  <w:r>
                                    <w:rPr>
                                      <w:spacing w:val="-6"/>
                                      <w:sz w:val="18"/>
                                      <w:szCs w:val="18"/>
                                    </w:rPr>
                                    <w:t xml:space="preserve"> </w:t>
                                  </w:r>
                                  <w:r>
                                    <w:rPr>
                                      <w:sz w:val="18"/>
                                      <w:szCs w:val="18"/>
                                    </w:rPr>
                                    <w:t>9.2.4.6a.5</w:t>
                                  </w:r>
                                  <w:r>
                                    <w:rPr>
                                      <w:spacing w:val="-5"/>
                                      <w:sz w:val="18"/>
                                      <w:szCs w:val="18"/>
                                    </w:rPr>
                                    <w:t xml:space="preserve"> </w:t>
                                  </w:r>
                                  <w:r>
                                    <w:rPr>
                                      <w:sz w:val="18"/>
                                      <w:szCs w:val="18"/>
                                    </w:rPr>
                                    <w:t>(UPH</w:t>
                                  </w:r>
                                  <w:r>
                                    <w:rPr>
                                      <w:spacing w:val="-4"/>
                                      <w:sz w:val="18"/>
                                      <w:szCs w:val="18"/>
                                    </w:rPr>
                                    <w:t xml:space="preserve"> </w:t>
                                  </w:r>
                                  <w:r>
                                    <w:rPr>
                                      <w:spacing w:val="-2"/>
                                      <w:sz w:val="18"/>
                                      <w:szCs w:val="18"/>
                                    </w:rPr>
                                    <w:t>Control)</w:t>
                                  </w:r>
                                </w:p>
                              </w:tc>
                            </w:tr>
                            <w:tr w:rsidR="00AC088D" w14:paraId="219FD512"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17CAF556" w14:textId="77777777" w:rsidR="00AC088D" w:rsidRDefault="00AC088D">
                                  <w:pPr>
                                    <w:pStyle w:val="TableParagraph"/>
                                    <w:kinsoku w:val="0"/>
                                    <w:overflowPunct w:val="0"/>
                                    <w:spacing w:before="48"/>
                                    <w:ind w:right="426"/>
                                    <w:jc w:val="right"/>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6032A49B" w14:textId="77777777" w:rsidR="00AC088D" w:rsidRDefault="00AC088D">
                                  <w:pPr>
                                    <w:pStyle w:val="TableParagraph"/>
                                    <w:kinsoku w:val="0"/>
                                    <w:overflowPunct w:val="0"/>
                                    <w:spacing w:before="48"/>
                                    <w:ind w:left="130"/>
                                    <w:rPr>
                                      <w:spacing w:val="-2"/>
                                      <w:sz w:val="18"/>
                                      <w:szCs w:val="18"/>
                                    </w:rPr>
                                  </w:pPr>
                                  <w:r>
                                    <w:rPr>
                                      <w:sz w:val="18"/>
                                      <w:szCs w:val="18"/>
                                    </w:rPr>
                                    <w:t>Bandwidth</w:t>
                                  </w:r>
                                  <w:r>
                                    <w:rPr>
                                      <w:spacing w:val="-3"/>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(BQR)</w:t>
                                  </w:r>
                                </w:p>
                              </w:tc>
                              <w:tc>
                                <w:tcPr>
                                  <w:tcW w:w="1500" w:type="dxa"/>
                                  <w:tcBorders>
                                    <w:top w:val="single" w:sz="2" w:space="0" w:color="000000"/>
                                    <w:left w:val="single" w:sz="2" w:space="0" w:color="000000"/>
                                    <w:bottom w:val="single" w:sz="2" w:space="0" w:color="000000"/>
                                    <w:right w:val="single" w:sz="2" w:space="0" w:color="000000"/>
                                  </w:tcBorders>
                                </w:tcPr>
                                <w:p w14:paraId="11E1A946" w14:textId="77777777" w:rsidR="00AC088D" w:rsidRDefault="00AC088D">
                                  <w:pPr>
                                    <w:pStyle w:val="TableParagraph"/>
                                    <w:kinsoku w:val="0"/>
                                    <w:overflowPunct w:val="0"/>
                                    <w:spacing w:before="48"/>
                                    <w:ind w:left="567" w:right="542"/>
                                    <w:jc w:val="center"/>
                                    <w:rPr>
                                      <w:spacing w:val="-5"/>
                                      <w:sz w:val="18"/>
                                      <w:szCs w:val="18"/>
                                    </w:rPr>
                                  </w:pPr>
                                  <w:r>
                                    <w:rPr>
                                      <w:spacing w:val="-5"/>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1927A98A" w14:textId="77777777" w:rsidR="00AC088D" w:rsidRDefault="00AC088D">
                                  <w:pPr>
                                    <w:pStyle w:val="TableParagraph"/>
                                    <w:kinsoku w:val="0"/>
                                    <w:overflowPunct w:val="0"/>
                                    <w:spacing w:before="48"/>
                                    <w:ind w:left="117"/>
                                    <w:rPr>
                                      <w:spacing w:val="-2"/>
                                      <w:sz w:val="18"/>
                                      <w:szCs w:val="18"/>
                                    </w:rPr>
                                  </w:pPr>
                                  <w:r>
                                    <w:rPr>
                                      <w:sz w:val="18"/>
                                      <w:szCs w:val="18"/>
                                    </w:rPr>
                                    <w:t>See</w:t>
                                  </w:r>
                                  <w:r>
                                    <w:rPr>
                                      <w:spacing w:val="-3"/>
                                      <w:sz w:val="18"/>
                                      <w:szCs w:val="18"/>
                                    </w:rPr>
                                    <w:t xml:space="preserve"> </w:t>
                                  </w:r>
                                  <w:r>
                                    <w:rPr>
                                      <w:sz w:val="18"/>
                                      <w:szCs w:val="18"/>
                                    </w:rPr>
                                    <w:t>9.2.4.6a.6</w:t>
                                  </w:r>
                                  <w:r>
                                    <w:rPr>
                                      <w:spacing w:val="-2"/>
                                      <w:sz w:val="18"/>
                                      <w:szCs w:val="18"/>
                                    </w:rPr>
                                    <w:t xml:space="preserve"> </w:t>
                                  </w:r>
                                  <w:r>
                                    <w:rPr>
                                      <w:sz w:val="18"/>
                                      <w:szCs w:val="18"/>
                                    </w:rPr>
                                    <w:t>(BQR</w:t>
                                  </w:r>
                                  <w:r>
                                    <w:rPr>
                                      <w:spacing w:val="-2"/>
                                      <w:sz w:val="18"/>
                                      <w:szCs w:val="18"/>
                                    </w:rPr>
                                    <w:t xml:space="preserve"> Control)</w:t>
                                  </w:r>
                                </w:p>
                              </w:tc>
                            </w:tr>
                            <w:tr w:rsidR="00AC088D" w14:paraId="0341D460"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0BBDE763" w14:textId="77777777" w:rsidR="00AC088D" w:rsidRDefault="00AC088D">
                                  <w:pPr>
                                    <w:pStyle w:val="TableParagraph"/>
                                    <w:kinsoku w:val="0"/>
                                    <w:overflowPunct w:val="0"/>
                                    <w:spacing w:before="48"/>
                                    <w:ind w:right="426"/>
                                    <w:jc w:val="right"/>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0F627E42" w14:textId="77777777" w:rsidR="00AC088D" w:rsidRDefault="00AC088D">
                                  <w:pPr>
                                    <w:pStyle w:val="TableParagraph"/>
                                    <w:kinsoku w:val="0"/>
                                    <w:overflowPunct w:val="0"/>
                                    <w:spacing w:before="48"/>
                                    <w:ind w:left="130"/>
                                    <w:rPr>
                                      <w:spacing w:val="-4"/>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pacing w:val="-4"/>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509273C8" w14:textId="77777777" w:rsidR="00AC088D" w:rsidRDefault="00AC088D">
                                  <w:pPr>
                                    <w:pStyle w:val="TableParagraph"/>
                                    <w:kinsoku w:val="0"/>
                                    <w:overflowPunct w:val="0"/>
                                    <w:spacing w:before="48"/>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1D709647" w14:textId="77777777" w:rsidR="00AC088D" w:rsidRDefault="00AC088D">
                                  <w:pPr>
                                    <w:pStyle w:val="TableParagraph"/>
                                    <w:kinsoku w:val="0"/>
                                    <w:overflowPunct w:val="0"/>
                                    <w:spacing w:before="48"/>
                                    <w:ind w:left="117"/>
                                    <w:rPr>
                                      <w:spacing w:val="-2"/>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Control)</w:t>
                                  </w:r>
                                </w:p>
                              </w:tc>
                            </w:tr>
                            <w:tr w:rsidR="00AC088D" w14:paraId="0D78EB71"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0F7D0B4B" w14:textId="77777777" w:rsidR="00AC088D" w:rsidRDefault="00AC088D">
                                  <w:pPr>
                                    <w:pStyle w:val="TableParagraph"/>
                                    <w:kinsoku w:val="0"/>
                                    <w:overflowPunct w:val="0"/>
                                    <w:spacing w:before="49"/>
                                    <w:ind w:right="426"/>
                                    <w:jc w:val="right"/>
                                    <w:rPr>
                                      <w:sz w:val="18"/>
                                      <w:szCs w:val="18"/>
                                    </w:rPr>
                                  </w:pPr>
                                  <w:r>
                                    <w:rPr>
                                      <w:sz w:val="18"/>
                                      <w:szCs w:val="18"/>
                                    </w:rPr>
                                    <w:t>7</w:t>
                                  </w:r>
                                </w:p>
                              </w:tc>
                              <w:tc>
                                <w:tcPr>
                                  <w:tcW w:w="3000" w:type="dxa"/>
                                  <w:tcBorders>
                                    <w:top w:val="single" w:sz="2" w:space="0" w:color="000000"/>
                                    <w:left w:val="single" w:sz="2" w:space="0" w:color="000000"/>
                                    <w:bottom w:val="single" w:sz="2" w:space="0" w:color="000000"/>
                                    <w:right w:val="single" w:sz="2" w:space="0" w:color="000000"/>
                                  </w:tcBorders>
                                </w:tcPr>
                                <w:p w14:paraId="4B26FA5D" w14:textId="77777777" w:rsidR="00AC088D" w:rsidRDefault="00AC088D">
                                  <w:pPr>
                                    <w:pStyle w:val="TableParagraph"/>
                                    <w:kinsoku w:val="0"/>
                                    <w:overflowPunct w:val="0"/>
                                    <w:spacing w:before="49"/>
                                    <w:ind w:left="130"/>
                                    <w:rPr>
                                      <w:sz w:val="18"/>
                                      <w:szCs w:val="18"/>
                                    </w:rPr>
                                  </w:pPr>
                                  <w:r>
                                    <w:rPr>
                                      <w:sz w:val="18"/>
                                      <w:szCs w:val="18"/>
                                    </w:rPr>
                                    <w:t>EHT</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(EHT</w:t>
                                  </w:r>
                                  <w:r>
                                    <w:rPr>
                                      <w:spacing w:val="-3"/>
                                      <w:sz w:val="18"/>
                                      <w:szCs w:val="18"/>
                                    </w:rPr>
                                    <w:t xml:space="preserve"> </w:t>
                                  </w:r>
                                  <w:r>
                                    <w:rPr>
                                      <w:spacing w:val="-5"/>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315FA285" w14:textId="77777777" w:rsidR="00AC088D" w:rsidRDefault="00AC088D">
                                  <w:pPr>
                                    <w:pStyle w:val="TableParagraph"/>
                                    <w:kinsoku w:val="0"/>
                                    <w:overflowPunct w:val="0"/>
                                    <w:spacing w:before="49"/>
                                    <w:ind w:left="24"/>
                                    <w:jc w:val="center"/>
                                    <w:rPr>
                                      <w:sz w:val="18"/>
                                      <w:szCs w:val="18"/>
                                    </w:rPr>
                                  </w:pPr>
                                  <w:r>
                                    <w:rPr>
                                      <w:sz w:val="18"/>
                                      <w:szCs w:val="18"/>
                                    </w:rPr>
                                    <w:t>6</w:t>
                                  </w:r>
                                </w:p>
                              </w:tc>
                              <w:tc>
                                <w:tcPr>
                                  <w:tcW w:w="3001" w:type="dxa"/>
                                  <w:tcBorders>
                                    <w:top w:val="single" w:sz="2" w:space="0" w:color="000000"/>
                                    <w:left w:val="single" w:sz="2" w:space="0" w:color="000000"/>
                                    <w:bottom w:val="single" w:sz="2" w:space="0" w:color="000000"/>
                                    <w:right w:val="single" w:sz="12" w:space="0" w:color="000000"/>
                                  </w:tcBorders>
                                </w:tcPr>
                                <w:p w14:paraId="3CEA8EE6" w14:textId="77777777" w:rsidR="00AC088D" w:rsidRDefault="00AC088D">
                                  <w:pPr>
                                    <w:pStyle w:val="TableParagraph"/>
                                    <w:kinsoku w:val="0"/>
                                    <w:overflowPunct w:val="0"/>
                                    <w:spacing w:before="49"/>
                                    <w:ind w:left="117"/>
                                    <w:rPr>
                                      <w:sz w:val="18"/>
                                      <w:szCs w:val="18"/>
                                    </w:rPr>
                                  </w:pPr>
                                  <w:r>
                                    <w:rPr>
                                      <w:sz w:val="18"/>
                                      <w:szCs w:val="18"/>
                                    </w:rPr>
                                    <w:t>See</w:t>
                                  </w:r>
                                  <w:r>
                                    <w:rPr>
                                      <w:spacing w:val="-3"/>
                                      <w:sz w:val="18"/>
                                      <w:szCs w:val="18"/>
                                    </w:rPr>
                                    <w:t xml:space="preserve"> </w:t>
                                  </w:r>
                                  <w:hyperlink w:anchor="bookmark7" w:history="1">
                                    <w:r>
                                      <w:rPr>
                                        <w:sz w:val="18"/>
                                        <w:szCs w:val="18"/>
                                      </w:rPr>
                                      <w:t>9.2.4.7.8</w:t>
                                    </w:r>
                                    <w:r>
                                      <w:rPr>
                                        <w:spacing w:val="-2"/>
                                        <w:sz w:val="18"/>
                                        <w:szCs w:val="18"/>
                                      </w:rPr>
                                      <w:t xml:space="preserve"> </w:t>
                                    </w:r>
                                    <w:r>
                                      <w:rPr>
                                        <w:sz w:val="18"/>
                                        <w:szCs w:val="18"/>
                                      </w:rPr>
                                      <w:t>(EHT</w:t>
                                    </w:r>
                                    <w:r>
                                      <w:rPr>
                                        <w:spacing w:val="-1"/>
                                        <w:sz w:val="18"/>
                                        <w:szCs w:val="18"/>
                                      </w:rPr>
                                      <w:t xml:space="preserve"> </w:t>
                                    </w:r>
                                    <w:r>
                                      <w:rPr>
                                        <w:sz w:val="18"/>
                                        <w:szCs w:val="18"/>
                                      </w:rPr>
                                      <w:t>OM</w:t>
                                    </w:r>
                                    <w:r>
                                      <w:rPr>
                                        <w:spacing w:val="-2"/>
                                        <w:sz w:val="18"/>
                                        <w:szCs w:val="18"/>
                                      </w:rPr>
                                      <w:t xml:space="preserve"> Control)</w:t>
                                    </w:r>
                                  </w:hyperlink>
                                </w:p>
                              </w:tc>
                            </w:tr>
                            <w:tr w:rsidR="00AC088D" w14:paraId="3FB6E059"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72ED1860" w14:textId="77777777" w:rsidR="00AC088D" w:rsidRDefault="00AC088D">
                                  <w:pPr>
                                    <w:pStyle w:val="TableParagraph"/>
                                    <w:kinsoku w:val="0"/>
                                    <w:overflowPunct w:val="0"/>
                                    <w:spacing w:before="49"/>
                                    <w:ind w:right="426"/>
                                    <w:jc w:val="right"/>
                                    <w:rPr>
                                      <w:sz w:val="18"/>
                                      <w:szCs w:val="18"/>
                                    </w:rPr>
                                  </w:pPr>
                                  <w:r>
                                    <w:rPr>
                                      <w:sz w:val="18"/>
                                      <w:szCs w:val="18"/>
                                    </w:rPr>
                                    <w:t>8</w:t>
                                  </w:r>
                                </w:p>
                              </w:tc>
                              <w:tc>
                                <w:tcPr>
                                  <w:tcW w:w="3000" w:type="dxa"/>
                                  <w:tcBorders>
                                    <w:top w:val="single" w:sz="2" w:space="0" w:color="000000"/>
                                    <w:left w:val="single" w:sz="2" w:space="0" w:color="000000"/>
                                    <w:bottom w:val="single" w:sz="2" w:space="0" w:color="000000"/>
                                    <w:right w:val="single" w:sz="2" w:space="0" w:color="000000"/>
                                  </w:tcBorders>
                                </w:tcPr>
                                <w:p w14:paraId="0CCD2246" w14:textId="77777777" w:rsidR="00AC088D" w:rsidRDefault="00AC088D">
                                  <w:pPr>
                                    <w:pStyle w:val="TableParagraph"/>
                                    <w:kinsoku w:val="0"/>
                                    <w:overflowPunct w:val="0"/>
                                    <w:spacing w:before="49"/>
                                    <w:ind w:left="130"/>
                                    <w:rPr>
                                      <w:sz w:val="18"/>
                                      <w:szCs w:val="18"/>
                                    </w:rPr>
                                  </w:pPr>
                                  <w:r>
                                    <w:rPr>
                                      <w:sz w:val="18"/>
                                      <w:szCs w:val="18"/>
                                    </w:rPr>
                                    <w:t>Single</w:t>
                                  </w:r>
                                  <w:r>
                                    <w:rPr>
                                      <w:spacing w:val="-7"/>
                                      <w:sz w:val="18"/>
                                      <w:szCs w:val="18"/>
                                    </w:rPr>
                                    <w:t xml:space="preserve"> </w:t>
                                  </w:r>
                                  <w:r>
                                    <w:rPr>
                                      <w:sz w:val="18"/>
                                      <w:szCs w:val="18"/>
                                    </w:rPr>
                                    <w:t>response</w:t>
                                  </w:r>
                                  <w:r>
                                    <w:rPr>
                                      <w:spacing w:val="-8"/>
                                      <w:sz w:val="18"/>
                                      <w:szCs w:val="18"/>
                                    </w:rPr>
                                    <w:t xml:space="preserve"> </w:t>
                                  </w:r>
                                  <w:r>
                                    <w:rPr>
                                      <w:sz w:val="18"/>
                                      <w:szCs w:val="18"/>
                                    </w:rPr>
                                    <w:t>scheduling</w:t>
                                  </w:r>
                                  <w:r>
                                    <w:rPr>
                                      <w:spacing w:val="-7"/>
                                      <w:sz w:val="18"/>
                                      <w:szCs w:val="18"/>
                                    </w:rPr>
                                    <w:t xml:space="preserve"> </w:t>
                                  </w:r>
                                  <w:r>
                                    <w:rPr>
                                      <w:spacing w:val="-2"/>
                                      <w:sz w:val="18"/>
                                      <w:szCs w:val="18"/>
                                    </w:rPr>
                                    <w:t>(SRS)</w:t>
                                  </w:r>
                                </w:p>
                              </w:tc>
                              <w:tc>
                                <w:tcPr>
                                  <w:tcW w:w="1500" w:type="dxa"/>
                                  <w:tcBorders>
                                    <w:top w:val="single" w:sz="2" w:space="0" w:color="000000"/>
                                    <w:left w:val="single" w:sz="2" w:space="0" w:color="000000"/>
                                    <w:bottom w:val="single" w:sz="2" w:space="0" w:color="000000"/>
                                    <w:right w:val="single" w:sz="2" w:space="0" w:color="000000"/>
                                  </w:tcBorders>
                                </w:tcPr>
                                <w:p w14:paraId="34A89399" w14:textId="77777777" w:rsidR="00AC088D" w:rsidRDefault="00AC088D">
                                  <w:pPr>
                                    <w:pStyle w:val="TableParagraph"/>
                                    <w:kinsoku w:val="0"/>
                                    <w:overflowPunct w:val="0"/>
                                    <w:spacing w:before="49"/>
                                    <w:ind w:left="567" w:right="542"/>
                                    <w:jc w:val="center"/>
                                    <w:rPr>
                                      <w:spacing w:val="-5"/>
                                      <w:sz w:val="18"/>
                                      <w:szCs w:val="18"/>
                                    </w:rPr>
                                  </w:pPr>
                                  <w:r>
                                    <w:rPr>
                                      <w:spacing w:val="-5"/>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423328F4" w14:textId="77777777" w:rsidR="00AC088D" w:rsidRDefault="00AC088D">
                                  <w:pPr>
                                    <w:pStyle w:val="TableParagraph"/>
                                    <w:kinsoku w:val="0"/>
                                    <w:overflowPunct w:val="0"/>
                                    <w:spacing w:before="49"/>
                                    <w:ind w:left="117"/>
                                    <w:rPr>
                                      <w:sz w:val="18"/>
                                      <w:szCs w:val="18"/>
                                    </w:rPr>
                                  </w:pPr>
                                  <w:r>
                                    <w:rPr>
                                      <w:sz w:val="18"/>
                                      <w:szCs w:val="18"/>
                                    </w:rPr>
                                    <w:t>See</w:t>
                                  </w:r>
                                  <w:r>
                                    <w:rPr>
                                      <w:spacing w:val="-3"/>
                                      <w:sz w:val="18"/>
                                      <w:szCs w:val="18"/>
                                    </w:rPr>
                                    <w:t xml:space="preserve"> </w:t>
                                  </w:r>
                                  <w:hyperlink w:anchor="bookmark12" w:history="1">
                                    <w:r>
                                      <w:rPr>
                                        <w:sz w:val="18"/>
                                        <w:szCs w:val="18"/>
                                      </w:rPr>
                                      <w:t>9.2.4.7.9</w:t>
                                    </w:r>
                                    <w:r>
                                      <w:rPr>
                                        <w:spacing w:val="-2"/>
                                        <w:sz w:val="18"/>
                                        <w:szCs w:val="18"/>
                                      </w:rPr>
                                      <w:t xml:space="preserve"> </w:t>
                                    </w:r>
                                    <w:r>
                                      <w:rPr>
                                        <w:sz w:val="18"/>
                                        <w:szCs w:val="18"/>
                                      </w:rPr>
                                      <w:t>(SRS</w:t>
                                    </w:r>
                                    <w:r>
                                      <w:rPr>
                                        <w:spacing w:val="-2"/>
                                        <w:sz w:val="18"/>
                                        <w:szCs w:val="18"/>
                                      </w:rPr>
                                      <w:t xml:space="preserve"> Control)</w:t>
                                    </w:r>
                                  </w:hyperlink>
                                </w:p>
                              </w:tc>
                            </w:tr>
                            <w:tr w:rsidR="00AC088D" w14:paraId="4DC14542"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65C989A6" w14:textId="77777777" w:rsidR="00AC088D" w:rsidRDefault="00AC088D">
                                  <w:pPr>
                                    <w:pStyle w:val="TableParagraph"/>
                                    <w:kinsoku w:val="0"/>
                                    <w:overflowPunct w:val="0"/>
                                    <w:spacing w:before="49"/>
                                    <w:ind w:right="426"/>
                                    <w:jc w:val="right"/>
                                    <w:rPr>
                                      <w:sz w:val="18"/>
                                      <w:szCs w:val="18"/>
                                    </w:rPr>
                                  </w:pPr>
                                  <w:r>
                                    <w:rPr>
                                      <w:sz w:val="18"/>
                                      <w:szCs w:val="18"/>
                                    </w:rPr>
                                    <w:t>9</w:t>
                                  </w:r>
                                </w:p>
                              </w:tc>
                              <w:tc>
                                <w:tcPr>
                                  <w:tcW w:w="3000" w:type="dxa"/>
                                  <w:tcBorders>
                                    <w:top w:val="single" w:sz="2" w:space="0" w:color="000000"/>
                                    <w:left w:val="single" w:sz="2" w:space="0" w:color="000000"/>
                                    <w:bottom w:val="single" w:sz="2" w:space="0" w:color="000000"/>
                                    <w:right w:val="single" w:sz="2" w:space="0" w:color="000000"/>
                                  </w:tcBorders>
                                </w:tcPr>
                                <w:p w14:paraId="7FB2A4E7" w14:textId="77777777" w:rsidR="00AC088D" w:rsidRDefault="00AC088D">
                                  <w:pPr>
                                    <w:pStyle w:val="TableParagraph"/>
                                    <w:kinsoku w:val="0"/>
                                    <w:overflowPunct w:val="0"/>
                                    <w:spacing w:before="49"/>
                                    <w:ind w:left="130"/>
                                    <w:rPr>
                                      <w:sz w:val="18"/>
                                      <w:szCs w:val="18"/>
                                    </w:rPr>
                                  </w:pPr>
                                  <w:r>
                                    <w:rPr>
                                      <w:sz w:val="18"/>
                                      <w:szCs w:val="18"/>
                                    </w:rPr>
                                    <w:t>AP</w:t>
                                  </w:r>
                                  <w:r>
                                    <w:rPr>
                                      <w:spacing w:val="-6"/>
                                      <w:sz w:val="18"/>
                                      <w:szCs w:val="18"/>
                                    </w:rPr>
                                    <w:t xml:space="preserve"> </w:t>
                                  </w:r>
                                  <w:r>
                                    <w:rPr>
                                      <w:sz w:val="18"/>
                                      <w:szCs w:val="18"/>
                                    </w:rPr>
                                    <w:t>assistance</w:t>
                                  </w:r>
                                  <w:r>
                                    <w:rPr>
                                      <w:spacing w:val="-5"/>
                                      <w:sz w:val="18"/>
                                      <w:szCs w:val="18"/>
                                    </w:rPr>
                                    <w:t xml:space="preserve"> </w:t>
                                  </w:r>
                                  <w:r>
                                    <w:rPr>
                                      <w:sz w:val="18"/>
                                      <w:szCs w:val="18"/>
                                    </w:rPr>
                                    <w:t>request</w:t>
                                  </w:r>
                                  <w:r>
                                    <w:rPr>
                                      <w:spacing w:val="-5"/>
                                      <w:sz w:val="18"/>
                                      <w:szCs w:val="18"/>
                                    </w:rPr>
                                    <w:t xml:space="preserve"> </w:t>
                                  </w:r>
                                  <w:r>
                                    <w:rPr>
                                      <w:spacing w:val="-2"/>
                                      <w:sz w:val="18"/>
                                      <w:szCs w:val="18"/>
                                    </w:rPr>
                                    <w:t>(AAR)</w:t>
                                  </w:r>
                                </w:p>
                              </w:tc>
                              <w:tc>
                                <w:tcPr>
                                  <w:tcW w:w="1500" w:type="dxa"/>
                                  <w:tcBorders>
                                    <w:top w:val="single" w:sz="2" w:space="0" w:color="000000"/>
                                    <w:left w:val="single" w:sz="2" w:space="0" w:color="000000"/>
                                    <w:bottom w:val="single" w:sz="2" w:space="0" w:color="000000"/>
                                    <w:right w:val="single" w:sz="2" w:space="0" w:color="000000"/>
                                  </w:tcBorders>
                                </w:tcPr>
                                <w:p w14:paraId="036D3EF0" w14:textId="77777777" w:rsidR="00AC088D" w:rsidRDefault="00AC088D">
                                  <w:pPr>
                                    <w:pStyle w:val="TableParagraph"/>
                                    <w:kinsoku w:val="0"/>
                                    <w:overflowPunct w:val="0"/>
                                    <w:spacing w:before="49"/>
                                    <w:ind w:left="567" w:right="542"/>
                                    <w:jc w:val="center"/>
                                    <w:rPr>
                                      <w:spacing w:val="-5"/>
                                      <w:sz w:val="18"/>
                                      <w:szCs w:val="18"/>
                                    </w:rPr>
                                  </w:pPr>
                                  <w:r>
                                    <w:rPr>
                                      <w:spacing w:val="-5"/>
                                      <w:sz w:val="18"/>
                                      <w:szCs w:val="18"/>
                                    </w:rPr>
                                    <w:t>20</w:t>
                                  </w:r>
                                </w:p>
                              </w:tc>
                              <w:tc>
                                <w:tcPr>
                                  <w:tcW w:w="3001" w:type="dxa"/>
                                  <w:tcBorders>
                                    <w:top w:val="single" w:sz="2" w:space="0" w:color="000000"/>
                                    <w:left w:val="single" w:sz="2" w:space="0" w:color="000000"/>
                                    <w:bottom w:val="single" w:sz="2" w:space="0" w:color="000000"/>
                                    <w:right w:val="single" w:sz="12" w:space="0" w:color="000000"/>
                                  </w:tcBorders>
                                </w:tcPr>
                                <w:p w14:paraId="11142AF9" w14:textId="77777777" w:rsidR="00AC088D" w:rsidRDefault="00AC088D">
                                  <w:pPr>
                                    <w:pStyle w:val="TableParagraph"/>
                                    <w:kinsoku w:val="0"/>
                                    <w:overflowPunct w:val="0"/>
                                    <w:spacing w:before="49"/>
                                    <w:ind w:left="117"/>
                                    <w:rPr>
                                      <w:sz w:val="18"/>
                                      <w:szCs w:val="18"/>
                                    </w:rPr>
                                  </w:pPr>
                                  <w:r>
                                    <w:rPr>
                                      <w:sz w:val="18"/>
                                      <w:szCs w:val="18"/>
                                    </w:rPr>
                                    <w:t>See</w:t>
                                  </w:r>
                                  <w:r>
                                    <w:rPr>
                                      <w:spacing w:val="-3"/>
                                      <w:sz w:val="18"/>
                                      <w:szCs w:val="18"/>
                                    </w:rPr>
                                    <w:t xml:space="preserve"> </w:t>
                                  </w:r>
                                  <w:hyperlink w:anchor="bookmark14" w:history="1">
                                    <w:r>
                                      <w:rPr>
                                        <w:sz w:val="18"/>
                                        <w:szCs w:val="18"/>
                                      </w:rPr>
                                      <w:t>9.2.4.7.10</w:t>
                                    </w:r>
                                    <w:r>
                                      <w:rPr>
                                        <w:spacing w:val="-2"/>
                                        <w:sz w:val="18"/>
                                        <w:szCs w:val="18"/>
                                      </w:rPr>
                                      <w:t xml:space="preserve"> </w:t>
                                    </w:r>
                                    <w:r>
                                      <w:rPr>
                                        <w:sz w:val="18"/>
                                        <w:szCs w:val="18"/>
                                      </w:rPr>
                                      <w:t>(AAR</w:t>
                                    </w:r>
                                    <w:r>
                                      <w:rPr>
                                        <w:spacing w:val="-1"/>
                                        <w:sz w:val="18"/>
                                        <w:szCs w:val="18"/>
                                      </w:rPr>
                                      <w:t xml:space="preserve"> </w:t>
                                    </w:r>
                                    <w:r>
                                      <w:rPr>
                                        <w:spacing w:val="-2"/>
                                        <w:sz w:val="18"/>
                                        <w:szCs w:val="18"/>
                                      </w:rPr>
                                      <w:t>Control)</w:t>
                                    </w:r>
                                  </w:hyperlink>
                                </w:p>
                              </w:tc>
                            </w:tr>
                            <w:tr w:rsidR="000732DE" w14:paraId="48F7262A"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608F731F" w14:textId="635E9A99" w:rsidR="000732DE" w:rsidRPr="00506647" w:rsidRDefault="000732DE">
                                  <w:pPr>
                                    <w:pStyle w:val="TableParagraph"/>
                                    <w:kinsoku w:val="0"/>
                                    <w:overflowPunct w:val="0"/>
                                    <w:spacing w:before="49"/>
                                    <w:ind w:right="426"/>
                                    <w:jc w:val="right"/>
                                    <w:rPr>
                                      <w:sz w:val="18"/>
                                      <w:szCs w:val="18"/>
                                      <w:highlight w:val="yellow"/>
                                    </w:rPr>
                                  </w:pPr>
                                  <w:r w:rsidRPr="00506647">
                                    <w:rPr>
                                      <w:sz w:val="18"/>
                                      <w:szCs w:val="18"/>
                                      <w:highlight w:val="yellow"/>
                                    </w:rPr>
                                    <w:t>10</w:t>
                                  </w:r>
                                </w:p>
                              </w:tc>
                              <w:tc>
                                <w:tcPr>
                                  <w:tcW w:w="3000" w:type="dxa"/>
                                  <w:tcBorders>
                                    <w:top w:val="single" w:sz="2" w:space="0" w:color="000000"/>
                                    <w:left w:val="single" w:sz="2" w:space="0" w:color="000000"/>
                                    <w:bottom w:val="single" w:sz="2" w:space="0" w:color="000000"/>
                                    <w:right w:val="single" w:sz="2" w:space="0" w:color="000000"/>
                                  </w:tcBorders>
                                </w:tcPr>
                                <w:p w14:paraId="7A40681D" w14:textId="4A0504C9" w:rsidR="000732DE" w:rsidRPr="00506647" w:rsidRDefault="000732DE">
                                  <w:pPr>
                                    <w:pStyle w:val="TableParagraph"/>
                                    <w:kinsoku w:val="0"/>
                                    <w:overflowPunct w:val="0"/>
                                    <w:spacing w:before="49"/>
                                    <w:ind w:left="130"/>
                                    <w:rPr>
                                      <w:sz w:val="18"/>
                                      <w:szCs w:val="18"/>
                                      <w:highlight w:val="yellow"/>
                                    </w:rPr>
                                  </w:pPr>
                                  <w:r w:rsidRPr="00506647">
                                    <w:rPr>
                                      <w:sz w:val="18"/>
                                      <w:szCs w:val="18"/>
                                      <w:highlight w:val="yellow"/>
                                    </w:rPr>
                                    <w:t>QoS status report (QSR)</w:t>
                                  </w:r>
                                </w:p>
                              </w:tc>
                              <w:tc>
                                <w:tcPr>
                                  <w:tcW w:w="1500" w:type="dxa"/>
                                  <w:tcBorders>
                                    <w:top w:val="single" w:sz="2" w:space="0" w:color="000000"/>
                                    <w:left w:val="single" w:sz="2" w:space="0" w:color="000000"/>
                                    <w:bottom w:val="single" w:sz="2" w:space="0" w:color="000000"/>
                                    <w:right w:val="single" w:sz="2" w:space="0" w:color="000000"/>
                                  </w:tcBorders>
                                </w:tcPr>
                                <w:p w14:paraId="13E72A68" w14:textId="7AD00DB9" w:rsidR="000732DE" w:rsidRPr="00506647" w:rsidRDefault="007C1468">
                                  <w:pPr>
                                    <w:pStyle w:val="TableParagraph"/>
                                    <w:kinsoku w:val="0"/>
                                    <w:overflowPunct w:val="0"/>
                                    <w:spacing w:before="49"/>
                                    <w:ind w:left="567" w:right="542"/>
                                    <w:jc w:val="center"/>
                                    <w:rPr>
                                      <w:spacing w:val="-5"/>
                                      <w:sz w:val="18"/>
                                      <w:szCs w:val="18"/>
                                      <w:highlight w:val="yellow"/>
                                    </w:rPr>
                                  </w:pPr>
                                  <w:r w:rsidRPr="00506647">
                                    <w:rPr>
                                      <w:spacing w:val="-5"/>
                                      <w:sz w:val="18"/>
                                      <w:szCs w:val="18"/>
                                      <w:highlight w:val="yellow"/>
                                    </w:rPr>
                                    <w:t>26</w:t>
                                  </w:r>
                                </w:p>
                              </w:tc>
                              <w:tc>
                                <w:tcPr>
                                  <w:tcW w:w="3001" w:type="dxa"/>
                                  <w:tcBorders>
                                    <w:top w:val="single" w:sz="2" w:space="0" w:color="000000"/>
                                    <w:left w:val="single" w:sz="2" w:space="0" w:color="000000"/>
                                    <w:bottom w:val="single" w:sz="2" w:space="0" w:color="000000"/>
                                    <w:right w:val="single" w:sz="12" w:space="0" w:color="000000"/>
                                  </w:tcBorders>
                                </w:tcPr>
                                <w:p w14:paraId="265293A7" w14:textId="069CC489" w:rsidR="000732DE" w:rsidRPr="00506647" w:rsidRDefault="000732DE">
                                  <w:pPr>
                                    <w:pStyle w:val="TableParagraph"/>
                                    <w:kinsoku w:val="0"/>
                                    <w:overflowPunct w:val="0"/>
                                    <w:spacing w:before="49"/>
                                    <w:ind w:left="117"/>
                                    <w:rPr>
                                      <w:sz w:val="18"/>
                                      <w:szCs w:val="18"/>
                                      <w:highlight w:val="yellow"/>
                                    </w:rPr>
                                  </w:pPr>
                                  <w:r w:rsidRPr="00506647">
                                    <w:rPr>
                                      <w:sz w:val="18"/>
                                      <w:szCs w:val="18"/>
                                      <w:highlight w:val="yellow"/>
                                    </w:rPr>
                                    <w:t>See</w:t>
                                  </w:r>
                                  <w:r w:rsidRPr="00506647">
                                    <w:rPr>
                                      <w:spacing w:val="-3"/>
                                      <w:sz w:val="18"/>
                                      <w:szCs w:val="18"/>
                                      <w:highlight w:val="yellow"/>
                                    </w:rPr>
                                    <w:t xml:space="preserve"> </w:t>
                                  </w:r>
                                  <w:r w:rsidRPr="00506647">
                                    <w:rPr>
                                      <w:sz w:val="18"/>
                                      <w:szCs w:val="18"/>
                                      <w:highlight w:val="yellow"/>
                                    </w:rPr>
                                    <w:t>9.2.4.7.11</w:t>
                                  </w:r>
                                  <w:r w:rsidRPr="00506647">
                                    <w:rPr>
                                      <w:spacing w:val="-2"/>
                                      <w:sz w:val="18"/>
                                      <w:szCs w:val="18"/>
                                      <w:highlight w:val="yellow"/>
                                    </w:rPr>
                                    <w:t xml:space="preserve"> </w:t>
                                  </w:r>
                                  <w:r w:rsidRPr="00506647">
                                    <w:rPr>
                                      <w:sz w:val="18"/>
                                      <w:szCs w:val="18"/>
                                      <w:highlight w:val="yellow"/>
                                    </w:rPr>
                                    <w:t>(QSR</w:t>
                                  </w:r>
                                  <w:r w:rsidRPr="00506647">
                                    <w:rPr>
                                      <w:spacing w:val="-2"/>
                                      <w:sz w:val="18"/>
                                      <w:szCs w:val="18"/>
                                      <w:highlight w:val="yellow"/>
                                    </w:rPr>
                                    <w:t xml:space="preserve"> Control)</w:t>
                                  </w:r>
                                </w:p>
                              </w:tc>
                            </w:tr>
                            <w:tr w:rsidR="00AC088D" w14:paraId="41F54B32" w14:textId="77777777">
                              <w:trPr>
                                <w:trHeight w:val="524"/>
                              </w:trPr>
                              <w:tc>
                                <w:tcPr>
                                  <w:tcW w:w="1000" w:type="dxa"/>
                                  <w:tcBorders>
                                    <w:top w:val="single" w:sz="2" w:space="0" w:color="000000"/>
                                    <w:left w:val="single" w:sz="12" w:space="0" w:color="000000"/>
                                    <w:bottom w:val="single" w:sz="2" w:space="0" w:color="000000"/>
                                    <w:right w:val="single" w:sz="2" w:space="0" w:color="000000"/>
                                  </w:tcBorders>
                                </w:tcPr>
                                <w:p w14:paraId="0A8AD4AA" w14:textId="0BA49EA2" w:rsidR="00AC088D" w:rsidRPr="00506647" w:rsidRDefault="00AC088D">
                                  <w:pPr>
                                    <w:pStyle w:val="TableParagraph"/>
                                    <w:kinsoku w:val="0"/>
                                    <w:overflowPunct w:val="0"/>
                                    <w:spacing w:before="49" w:line="204" w:lineRule="exact"/>
                                    <w:ind w:left="273"/>
                                    <w:rPr>
                                      <w:spacing w:val="-2"/>
                                      <w:sz w:val="18"/>
                                      <w:szCs w:val="18"/>
                                      <w:highlight w:val="yellow"/>
                                    </w:rPr>
                                  </w:pPr>
                                  <w:r w:rsidRPr="00506647">
                                    <w:rPr>
                                      <w:spacing w:val="-2"/>
                                      <w:sz w:val="18"/>
                                      <w:szCs w:val="18"/>
                                      <w:highlight w:val="yellow"/>
                                    </w:rPr>
                                    <w:t>1</w:t>
                                  </w:r>
                                  <w:r w:rsidR="000732DE" w:rsidRPr="00506647">
                                    <w:rPr>
                                      <w:spacing w:val="-2"/>
                                      <w:sz w:val="18"/>
                                      <w:szCs w:val="18"/>
                                      <w:highlight w:val="yellow"/>
                                    </w:rPr>
                                    <w:t>1</w:t>
                                  </w:r>
                                  <w:r w:rsidRPr="00506647">
                                    <w:rPr>
                                      <w:spacing w:val="-2"/>
                                      <w:sz w:val="18"/>
                                      <w:szCs w:val="18"/>
                                      <w:highlight w:val="yellow"/>
                                    </w:rPr>
                                    <w:t>–14</w:t>
                                  </w:r>
                                </w:p>
                                <w:p w14:paraId="0B0D2F84" w14:textId="77777777" w:rsidR="00AC088D" w:rsidRPr="00506647" w:rsidRDefault="00AC088D">
                                  <w:pPr>
                                    <w:pStyle w:val="TableParagraph"/>
                                    <w:kinsoku w:val="0"/>
                                    <w:overflowPunct w:val="0"/>
                                    <w:spacing w:line="204" w:lineRule="exact"/>
                                    <w:ind w:left="317"/>
                                    <w:rPr>
                                      <w:spacing w:val="-4"/>
                                      <w:sz w:val="18"/>
                                      <w:szCs w:val="18"/>
                                      <w:highlight w:val="yellow"/>
                                    </w:rPr>
                                  </w:pPr>
                                  <w:r w:rsidRPr="00506647">
                                    <w:rPr>
                                      <w:strike/>
                                      <w:spacing w:val="-4"/>
                                      <w:sz w:val="18"/>
                                      <w:szCs w:val="18"/>
                                      <w:highlight w:val="yellow"/>
                                    </w:rPr>
                                    <w:t>7–14</w:t>
                                  </w:r>
                                </w:p>
                              </w:tc>
                              <w:tc>
                                <w:tcPr>
                                  <w:tcW w:w="3000" w:type="dxa"/>
                                  <w:tcBorders>
                                    <w:top w:val="single" w:sz="2" w:space="0" w:color="000000"/>
                                    <w:left w:val="single" w:sz="2" w:space="0" w:color="000000"/>
                                    <w:bottom w:val="single" w:sz="2" w:space="0" w:color="000000"/>
                                    <w:right w:val="single" w:sz="2" w:space="0" w:color="000000"/>
                                  </w:tcBorders>
                                </w:tcPr>
                                <w:p w14:paraId="13E47F72" w14:textId="77777777" w:rsidR="00AC088D" w:rsidRPr="00506647" w:rsidRDefault="00AC088D">
                                  <w:pPr>
                                    <w:pStyle w:val="TableParagraph"/>
                                    <w:kinsoku w:val="0"/>
                                    <w:overflowPunct w:val="0"/>
                                    <w:spacing w:before="49"/>
                                    <w:ind w:left="130"/>
                                    <w:rPr>
                                      <w:spacing w:val="-2"/>
                                      <w:sz w:val="18"/>
                                      <w:szCs w:val="18"/>
                                      <w:highlight w:val="yellow"/>
                                    </w:rPr>
                                  </w:pPr>
                                  <w:r w:rsidRPr="00506647">
                                    <w:rPr>
                                      <w:spacing w:val="-2"/>
                                      <w:sz w:val="18"/>
                                      <w:szCs w:val="18"/>
                                      <w:highlight w:val="yellow"/>
                                    </w:rPr>
                                    <w:t>Reserved</w:t>
                                  </w:r>
                                </w:p>
                              </w:tc>
                              <w:tc>
                                <w:tcPr>
                                  <w:tcW w:w="1500" w:type="dxa"/>
                                  <w:tcBorders>
                                    <w:top w:val="single" w:sz="2" w:space="0" w:color="000000"/>
                                    <w:left w:val="single" w:sz="2" w:space="0" w:color="000000"/>
                                    <w:bottom w:val="single" w:sz="2" w:space="0" w:color="000000"/>
                                    <w:right w:val="single" w:sz="2" w:space="0" w:color="000000"/>
                                  </w:tcBorders>
                                </w:tcPr>
                                <w:p w14:paraId="3FF9FD80" w14:textId="77777777" w:rsidR="00AC088D" w:rsidRPr="00506647" w:rsidRDefault="00AC088D">
                                  <w:pPr>
                                    <w:pStyle w:val="TableParagraph"/>
                                    <w:kinsoku w:val="0"/>
                                    <w:overflowPunct w:val="0"/>
                                    <w:rPr>
                                      <w:sz w:val="18"/>
                                      <w:szCs w:val="18"/>
                                      <w:highlight w:val="yellow"/>
                                    </w:rPr>
                                  </w:pPr>
                                </w:p>
                              </w:tc>
                              <w:tc>
                                <w:tcPr>
                                  <w:tcW w:w="3001" w:type="dxa"/>
                                  <w:tcBorders>
                                    <w:top w:val="single" w:sz="2" w:space="0" w:color="000000"/>
                                    <w:left w:val="single" w:sz="2" w:space="0" w:color="000000"/>
                                    <w:bottom w:val="single" w:sz="2" w:space="0" w:color="000000"/>
                                    <w:right w:val="single" w:sz="12" w:space="0" w:color="000000"/>
                                  </w:tcBorders>
                                </w:tcPr>
                                <w:p w14:paraId="747EDD1B" w14:textId="77777777" w:rsidR="00AC088D" w:rsidRPr="00506647" w:rsidRDefault="00AC088D">
                                  <w:pPr>
                                    <w:pStyle w:val="TableParagraph"/>
                                    <w:kinsoku w:val="0"/>
                                    <w:overflowPunct w:val="0"/>
                                    <w:rPr>
                                      <w:sz w:val="18"/>
                                      <w:szCs w:val="18"/>
                                      <w:highlight w:val="yellow"/>
                                    </w:rPr>
                                  </w:pPr>
                                </w:p>
                              </w:tc>
                            </w:tr>
                            <w:tr w:rsidR="00AC088D" w14:paraId="732C73D1" w14:textId="77777777">
                              <w:trPr>
                                <w:trHeight w:val="313"/>
                              </w:trPr>
                              <w:tc>
                                <w:tcPr>
                                  <w:tcW w:w="1000" w:type="dxa"/>
                                  <w:tcBorders>
                                    <w:top w:val="single" w:sz="2" w:space="0" w:color="000000"/>
                                    <w:left w:val="single" w:sz="12" w:space="0" w:color="000000"/>
                                    <w:bottom w:val="single" w:sz="12" w:space="0" w:color="000000"/>
                                    <w:right w:val="single" w:sz="2" w:space="0" w:color="000000"/>
                                  </w:tcBorders>
                                </w:tcPr>
                                <w:p w14:paraId="7A5296B3" w14:textId="77777777" w:rsidR="00AC088D" w:rsidRDefault="00AC088D">
                                  <w:pPr>
                                    <w:pStyle w:val="TableParagraph"/>
                                    <w:kinsoku w:val="0"/>
                                    <w:overflowPunct w:val="0"/>
                                    <w:spacing w:before="50"/>
                                    <w:ind w:right="380"/>
                                    <w:jc w:val="right"/>
                                    <w:rPr>
                                      <w:spacing w:val="-5"/>
                                      <w:sz w:val="18"/>
                                      <w:szCs w:val="18"/>
                                    </w:rPr>
                                  </w:pPr>
                                  <w:r>
                                    <w:rPr>
                                      <w:spacing w:val="-5"/>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4D6C538D" w14:textId="77777777" w:rsidR="00AC088D" w:rsidRDefault="00AC088D">
                                  <w:pPr>
                                    <w:pStyle w:val="TableParagraph"/>
                                    <w:kinsoku w:val="0"/>
                                    <w:overflowPunct w:val="0"/>
                                    <w:spacing w:before="50"/>
                                    <w:ind w:left="130"/>
                                    <w:rPr>
                                      <w:spacing w:val="-2"/>
                                      <w:sz w:val="18"/>
                                      <w:szCs w:val="18"/>
                                    </w:rPr>
                                  </w:pPr>
                                  <w:r>
                                    <w:rPr>
                                      <w:sz w:val="18"/>
                                      <w:szCs w:val="18"/>
                                    </w:rPr>
                                    <w:t>Ones</w:t>
                                  </w:r>
                                  <w:r>
                                    <w:rPr>
                                      <w:spacing w:val="-6"/>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5"/>
                                      <w:sz w:val="18"/>
                                      <w:szCs w:val="18"/>
                                    </w:rPr>
                                    <w:t xml:space="preserve"> </w:t>
                                  </w:r>
                                  <w:r>
                                    <w:rPr>
                                      <w:spacing w:val="-2"/>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4FCE323F" w14:textId="77777777" w:rsidR="00AC088D" w:rsidRDefault="00AC088D">
                                  <w:pPr>
                                    <w:pStyle w:val="TableParagraph"/>
                                    <w:kinsoku w:val="0"/>
                                    <w:overflowPunct w:val="0"/>
                                    <w:spacing w:before="50"/>
                                    <w:ind w:left="567" w:right="542"/>
                                    <w:jc w:val="center"/>
                                    <w:rPr>
                                      <w:spacing w:val="-5"/>
                                      <w:sz w:val="18"/>
                                      <w:szCs w:val="18"/>
                                    </w:rPr>
                                  </w:pPr>
                                  <w:r>
                                    <w:rPr>
                                      <w:spacing w:val="-5"/>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346A758D" w14:textId="77777777" w:rsidR="00AC088D" w:rsidRDefault="00AC088D">
                                  <w:pPr>
                                    <w:pStyle w:val="TableParagraph"/>
                                    <w:kinsoku w:val="0"/>
                                    <w:overflowPunct w:val="0"/>
                                    <w:spacing w:before="50"/>
                                    <w:ind w:left="117"/>
                                    <w:rPr>
                                      <w:spacing w:val="-5"/>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1"/>
                                      <w:sz w:val="18"/>
                                      <w:szCs w:val="18"/>
                                    </w:rPr>
                                    <w:t xml:space="preserve"> </w:t>
                                  </w:r>
                                  <w:r>
                                    <w:rPr>
                                      <w:spacing w:val="-5"/>
                                      <w:sz w:val="18"/>
                                      <w:szCs w:val="18"/>
                                    </w:rPr>
                                    <w:t>1s</w:t>
                                  </w:r>
                                </w:p>
                              </w:tc>
                            </w:tr>
                          </w:tbl>
                          <w:p w14:paraId="0B6411B7" w14:textId="77777777" w:rsidR="00AC088D" w:rsidRDefault="00AC088D" w:rsidP="00AC088D">
                            <w:pPr>
                              <w:pStyle w:val="BodyText0"/>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type w14:anchorId="4F929C0F" id="_x0000_t202" coordsize="21600,21600" o:spt="202" path="m,l,21600r21600,l21600,xe">
                <v:stroke joinstyle="miter"/>
                <v:path gradientshapeok="t" o:connecttype="rect"/>
              </v:shapetype>
              <v:shape id="Text Box 1" o:spid="_x0000_s1026" type="#_x0000_t202" style="width:426.3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o/1wEAAJIDAAAOAAAAZHJzL2Uyb0RvYy54bWysU9tu1DAQfUfiHyy/s8mWtlTRZqvSqgip&#10;XKTSD5g4TmKReMzYu8ny9YydzRboG+LFGo/Hx+ecGW+up6EXe03eoC3lepVLoa3C2ti2lE/f7t9c&#10;SeED2Bp6tLqUB+3l9fb1q83oCn2GHfa1JsEg1hejK2UXgiuyzKtOD+BX6LTlwwZpgMBbarOaYGT0&#10;oc/O8vwyG5FqR6i095y9mw/lNuE3jVbhS9N4HURfSuYW0kppreKabTdQtASuM+pIA/6BxQDG8qMn&#10;qDsIIHZkXkANRhF6bMJK4ZBh0xilkwZWs87/UvPYgdNJC5vj3ckm//9g1ef9o/tKIkzvceIGJhHe&#10;PaD67oXF2w5sq2+IcOw01PzwOlqWjc4Xx6vRal/4CFKNn7DmJsMuYAKaGhqiK6xTMDo34HAyXU9B&#10;KE5enK/PWboUis/eXlxevctTWzIoluuOfPigcRAxKCVxVxM87B98iHSgWEriaxbvTd+nzvb2jwQX&#10;xkyiHxnP3MNUTVwdZVRYH1gI4TwoPNgcdEg/pRh5SErpf+yAtBT9R8tmxIlaAlqCagnAKr5ayiDF&#10;HN6GefJ2jkzbMfJst8UbNqwxScoziyNPbnxSeBzSOFm/71PV81fa/gIAAP//AwBQSwMEFAAGAAgA&#10;AAAhAPJKdgTcAAAABQEAAA8AAABkcnMvZG93bnJldi54bWxMj8FqwzAQRO+F/oPYQG6NFENM6loO&#10;oTSnQKjjHnqUrY0tYq1cS0ncv6/aS3NZGGaYeZtvJtuzK47eOJKwXAhgSI3ThloJH9XuaQ3MB0Va&#10;9Y5Qwjd62BSPD7nKtLtRiddjaFksIZ8pCV0IQ8a5bzq0yi/cgBS9kxutClGOLdejusVy2/NEiJRb&#10;ZSgudGrA1w6b8/FiJWw/qXwzX4f6vTyVpqqeBe3Ts5Tz2bR9ARZwCv9h+MWP6FBEptpdSHvWS4iP&#10;hL8bvfUqSYHVElZpIoAXOb+nL34AAAD//wMAUEsBAi0AFAAGAAgAAAAhALaDOJL+AAAA4QEAABMA&#10;AAAAAAAAAAAAAAAAAAAAAFtDb250ZW50X1R5cGVzXS54bWxQSwECLQAUAAYACAAAACEAOP0h/9YA&#10;AACUAQAACwAAAAAAAAAAAAAAAAAvAQAAX3JlbHMvLnJlbHNQSwECLQAUAAYACAAAACEA3IdKP9cB&#10;AACSAwAADgAAAAAAAAAAAAAAAAAuAgAAZHJzL2Uyb0RvYy54bWxQSwECLQAUAAYACAAAACEA8kp2&#10;BNwAAAAFAQAADwAAAAAAAAAAAAAAAAAxBAAAZHJzL2Rvd25yZXYueG1sUEsFBgAAAAAEAAQA8wAA&#10;ADoFAAAAAA==&#10;"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AC088D" w14:paraId="6CD9E0A1" w14:textId="77777777">
                        <w:trPr>
                          <w:trHeight w:val="980"/>
                        </w:trPr>
                        <w:tc>
                          <w:tcPr>
                            <w:tcW w:w="1000" w:type="dxa"/>
                            <w:tcBorders>
                              <w:top w:val="single" w:sz="12" w:space="0" w:color="000000"/>
                              <w:left w:val="single" w:sz="12" w:space="0" w:color="000000"/>
                              <w:bottom w:val="single" w:sz="12" w:space="0" w:color="000000"/>
                              <w:right w:val="single" w:sz="2" w:space="0" w:color="000000"/>
                            </w:tcBorders>
                          </w:tcPr>
                          <w:p w14:paraId="4679CDE8" w14:textId="77777777" w:rsidR="00AC088D" w:rsidRDefault="00AC088D">
                            <w:pPr>
                              <w:pStyle w:val="TableParagraph"/>
                              <w:kinsoku w:val="0"/>
                              <w:overflowPunct w:val="0"/>
                              <w:spacing w:before="5"/>
                            </w:pPr>
                          </w:p>
                          <w:p w14:paraId="49DD0AAF" w14:textId="77777777" w:rsidR="00AC088D" w:rsidRDefault="00AC088D">
                            <w:pPr>
                              <w:pStyle w:val="TableParagraph"/>
                              <w:kinsoku w:val="0"/>
                              <w:overflowPunct w:val="0"/>
                              <w:spacing w:line="232" w:lineRule="auto"/>
                              <w:ind w:left="169" w:right="20" w:firstLine="27"/>
                              <w:rPr>
                                <w:b/>
                                <w:bCs/>
                                <w:spacing w:val="-2"/>
                                <w:sz w:val="18"/>
                                <w:szCs w:val="18"/>
                              </w:rPr>
                            </w:pPr>
                            <w:r>
                              <w:rPr>
                                <w:b/>
                                <w:bCs/>
                                <w:spacing w:val="-2"/>
                                <w:sz w:val="18"/>
                                <w:szCs w:val="18"/>
                              </w:rPr>
                              <w:t xml:space="preserve">Control </w:t>
                            </w:r>
                            <w:r>
                              <w:rPr>
                                <w:b/>
                                <w:bCs/>
                                <w:sz w:val="18"/>
                                <w:szCs w:val="18"/>
                              </w:rPr>
                              <w:t>ID</w:t>
                            </w:r>
                            <w:r>
                              <w:rPr>
                                <w:b/>
                                <w:bCs/>
                                <w:spacing w:val="-2"/>
                                <w:sz w:val="18"/>
                                <w:szCs w:val="18"/>
                              </w:rPr>
                              <w:t xml:space="preserve"> value</w:t>
                            </w:r>
                          </w:p>
                        </w:tc>
                        <w:tc>
                          <w:tcPr>
                            <w:tcW w:w="3000" w:type="dxa"/>
                            <w:tcBorders>
                              <w:top w:val="single" w:sz="12" w:space="0" w:color="000000"/>
                              <w:left w:val="single" w:sz="2" w:space="0" w:color="000000"/>
                              <w:bottom w:val="single" w:sz="12" w:space="0" w:color="000000"/>
                              <w:right w:val="single" w:sz="2" w:space="0" w:color="000000"/>
                            </w:tcBorders>
                          </w:tcPr>
                          <w:p w14:paraId="3FEFA767" w14:textId="77777777" w:rsidR="00AC088D" w:rsidRDefault="00AC088D">
                            <w:pPr>
                              <w:pStyle w:val="TableParagraph"/>
                              <w:kinsoku w:val="0"/>
                              <w:overflowPunct w:val="0"/>
                              <w:rPr>
                                <w:sz w:val="20"/>
                                <w:szCs w:val="20"/>
                              </w:rPr>
                            </w:pPr>
                          </w:p>
                          <w:p w14:paraId="67F5ED5D" w14:textId="77777777" w:rsidR="00AC088D" w:rsidRDefault="00AC088D">
                            <w:pPr>
                              <w:pStyle w:val="TableParagraph"/>
                              <w:kinsoku w:val="0"/>
                              <w:overflowPunct w:val="0"/>
                              <w:spacing w:before="146"/>
                              <w:ind w:left="1114" w:right="1089"/>
                              <w:jc w:val="center"/>
                              <w:rPr>
                                <w:b/>
                                <w:bCs/>
                                <w:spacing w:val="-2"/>
                                <w:sz w:val="18"/>
                                <w:szCs w:val="18"/>
                              </w:rPr>
                            </w:pPr>
                            <w:r>
                              <w:rPr>
                                <w:b/>
                                <w:bCs/>
                                <w:spacing w:val="-2"/>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609FE58B" w14:textId="77777777" w:rsidR="00AC088D" w:rsidRDefault="00AC088D">
                            <w:pPr>
                              <w:pStyle w:val="TableParagraph"/>
                              <w:kinsoku w:val="0"/>
                              <w:overflowPunct w:val="0"/>
                              <w:spacing w:before="81" w:line="232" w:lineRule="auto"/>
                              <w:ind w:left="233" w:right="205" w:hanging="2"/>
                              <w:jc w:val="center"/>
                              <w:rPr>
                                <w:b/>
                                <w:bCs/>
                                <w:sz w:val="18"/>
                                <w:szCs w:val="18"/>
                              </w:rPr>
                            </w:pPr>
                            <w:r>
                              <w:rPr>
                                <w:b/>
                                <w:bCs/>
                                <w:sz w:val="18"/>
                                <w:szCs w:val="18"/>
                              </w:rPr>
                              <w:t>Length</w:t>
                            </w:r>
                            <w:r>
                              <w:rPr>
                                <w:b/>
                                <w:bCs/>
                                <w:spacing w:val="-7"/>
                                <w:sz w:val="18"/>
                                <w:szCs w:val="18"/>
                              </w:rPr>
                              <w:t xml:space="preserve"> </w:t>
                            </w:r>
                            <w:r>
                              <w:rPr>
                                <w:b/>
                                <w:bCs/>
                                <w:sz w:val="18"/>
                                <w:szCs w:val="18"/>
                              </w:rPr>
                              <w:t>of</w:t>
                            </w:r>
                            <w:r>
                              <w:rPr>
                                <w:b/>
                                <w:bCs/>
                                <w:spacing w:val="-6"/>
                                <w:sz w:val="18"/>
                                <w:szCs w:val="18"/>
                              </w:rPr>
                              <w:t xml:space="preserve"> </w:t>
                            </w:r>
                            <w:r>
                              <w:rPr>
                                <w:b/>
                                <w:bCs/>
                                <w:sz w:val="18"/>
                                <w:szCs w:val="18"/>
                              </w:rPr>
                              <w:t xml:space="preserve">the </w:t>
                            </w:r>
                            <w:r>
                              <w:rPr>
                                <w:b/>
                                <w:bCs/>
                                <w:spacing w:val="-2"/>
                                <w:sz w:val="18"/>
                                <w:szCs w:val="18"/>
                              </w:rPr>
                              <w:t xml:space="preserve">Control Information </w:t>
                            </w:r>
                            <w:r>
                              <w:rPr>
                                <w:b/>
                                <w:bCs/>
                                <w:sz w:val="18"/>
                                <w:szCs w:val="18"/>
                              </w:rPr>
                              <w:t>subfield</w:t>
                            </w:r>
                            <w:r>
                              <w:rPr>
                                <w:b/>
                                <w:bCs/>
                                <w:spacing w:val="-1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713600C0" w14:textId="77777777" w:rsidR="00AC088D" w:rsidRDefault="00AC088D">
                            <w:pPr>
                              <w:pStyle w:val="TableParagraph"/>
                              <w:kinsoku w:val="0"/>
                              <w:overflowPunct w:val="0"/>
                              <w:spacing w:before="4"/>
                            </w:pPr>
                          </w:p>
                          <w:p w14:paraId="3FC7BE3C" w14:textId="77777777" w:rsidR="00AC088D" w:rsidRDefault="00AC088D">
                            <w:pPr>
                              <w:pStyle w:val="TableParagraph"/>
                              <w:kinsoku w:val="0"/>
                              <w:overflowPunct w:val="0"/>
                              <w:spacing w:before="1" w:line="232" w:lineRule="auto"/>
                              <w:ind w:left="1192" w:hanging="1059"/>
                              <w:rPr>
                                <w:b/>
                                <w:bCs/>
                                <w:spacing w:val="-2"/>
                                <w:sz w:val="18"/>
                                <w:szCs w:val="18"/>
                              </w:rPr>
                            </w:pPr>
                            <w:r>
                              <w:rPr>
                                <w:b/>
                                <w:bCs/>
                                <w:sz w:val="18"/>
                                <w:szCs w:val="18"/>
                              </w:rPr>
                              <w:t>Content</w:t>
                            </w:r>
                            <w:r>
                              <w:rPr>
                                <w:b/>
                                <w:bCs/>
                                <w:spacing w:val="-12"/>
                                <w:sz w:val="18"/>
                                <w:szCs w:val="18"/>
                              </w:rPr>
                              <w:t xml:space="preserve"> </w:t>
                            </w:r>
                            <w:r>
                              <w:rPr>
                                <w:b/>
                                <w:bCs/>
                                <w:sz w:val="18"/>
                                <w:szCs w:val="18"/>
                              </w:rPr>
                              <w:t>of</w:t>
                            </w:r>
                            <w:r>
                              <w:rPr>
                                <w:b/>
                                <w:bCs/>
                                <w:spacing w:val="-11"/>
                                <w:sz w:val="18"/>
                                <w:szCs w:val="18"/>
                              </w:rPr>
                              <w:t xml:space="preserve"> </w:t>
                            </w:r>
                            <w:r>
                              <w:rPr>
                                <w:b/>
                                <w:bCs/>
                                <w:sz w:val="18"/>
                                <w:szCs w:val="18"/>
                              </w:rPr>
                              <w:t>the</w:t>
                            </w:r>
                            <w:r>
                              <w:rPr>
                                <w:b/>
                                <w:bCs/>
                                <w:spacing w:val="-11"/>
                                <w:sz w:val="18"/>
                                <w:szCs w:val="18"/>
                              </w:rPr>
                              <w:t xml:space="preserve"> </w:t>
                            </w:r>
                            <w:r>
                              <w:rPr>
                                <w:b/>
                                <w:bCs/>
                                <w:sz w:val="18"/>
                                <w:szCs w:val="18"/>
                              </w:rPr>
                              <w:t>Control</w:t>
                            </w:r>
                            <w:r>
                              <w:rPr>
                                <w:b/>
                                <w:bCs/>
                                <w:spacing w:val="-11"/>
                                <w:sz w:val="18"/>
                                <w:szCs w:val="18"/>
                              </w:rPr>
                              <w:t xml:space="preserve"> </w:t>
                            </w:r>
                            <w:r>
                              <w:rPr>
                                <w:b/>
                                <w:bCs/>
                                <w:sz w:val="18"/>
                                <w:szCs w:val="18"/>
                              </w:rPr>
                              <w:t xml:space="preserve">Information </w:t>
                            </w:r>
                            <w:r>
                              <w:rPr>
                                <w:b/>
                                <w:bCs/>
                                <w:spacing w:val="-2"/>
                                <w:sz w:val="18"/>
                                <w:szCs w:val="18"/>
                              </w:rPr>
                              <w:t>subfield</w:t>
                            </w:r>
                          </w:p>
                        </w:tc>
                      </w:tr>
                      <w:tr w:rsidR="00AC088D" w14:paraId="6E783755" w14:textId="77777777">
                        <w:trPr>
                          <w:trHeight w:val="311"/>
                        </w:trPr>
                        <w:tc>
                          <w:tcPr>
                            <w:tcW w:w="1000" w:type="dxa"/>
                            <w:tcBorders>
                              <w:top w:val="single" w:sz="12" w:space="0" w:color="000000"/>
                              <w:left w:val="single" w:sz="12" w:space="0" w:color="000000"/>
                              <w:bottom w:val="single" w:sz="2" w:space="0" w:color="000000"/>
                              <w:right w:val="single" w:sz="2" w:space="0" w:color="000000"/>
                            </w:tcBorders>
                          </w:tcPr>
                          <w:p w14:paraId="7D8B82B6" w14:textId="77777777" w:rsidR="00AC088D" w:rsidRDefault="00AC088D">
                            <w:pPr>
                              <w:pStyle w:val="TableParagraph"/>
                              <w:kinsoku w:val="0"/>
                              <w:overflowPunct w:val="0"/>
                              <w:spacing w:before="36"/>
                              <w:ind w:right="426"/>
                              <w:jc w:val="right"/>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6C2274A1" w14:textId="77777777" w:rsidR="00AC088D" w:rsidRDefault="00AC088D">
                            <w:pPr>
                              <w:pStyle w:val="TableParagraph"/>
                              <w:kinsoku w:val="0"/>
                              <w:overflowPunct w:val="0"/>
                              <w:spacing w:before="36"/>
                              <w:ind w:left="130"/>
                              <w:rPr>
                                <w:spacing w:val="-2"/>
                                <w:sz w:val="18"/>
                                <w:szCs w:val="18"/>
                              </w:rPr>
                            </w:pPr>
                            <w:r>
                              <w:rPr>
                                <w:spacing w:val="-2"/>
                                <w:sz w:val="18"/>
                                <w:szCs w:val="18"/>
                              </w:rPr>
                              <w:t>Triggered</w:t>
                            </w:r>
                            <w:r>
                              <w:rPr>
                                <w:spacing w:val="7"/>
                                <w:sz w:val="18"/>
                                <w:szCs w:val="18"/>
                              </w:rPr>
                              <w:t xml:space="preserve"> </w:t>
                            </w:r>
                            <w:r>
                              <w:rPr>
                                <w:spacing w:val="-2"/>
                                <w:sz w:val="18"/>
                                <w:szCs w:val="18"/>
                              </w:rPr>
                              <w:t>response</w:t>
                            </w:r>
                            <w:r>
                              <w:rPr>
                                <w:spacing w:val="5"/>
                                <w:sz w:val="18"/>
                                <w:szCs w:val="18"/>
                              </w:rPr>
                              <w:t xml:space="preserve"> </w:t>
                            </w:r>
                            <w:r>
                              <w:rPr>
                                <w:spacing w:val="-2"/>
                                <w:sz w:val="18"/>
                                <w:szCs w:val="18"/>
                              </w:rPr>
                              <w:t>scheduling</w:t>
                            </w:r>
                            <w:r>
                              <w:rPr>
                                <w:spacing w:val="8"/>
                                <w:sz w:val="18"/>
                                <w:szCs w:val="18"/>
                              </w:rPr>
                              <w:t xml:space="preserve"> </w:t>
                            </w:r>
                            <w:r>
                              <w:rPr>
                                <w:spacing w:val="-2"/>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00E12FB7" w14:textId="77777777" w:rsidR="00AC088D" w:rsidRDefault="00AC088D">
                            <w:pPr>
                              <w:pStyle w:val="TableParagraph"/>
                              <w:kinsoku w:val="0"/>
                              <w:overflowPunct w:val="0"/>
                              <w:spacing w:before="36"/>
                              <w:ind w:left="567" w:right="542"/>
                              <w:jc w:val="center"/>
                              <w:rPr>
                                <w:spacing w:val="-5"/>
                                <w:sz w:val="18"/>
                                <w:szCs w:val="18"/>
                              </w:rPr>
                            </w:pPr>
                            <w:r>
                              <w:rPr>
                                <w:spacing w:val="-5"/>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59F03042" w14:textId="77777777" w:rsidR="00AC088D" w:rsidRDefault="00AC088D">
                            <w:pPr>
                              <w:pStyle w:val="TableParagraph"/>
                              <w:kinsoku w:val="0"/>
                              <w:overflowPunct w:val="0"/>
                              <w:spacing w:before="36"/>
                              <w:ind w:left="117"/>
                              <w:rPr>
                                <w:spacing w:val="-2"/>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 xml:space="preserve">(TRS </w:t>
                            </w:r>
                            <w:r>
                              <w:rPr>
                                <w:spacing w:val="-2"/>
                                <w:sz w:val="18"/>
                                <w:szCs w:val="18"/>
                              </w:rPr>
                              <w:t>Control)</w:t>
                            </w:r>
                          </w:p>
                        </w:tc>
                      </w:tr>
                      <w:tr w:rsidR="00AC088D" w14:paraId="00C6648D"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14EF97A4" w14:textId="77777777" w:rsidR="00AC088D" w:rsidRDefault="00AC088D">
                            <w:pPr>
                              <w:pStyle w:val="TableParagraph"/>
                              <w:kinsoku w:val="0"/>
                              <w:overflowPunct w:val="0"/>
                              <w:spacing w:before="49"/>
                              <w:ind w:right="426"/>
                              <w:jc w:val="right"/>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46992773" w14:textId="77777777" w:rsidR="00AC088D" w:rsidRDefault="00AC088D">
                            <w:pPr>
                              <w:pStyle w:val="TableParagraph"/>
                              <w:kinsoku w:val="0"/>
                              <w:overflowPunct w:val="0"/>
                              <w:spacing w:before="49"/>
                              <w:ind w:left="130"/>
                              <w:rPr>
                                <w:spacing w:val="-4"/>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pacing w:val="-4"/>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7C8B3B71" w14:textId="77777777" w:rsidR="00AC088D" w:rsidRDefault="00AC088D">
                            <w:pPr>
                              <w:pStyle w:val="TableParagraph"/>
                              <w:kinsoku w:val="0"/>
                              <w:overflowPunct w:val="0"/>
                              <w:spacing w:before="49"/>
                              <w:ind w:left="567" w:right="542"/>
                              <w:jc w:val="center"/>
                              <w:rPr>
                                <w:spacing w:val="-5"/>
                                <w:sz w:val="18"/>
                                <w:szCs w:val="18"/>
                              </w:rPr>
                            </w:pPr>
                            <w:r>
                              <w:rPr>
                                <w:spacing w:val="-5"/>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047467FF" w14:textId="77777777" w:rsidR="00AC088D" w:rsidRDefault="00AC088D">
                            <w:pPr>
                              <w:pStyle w:val="TableParagraph"/>
                              <w:kinsoku w:val="0"/>
                              <w:overflowPunct w:val="0"/>
                              <w:spacing w:before="49"/>
                              <w:ind w:left="117"/>
                              <w:rPr>
                                <w:spacing w:val="-2"/>
                                <w:sz w:val="18"/>
                                <w:szCs w:val="18"/>
                              </w:rPr>
                            </w:pPr>
                            <w:r>
                              <w:rPr>
                                <w:sz w:val="18"/>
                                <w:szCs w:val="18"/>
                              </w:rPr>
                              <w:t>See</w:t>
                            </w:r>
                            <w:r>
                              <w:rPr>
                                <w:spacing w:val="-6"/>
                                <w:sz w:val="18"/>
                                <w:szCs w:val="18"/>
                              </w:rPr>
                              <w:t xml:space="preserve"> </w:t>
                            </w:r>
                            <w:r>
                              <w:rPr>
                                <w:sz w:val="18"/>
                                <w:szCs w:val="18"/>
                              </w:rPr>
                              <w:t>9.2.4.6a.2</w:t>
                            </w:r>
                            <w:r>
                              <w:rPr>
                                <w:spacing w:val="-4"/>
                                <w:sz w:val="18"/>
                                <w:szCs w:val="18"/>
                              </w:rPr>
                              <w:t xml:space="preserve"> </w:t>
                            </w:r>
                            <w:r>
                              <w:rPr>
                                <w:sz w:val="18"/>
                                <w:szCs w:val="18"/>
                              </w:rPr>
                              <w:t>(OM</w:t>
                            </w:r>
                            <w:r>
                              <w:rPr>
                                <w:spacing w:val="-5"/>
                                <w:sz w:val="18"/>
                                <w:szCs w:val="18"/>
                              </w:rPr>
                              <w:t xml:space="preserve"> </w:t>
                            </w:r>
                            <w:r>
                              <w:rPr>
                                <w:spacing w:val="-2"/>
                                <w:sz w:val="18"/>
                                <w:szCs w:val="18"/>
                              </w:rPr>
                              <w:t>Control)</w:t>
                            </w:r>
                          </w:p>
                        </w:tc>
                      </w:tr>
                      <w:tr w:rsidR="00AC088D" w14:paraId="1C8F2D01"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560C3091" w14:textId="77777777" w:rsidR="00AC088D" w:rsidRDefault="00AC088D">
                            <w:pPr>
                              <w:pStyle w:val="TableParagraph"/>
                              <w:kinsoku w:val="0"/>
                              <w:overflowPunct w:val="0"/>
                              <w:spacing w:before="49"/>
                              <w:ind w:right="426"/>
                              <w:jc w:val="right"/>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2CAFFF1F" w14:textId="77777777" w:rsidR="00AC088D" w:rsidRDefault="00AC088D">
                            <w:pPr>
                              <w:pStyle w:val="TableParagraph"/>
                              <w:kinsoku w:val="0"/>
                              <w:overflowPunct w:val="0"/>
                              <w:spacing w:before="49"/>
                              <w:ind w:left="130"/>
                              <w:rPr>
                                <w:spacing w:val="-2"/>
                                <w:sz w:val="18"/>
                                <w:szCs w:val="18"/>
                              </w:rPr>
                            </w:pPr>
                            <w:r>
                              <w:rPr>
                                <w:sz w:val="18"/>
                                <w:szCs w:val="18"/>
                              </w:rPr>
                              <w:t>HE</w:t>
                            </w:r>
                            <w:r>
                              <w:rPr>
                                <w:spacing w:val="-5"/>
                                <w:sz w:val="18"/>
                                <w:szCs w:val="18"/>
                              </w:rPr>
                              <w:t xml:space="preserve"> </w:t>
                            </w:r>
                            <w:r>
                              <w:rPr>
                                <w:sz w:val="18"/>
                                <w:szCs w:val="18"/>
                              </w:rPr>
                              <w:t>link</w:t>
                            </w:r>
                            <w:r>
                              <w:rPr>
                                <w:spacing w:val="-5"/>
                                <w:sz w:val="18"/>
                                <w:szCs w:val="18"/>
                              </w:rPr>
                              <w:t xml:space="preserve"> </w:t>
                            </w:r>
                            <w:r>
                              <w:rPr>
                                <w:sz w:val="18"/>
                                <w:szCs w:val="18"/>
                              </w:rPr>
                              <w:t>adaptation</w:t>
                            </w:r>
                            <w:r>
                              <w:rPr>
                                <w:spacing w:val="-4"/>
                                <w:sz w:val="18"/>
                                <w:szCs w:val="18"/>
                              </w:rPr>
                              <w:t xml:space="preserve"> </w:t>
                            </w:r>
                            <w:r>
                              <w:rPr>
                                <w:spacing w:val="-2"/>
                                <w:sz w:val="18"/>
                                <w:szCs w:val="18"/>
                              </w:rPr>
                              <w:t>(HLA)</w:t>
                            </w:r>
                          </w:p>
                        </w:tc>
                        <w:tc>
                          <w:tcPr>
                            <w:tcW w:w="1500" w:type="dxa"/>
                            <w:tcBorders>
                              <w:top w:val="single" w:sz="2" w:space="0" w:color="000000"/>
                              <w:left w:val="single" w:sz="2" w:space="0" w:color="000000"/>
                              <w:bottom w:val="single" w:sz="2" w:space="0" w:color="000000"/>
                              <w:right w:val="single" w:sz="2" w:space="0" w:color="000000"/>
                            </w:tcBorders>
                          </w:tcPr>
                          <w:p w14:paraId="76DB2266" w14:textId="77777777" w:rsidR="00AC088D" w:rsidRDefault="00AC088D">
                            <w:pPr>
                              <w:pStyle w:val="TableParagraph"/>
                              <w:kinsoku w:val="0"/>
                              <w:overflowPunct w:val="0"/>
                              <w:spacing w:before="49"/>
                              <w:ind w:left="567" w:right="542"/>
                              <w:jc w:val="center"/>
                              <w:rPr>
                                <w:spacing w:val="-5"/>
                                <w:sz w:val="18"/>
                                <w:szCs w:val="18"/>
                              </w:rPr>
                            </w:pPr>
                            <w:r>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4FC39099" w14:textId="77777777" w:rsidR="00AC088D" w:rsidRDefault="00AC088D">
                            <w:pPr>
                              <w:pStyle w:val="TableParagraph"/>
                              <w:kinsoku w:val="0"/>
                              <w:overflowPunct w:val="0"/>
                              <w:spacing w:before="49"/>
                              <w:ind w:left="117"/>
                              <w:rPr>
                                <w:spacing w:val="-2"/>
                                <w:sz w:val="18"/>
                                <w:szCs w:val="18"/>
                              </w:rPr>
                            </w:pPr>
                            <w:r>
                              <w:rPr>
                                <w:sz w:val="18"/>
                                <w:szCs w:val="18"/>
                              </w:rPr>
                              <w:t>See</w:t>
                            </w:r>
                            <w:r>
                              <w:rPr>
                                <w:spacing w:val="-6"/>
                                <w:sz w:val="18"/>
                                <w:szCs w:val="18"/>
                              </w:rPr>
                              <w:t xml:space="preserve"> </w:t>
                            </w:r>
                            <w:r>
                              <w:rPr>
                                <w:sz w:val="18"/>
                                <w:szCs w:val="18"/>
                              </w:rPr>
                              <w:t>9.2.4.6a.3</w:t>
                            </w:r>
                            <w:r>
                              <w:rPr>
                                <w:spacing w:val="-5"/>
                                <w:sz w:val="18"/>
                                <w:szCs w:val="18"/>
                              </w:rPr>
                              <w:t xml:space="preserve"> </w:t>
                            </w:r>
                            <w:r>
                              <w:rPr>
                                <w:sz w:val="18"/>
                                <w:szCs w:val="18"/>
                              </w:rPr>
                              <w:t>(HLA</w:t>
                            </w:r>
                            <w:r>
                              <w:rPr>
                                <w:spacing w:val="-4"/>
                                <w:sz w:val="18"/>
                                <w:szCs w:val="18"/>
                              </w:rPr>
                              <w:t xml:space="preserve"> </w:t>
                            </w:r>
                            <w:r>
                              <w:rPr>
                                <w:spacing w:val="-2"/>
                                <w:sz w:val="18"/>
                                <w:szCs w:val="18"/>
                              </w:rPr>
                              <w:t>Control)</w:t>
                            </w:r>
                          </w:p>
                        </w:tc>
                      </w:tr>
                      <w:tr w:rsidR="00AC088D" w14:paraId="2D7B390C"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3BBE36A9" w14:textId="77777777" w:rsidR="00AC088D" w:rsidRDefault="00AC088D">
                            <w:pPr>
                              <w:pStyle w:val="TableParagraph"/>
                              <w:kinsoku w:val="0"/>
                              <w:overflowPunct w:val="0"/>
                              <w:spacing w:before="49"/>
                              <w:ind w:right="426"/>
                              <w:jc w:val="right"/>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B43CD2F" w14:textId="77777777" w:rsidR="00AC088D" w:rsidRDefault="00AC088D">
                            <w:pPr>
                              <w:pStyle w:val="TableParagraph"/>
                              <w:kinsoku w:val="0"/>
                              <w:overflowPunct w:val="0"/>
                              <w:spacing w:before="49"/>
                              <w:ind w:left="130"/>
                              <w:rPr>
                                <w:spacing w:val="-2"/>
                                <w:sz w:val="18"/>
                                <w:szCs w:val="18"/>
                              </w:rPr>
                            </w:pPr>
                            <w:r>
                              <w:rPr>
                                <w:sz w:val="18"/>
                                <w:szCs w:val="18"/>
                              </w:rPr>
                              <w:t>Buffer</w:t>
                            </w:r>
                            <w:r>
                              <w:rPr>
                                <w:spacing w:val="-7"/>
                                <w:sz w:val="18"/>
                                <w:szCs w:val="18"/>
                              </w:rPr>
                              <w:t xml:space="preserve"> </w:t>
                            </w:r>
                            <w:r>
                              <w:rPr>
                                <w:sz w:val="18"/>
                                <w:szCs w:val="18"/>
                              </w:rPr>
                              <w:t>status</w:t>
                            </w:r>
                            <w:r>
                              <w:rPr>
                                <w:spacing w:val="-7"/>
                                <w:sz w:val="18"/>
                                <w:szCs w:val="18"/>
                              </w:rPr>
                              <w:t xml:space="preserve"> </w:t>
                            </w:r>
                            <w:r>
                              <w:rPr>
                                <w:sz w:val="18"/>
                                <w:szCs w:val="18"/>
                              </w:rPr>
                              <w:t>report</w:t>
                            </w:r>
                            <w:r>
                              <w:rPr>
                                <w:spacing w:val="-6"/>
                                <w:sz w:val="18"/>
                                <w:szCs w:val="18"/>
                              </w:rPr>
                              <w:t xml:space="preserve"> </w:t>
                            </w:r>
                            <w:r>
                              <w:rPr>
                                <w:spacing w:val="-2"/>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43234B1B" w14:textId="77777777" w:rsidR="00AC088D" w:rsidRDefault="00AC088D">
                            <w:pPr>
                              <w:pStyle w:val="TableParagraph"/>
                              <w:kinsoku w:val="0"/>
                              <w:overflowPunct w:val="0"/>
                              <w:spacing w:before="49"/>
                              <w:ind w:left="567" w:right="542"/>
                              <w:jc w:val="center"/>
                              <w:rPr>
                                <w:spacing w:val="-5"/>
                                <w:sz w:val="18"/>
                                <w:szCs w:val="18"/>
                              </w:rPr>
                            </w:pPr>
                            <w:r>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3C052C24" w14:textId="77777777" w:rsidR="00AC088D" w:rsidRDefault="00AC088D" w:rsidP="000732DE">
                            <w:pPr>
                              <w:pStyle w:val="TableParagraph"/>
                              <w:kinsoku w:val="0"/>
                              <w:overflowPunct w:val="0"/>
                              <w:spacing w:before="49"/>
                              <w:ind w:left="117"/>
                              <w:rPr>
                                <w:spacing w:val="-2"/>
                                <w:sz w:val="18"/>
                                <w:szCs w:val="18"/>
                              </w:rPr>
                            </w:pPr>
                            <w:r>
                              <w:rPr>
                                <w:sz w:val="18"/>
                                <w:szCs w:val="18"/>
                              </w:rPr>
                              <w:t>See</w:t>
                            </w:r>
                            <w:r>
                              <w:rPr>
                                <w:spacing w:val="-3"/>
                                <w:sz w:val="18"/>
                                <w:szCs w:val="18"/>
                              </w:rPr>
                              <w:t xml:space="preserve"> </w:t>
                            </w:r>
                            <w:r>
                              <w:rPr>
                                <w:sz w:val="18"/>
                                <w:szCs w:val="18"/>
                              </w:rPr>
                              <w:t>9.2.4.6a.4</w:t>
                            </w:r>
                            <w:r>
                              <w:rPr>
                                <w:spacing w:val="-2"/>
                                <w:sz w:val="18"/>
                                <w:szCs w:val="18"/>
                              </w:rPr>
                              <w:t xml:space="preserve"> </w:t>
                            </w:r>
                            <w:r>
                              <w:rPr>
                                <w:sz w:val="18"/>
                                <w:szCs w:val="18"/>
                              </w:rPr>
                              <w:t>(BSR</w:t>
                            </w:r>
                            <w:r>
                              <w:rPr>
                                <w:spacing w:val="-2"/>
                                <w:sz w:val="18"/>
                                <w:szCs w:val="18"/>
                              </w:rPr>
                              <w:t xml:space="preserve"> Control)</w:t>
                            </w:r>
                          </w:p>
                        </w:tc>
                      </w:tr>
                      <w:tr w:rsidR="00AC088D" w14:paraId="1C738BE8"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6B483E46" w14:textId="77777777" w:rsidR="00AC088D" w:rsidRDefault="00AC088D">
                            <w:pPr>
                              <w:pStyle w:val="TableParagraph"/>
                              <w:kinsoku w:val="0"/>
                              <w:overflowPunct w:val="0"/>
                              <w:spacing w:before="49"/>
                              <w:ind w:right="426"/>
                              <w:jc w:val="right"/>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4D89F71E" w14:textId="77777777" w:rsidR="00AC088D" w:rsidRDefault="00AC088D">
                            <w:pPr>
                              <w:pStyle w:val="TableParagraph"/>
                              <w:kinsoku w:val="0"/>
                              <w:overflowPunct w:val="0"/>
                              <w:spacing w:before="49"/>
                              <w:ind w:left="130"/>
                              <w:rPr>
                                <w:spacing w:val="-2"/>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pacing w:val="-2"/>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40DA251F" w14:textId="77777777" w:rsidR="00AC088D" w:rsidRDefault="00AC088D">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0BCEED55" w14:textId="77777777" w:rsidR="00AC088D" w:rsidRDefault="00AC088D">
                            <w:pPr>
                              <w:pStyle w:val="TableParagraph"/>
                              <w:kinsoku w:val="0"/>
                              <w:overflowPunct w:val="0"/>
                              <w:spacing w:before="49"/>
                              <w:ind w:left="117"/>
                              <w:rPr>
                                <w:spacing w:val="-2"/>
                                <w:sz w:val="18"/>
                                <w:szCs w:val="18"/>
                              </w:rPr>
                            </w:pPr>
                            <w:r>
                              <w:rPr>
                                <w:sz w:val="18"/>
                                <w:szCs w:val="18"/>
                              </w:rPr>
                              <w:t>See</w:t>
                            </w:r>
                            <w:r>
                              <w:rPr>
                                <w:spacing w:val="-6"/>
                                <w:sz w:val="18"/>
                                <w:szCs w:val="18"/>
                              </w:rPr>
                              <w:t xml:space="preserve"> </w:t>
                            </w:r>
                            <w:r>
                              <w:rPr>
                                <w:sz w:val="18"/>
                                <w:szCs w:val="18"/>
                              </w:rPr>
                              <w:t>9.2.4.6a.5</w:t>
                            </w:r>
                            <w:r>
                              <w:rPr>
                                <w:spacing w:val="-5"/>
                                <w:sz w:val="18"/>
                                <w:szCs w:val="18"/>
                              </w:rPr>
                              <w:t xml:space="preserve"> </w:t>
                            </w:r>
                            <w:r>
                              <w:rPr>
                                <w:sz w:val="18"/>
                                <w:szCs w:val="18"/>
                              </w:rPr>
                              <w:t>(UPH</w:t>
                            </w:r>
                            <w:r>
                              <w:rPr>
                                <w:spacing w:val="-4"/>
                                <w:sz w:val="18"/>
                                <w:szCs w:val="18"/>
                              </w:rPr>
                              <w:t xml:space="preserve"> </w:t>
                            </w:r>
                            <w:r>
                              <w:rPr>
                                <w:spacing w:val="-2"/>
                                <w:sz w:val="18"/>
                                <w:szCs w:val="18"/>
                              </w:rPr>
                              <w:t>Control)</w:t>
                            </w:r>
                          </w:p>
                        </w:tc>
                      </w:tr>
                      <w:tr w:rsidR="00AC088D" w14:paraId="219FD512"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17CAF556" w14:textId="77777777" w:rsidR="00AC088D" w:rsidRDefault="00AC088D">
                            <w:pPr>
                              <w:pStyle w:val="TableParagraph"/>
                              <w:kinsoku w:val="0"/>
                              <w:overflowPunct w:val="0"/>
                              <w:spacing w:before="48"/>
                              <w:ind w:right="426"/>
                              <w:jc w:val="right"/>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6032A49B" w14:textId="77777777" w:rsidR="00AC088D" w:rsidRDefault="00AC088D">
                            <w:pPr>
                              <w:pStyle w:val="TableParagraph"/>
                              <w:kinsoku w:val="0"/>
                              <w:overflowPunct w:val="0"/>
                              <w:spacing w:before="48"/>
                              <w:ind w:left="130"/>
                              <w:rPr>
                                <w:spacing w:val="-2"/>
                                <w:sz w:val="18"/>
                                <w:szCs w:val="18"/>
                              </w:rPr>
                            </w:pPr>
                            <w:r>
                              <w:rPr>
                                <w:sz w:val="18"/>
                                <w:szCs w:val="18"/>
                              </w:rPr>
                              <w:t>Bandwidth</w:t>
                            </w:r>
                            <w:r>
                              <w:rPr>
                                <w:spacing w:val="-3"/>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(BQR)</w:t>
                            </w:r>
                          </w:p>
                        </w:tc>
                        <w:tc>
                          <w:tcPr>
                            <w:tcW w:w="1500" w:type="dxa"/>
                            <w:tcBorders>
                              <w:top w:val="single" w:sz="2" w:space="0" w:color="000000"/>
                              <w:left w:val="single" w:sz="2" w:space="0" w:color="000000"/>
                              <w:bottom w:val="single" w:sz="2" w:space="0" w:color="000000"/>
                              <w:right w:val="single" w:sz="2" w:space="0" w:color="000000"/>
                            </w:tcBorders>
                          </w:tcPr>
                          <w:p w14:paraId="11E1A946" w14:textId="77777777" w:rsidR="00AC088D" w:rsidRDefault="00AC088D">
                            <w:pPr>
                              <w:pStyle w:val="TableParagraph"/>
                              <w:kinsoku w:val="0"/>
                              <w:overflowPunct w:val="0"/>
                              <w:spacing w:before="48"/>
                              <w:ind w:left="567" w:right="542"/>
                              <w:jc w:val="center"/>
                              <w:rPr>
                                <w:spacing w:val="-5"/>
                                <w:sz w:val="18"/>
                                <w:szCs w:val="18"/>
                              </w:rPr>
                            </w:pPr>
                            <w:r>
                              <w:rPr>
                                <w:spacing w:val="-5"/>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1927A98A" w14:textId="77777777" w:rsidR="00AC088D" w:rsidRDefault="00AC088D">
                            <w:pPr>
                              <w:pStyle w:val="TableParagraph"/>
                              <w:kinsoku w:val="0"/>
                              <w:overflowPunct w:val="0"/>
                              <w:spacing w:before="48"/>
                              <w:ind w:left="117"/>
                              <w:rPr>
                                <w:spacing w:val="-2"/>
                                <w:sz w:val="18"/>
                                <w:szCs w:val="18"/>
                              </w:rPr>
                            </w:pPr>
                            <w:r>
                              <w:rPr>
                                <w:sz w:val="18"/>
                                <w:szCs w:val="18"/>
                              </w:rPr>
                              <w:t>See</w:t>
                            </w:r>
                            <w:r>
                              <w:rPr>
                                <w:spacing w:val="-3"/>
                                <w:sz w:val="18"/>
                                <w:szCs w:val="18"/>
                              </w:rPr>
                              <w:t xml:space="preserve"> </w:t>
                            </w:r>
                            <w:r>
                              <w:rPr>
                                <w:sz w:val="18"/>
                                <w:szCs w:val="18"/>
                              </w:rPr>
                              <w:t>9.2.4.6a.6</w:t>
                            </w:r>
                            <w:r>
                              <w:rPr>
                                <w:spacing w:val="-2"/>
                                <w:sz w:val="18"/>
                                <w:szCs w:val="18"/>
                              </w:rPr>
                              <w:t xml:space="preserve"> </w:t>
                            </w:r>
                            <w:r>
                              <w:rPr>
                                <w:sz w:val="18"/>
                                <w:szCs w:val="18"/>
                              </w:rPr>
                              <w:t>(BQR</w:t>
                            </w:r>
                            <w:r>
                              <w:rPr>
                                <w:spacing w:val="-2"/>
                                <w:sz w:val="18"/>
                                <w:szCs w:val="18"/>
                              </w:rPr>
                              <w:t xml:space="preserve"> Control)</w:t>
                            </w:r>
                          </w:p>
                        </w:tc>
                      </w:tr>
                      <w:tr w:rsidR="00AC088D" w14:paraId="0341D460"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0BBDE763" w14:textId="77777777" w:rsidR="00AC088D" w:rsidRDefault="00AC088D">
                            <w:pPr>
                              <w:pStyle w:val="TableParagraph"/>
                              <w:kinsoku w:val="0"/>
                              <w:overflowPunct w:val="0"/>
                              <w:spacing w:before="48"/>
                              <w:ind w:right="426"/>
                              <w:jc w:val="right"/>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0F627E42" w14:textId="77777777" w:rsidR="00AC088D" w:rsidRDefault="00AC088D">
                            <w:pPr>
                              <w:pStyle w:val="TableParagraph"/>
                              <w:kinsoku w:val="0"/>
                              <w:overflowPunct w:val="0"/>
                              <w:spacing w:before="48"/>
                              <w:ind w:left="130"/>
                              <w:rPr>
                                <w:spacing w:val="-4"/>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pacing w:val="-4"/>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509273C8" w14:textId="77777777" w:rsidR="00AC088D" w:rsidRDefault="00AC088D">
                            <w:pPr>
                              <w:pStyle w:val="TableParagraph"/>
                              <w:kinsoku w:val="0"/>
                              <w:overflowPunct w:val="0"/>
                              <w:spacing w:before="48"/>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1D709647" w14:textId="77777777" w:rsidR="00AC088D" w:rsidRDefault="00AC088D">
                            <w:pPr>
                              <w:pStyle w:val="TableParagraph"/>
                              <w:kinsoku w:val="0"/>
                              <w:overflowPunct w:val="0"/>
                              <w:spacing w:before="48"/>
                              <w:ind w:left="117"/>
                              <w:rPr>
                                <w:spacing w:val="-2"/>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Control)</w:t>
                            </w:r>
                          </w:p>
                        </w:tc>
                      </w:tr>
                      <w:tr w:rsidR="00AC088D" w14:paraId="0D78EB71"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0F7D0B4B" w14:textId="77777777" w:rsidR="00AC088D" w:rsidRDefault="00AC088D">
                            <w:pPr>
                              <w:pStyle w:val="TableParagraph"/>
                              <w:kinsoku w:val="0"/>
                              <w:overflowPunct w:val="0"/>
                              <w:spacing w:before="49"/>
                              <w:ind w:right="426"/>
                              <w:jc w:val="right"/>
                              <w:rPr>
                                <w:sz w:val="18"/>
                                <w:szCs w:val="18"/>
                              </w:rPr>
                            </w:pPr>
                            <w:r>
                              <w:rPr>
                                <w:sz w:val="18"/>
                                <w:szCs w:val="18"/>
                              </w:rPr>
                              <w:t>7</w:t>
                            </w:r>
                          </w:p>
                        </w:tc>
                        <w:tc>
                          <w:tcPr>
                            <w:tcW w:w="3000" w:type="dxa"/>
                            <w:tcBorders>
                              <w:top w:val="single" w:sz="2" w:space="0" w:color="000000"/>
                              <w:left w:val="single" w:sz="2" w:space="0" w:color="000000"/>
                              <w:bottom w:val="single" w:sz="2" w:space="0" w:color="000000"/>
                              <w:right w:val="single" w:sz="2" w:space="0" w:color="000000"/>
                            </w:tcBorders>
                          </w:tcPr>
                          <w:p w14:paraId="4B26FA5D" w14:textId="77777777" w:rsidR="00AC088D" w:rsidRDefault="00AC088D">
                            <w:pPr>
                              <w:pStyle w:val="TableParagraph"/>
                              <w:kinsoku w:val="0"/>
                              <w:overflowPunct w:val="0"/>
                              <w:spacing w:before="49"/>
                              <w:ind w:left="130"/>
                              <w:rPr>
                                <w:sz w:val="18"/>
                                <w:szCs w:val="18"/>
                              </w:rPr>
                            </w:pPr>
                            <w:r>
                              <w:rPr>
                                <w:sz w:val="18"/>
                                <w:szCs w:val="18"/>
                              </w:rPr>
                              <w:t>EHT</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(EHT</w:t>
                            </w:r>
                            <w:r>
                              <w:rPr>
                                <w:spacing w:val="-3"/>
                                <w:sz w:val="18"/>
                                <w:szCs w:val="18"/>
                              </w:rPr>
                              <w:t xml:space="preserve"> </w:t>
                            </w:r>
                            <w:r>
                              <w:rPr>
                                <w:spacing w:val="-5"/>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315FA285" w14:textId="77777777" w:rsidR="00AC088D" w:rsidRDefault="00AC088D">
                            <w:pPr>
                              <w:pStyle w:val="TableParagraph"/>
                              <w:kinsoku w:val="0"/>
                              <w:overflowPunct w:val="0"/>
                              <w:spacing w:before="49"/>
                              <w:ind w:left="24"/>
                              <w:jc w:val="center"/>
                              <w:rPr>
                                <w:sz w:val="18"/>
                                <w:szCs w:val="18"/>
                              </w:rPr>
                            </w:pPr>
                            <w:r>
                              <w:rPr>
                                <w:sz w:val="18"/>
                                <w:szCs w:val="18"/>
                              </w:rPr>
                              <w:t>6</w:t>
                            </w:r>
                          </w:p>
                        </w:tc>
                        <w:tc>
                          <w:tcPr>
                            <w:tcW w:w="3001" w:type="dxa"/>
                            <w:tcBorders>
                              <w:top w:val="single" w:sz="2" w:space="0" w:color="000000"/>
                              <w:left w:val="single" w:sz="2" w:space="0" w:color="000000"/>
                              <w:bottom w:val="single" w:sz="2" w:space="0" w:color="000000"/>
                              <w:right w:val="single" w:sz="12" w:space="0" w:color="000000"/>
                            </w:tcBorders>
                          </w:tcPr>
                          <w:p w14:paraId="3CEA8EE6" w14:textId="77777777" w:rsidR="00AC088D" w:rsidRDefault="00AC088D">
                            <w:pPr>
                              <w:pStyle w:val="TableParagraph"/>
                              <w:kinsoku w:val="0"/>
                              <w:overflowPunct w:val="0"/>
                              <w:spacing w:before="49"/>
                              <w:ind w:left="117"/>
                              <w:rPr>
                                <w:sz w:val="18"/>
                                <w:szCs w:val="18"/>
                              </w:rPr>
                            </w:pPr>
                            <w:r>
                              <w:rPr>
                                <w:sz w:val="18"/>
                                <w:szCs w:val="18"/>
                              </w:rPr>
                              <w:t>See</w:t>
                            </w:r>
                            <w:r>
                              <w:rPr>
                                <w:spacing w:val="-3"/>
                                <w:sz w:val="18"/>
                                <w:szCs w:val="18"/>
                              </w:rPr>
                              <w:t xml:space="preserve"> </w:t>
                            </w:r>
                            <w:hyperlink w:anchor="bookmark7" w:history="1">
                              <w:r>
                                <w:rPr>
                                  <w:sz w:val="18"/>
                                  <w:szCs w:val="18"/>
                                </w:rPr>
                                <w:t>9.2.4.7.8</w:t>
                              </w:r>
                              <w:r>
                                <w:rPr>
                                  <w:spacing w:val="-2"/>
                                  <w:sz w:val="18"/>
                                  <w:szCs w:val="18"/>
                                </w:rPr>
                                <w:t xml:space="preserve"> </w:t>
                              </w:r>
                              <w:r>
                                <w:rPr>
                                  <w:sz w:val="18"/>
                                  <w:szCs w:val="18"/>
                                </w:rPr>
                                <w:t>(EHT</w:t>
                              </w:r>
                              <w:r>
                                <w:rPr>
                                  <w:spacing w:val="-1"/>
                                  <w:sz w:val="18"/>
                                  <w:szCs w:val="18"/>
                                </w:rPr>
                                <w:t xml:space="preserve"> </w:t>
                              </w:r>
                              <w:r>
                                <w:rPr>
                                  <w:sz w:val="18"/>
                                  <w:szCs w:val="18"/>
                                </w:rPr>
                                <w:t>OM</w:t>
                              </w:r>
                              <w:r>
                                <w:rPr>
                                  <w:spacing w:val="-2"/>
                                  <w:sz w:val="18"/>
                                  <w:szCs w:val="18"/>
                                </w:rPr>
                                <w:t xml:space="preserve"> Control)</w:t>
                              </w:r>
                            </w:hyperlink>
                          </w:p>
                        </w:tc>
                      </w:tr>
                      <w:tr w:rsidR="00AC088D" w14:paraId="3FB6E059"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72ED1860" w14:textId="77777777" w:rsidR="00AC088D" w:rsidRDefault="00AC088D">
                            <w:pPr>
                              <w:pStyle w:val="TableParagraph"/>
                              <w:kinsoku w:val="0"/>
                              <w:overflowPunct w:val="0"/>
                              <w:spacing w:before="49"/>
                              <w:ind w:right="426"/>
                              <w:jc w:val="right"/>
                              <w:rPr>
                                <w:sz w:val="18"/>
                                <w:szCs w:val="18"/>
                              </w:rPr>
                            </w:pPr>
                            <w:r>
                              <w:rPr>
                                <w:sz w:val="18"/>
                                <w:szCs w:val="18"/>
                              </w:rPr>
                              <w:t>8</w:t>
                            </w:r>
                          </w:p>
                        </w:tc>
                        <w:tc>
                          <w:tcPr>
                            <w:tcW w:w="3000" w:type="dxa"/>
                            <w:tcBorders>
                              <w:top w:val="single" w:sz="2" w:space="0" w:color="000000"/>
                              <w:left w:val="single" w:sz="2" w:space="0" w:color="000000"/>
                              <w:bottom w:val="single" w:sz="2" w:space="0" w:color="000000"/>
                              <w:right w:val="single" w:sz="2" w:space="0" w:color="000000"/>
                            </w:tcBorders>
                          </w:tcPr>
                          <w:p w14:paraId="0CCD2246" w14:textId="77777777" w:rsidR="00AC088D" w:rsidRDefault="00AC088D">
                            <w:pPr>
                              <w:pStyle w:val="TableParagraph"/>
                              <w:kinsoku w:val="0"/>
                              <w:overflowPunct w:val="0"/>
                              <w:spacing w:before="49"/>
                              <w:ind w:left="130"/>
                              <w:rPr>
                                <w:sz w:val="18"/>
                                <w:szCs w:val="18"/>
                              </w:rPr>
                            </w:pPr>
                            <w:r>
                              <w:rPr>
                                <w:sz w:val="18"/>
                                <w:szCs w:val="18"/>
                              </w:rPr>
                              <w:t>Single</w:t>
                            </w:r>
                            <w:r>
                              <w:rPr>
                                <w:spacing w:val="-7"/>
                                <w:sz w:val="18"/>
                                <w:szCs w:val="18"/>
                              </w:rPr>
                              <w:t xml:space="preserve"> </w:t>
                            </w:r>
                            <w:r>
                              <w:rPr>
                                <w:sz w:val="18"/>
                                <w:szCs w:val="18"/>
                              </w:rPr>
                              <w:t>response</w:t>
                            </w:r>
                            <w:r>
                              <w:rPr>
                                <w:spacing w:val="-8"/>
                                <w:sz w:val="18"/>
                                <w:szCs w:val="18"/>
                              </w:rPr>
                              <w:t xml:space="preserve"> </w:t>
                            </w:r>
                            <w:r>
                              <w:rPr>
                                <w:sz w:val="18"/>
                                <w:szCs w:val="18"/>
                              </w:rPr>
                              <w:t>scheduling</w:t>
                            </w:r>
                            <w:r>
                              <w:rPr>
                                <w:spacing w:val="-7"/>
                                <w:sz w:val="18"/>
                                <w:szCs w:val="18"/>
                              </w:rPr>
                              <w:t xml:space="preserve"> </w:t>
                            </w:r>
                            <w:r>
                              <w:rPr>
                                <w:spacing w:val="-2"/>
                                <w:sz w:val="18"/>
                                <w:szCs w:val="18"/>
                              </w:rPr>
                              <w:t>(SRS)</w:t>
                            </w:r>
                          </w:p>
                        </w:tc>
                        <w:tc>
                          <w:tcPr>
                            <w:tcW w:w="1500" w:type="dxa"/>
                            <w:tcBorders>
                              <w:top w:val="single" w:sz="2" w:space="0" w:color="000000"/>
                              <w:left w:val="single" w:sz="2" w:space="0" w:color="000000"/>
                              <w:bottom w:val="single" w:sz="2" w:space="0" w:color="000000"/>
                              <w:right w:val="single" w:sz="2" w:space="0" w:color="000000"/>
                            </w:tcBorders>
                          </w:tcPr>
                          <w:p w14:paraId="34A89399" w14:textId="77777777" w:rsidR="00AC088D" w:rsidRDefault="00AC088D">
                            <w:pPr>
                              <w:pStyle w:val="TableParagraph"/>
                              <w:kinsoku w:val="0"/>
                              <w:overflowPunct w:val="0"/>
                              <w:spacing w:before="49"/>
                              <w:ind w:left="567" w:right="542"/>
                              <w:jc w:val="center"/>
                              <w:rPr>
                                <w:spacing w:val="-5"/>
                                <w:sz w:val="18"/>
                                <w:szCs w:val="18"/>
                              </w:rPr>
                            </w:pPr>
                            <w:r>
                              <w:rPr>
                                <w:spacing w:val="-5"/>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423328F4" w14:textId="77777777" w:rsidR="00AC088D" w:rsidRDefault="00AC088D">
                            <w:pPr>
                              <w:pStyle w:val="TableParagraph"/>
                              <w:kinsoku w:val="0"/>
                              <w:overflowPunct w:val="0"/>
                              <w:spacing w:before="49"/>
                              <w:ind w:left="117"/>
                              <w:rPr>
                                <w:sz w:val="18"/>
                                <w:szCs w:val="18"/>
                              </w:rPr>
                            </w:pPr>
                            <w:r>
                              <w:rPr>
                                <w:sz w:val="18"/>
                                <w:szCs w:val="18"/>
                              </w:rPr>
                              <w:t>See</w:t>
                            </w:r>
                            <w:r>
                              <w:rPr>
                                <w:spacing w:val="-3"/>
                                <w:sz w:val="18"/>
                                <w:szCs w:val="18"/>
                              </w:rPr>
                              <w:t xml:space="preserve"> </w:t>
                            </w:r>
                            <w:hyperlink w:anchor="bookmark12" w:history="1">
                              <w:r>
                                <w:rPr>
                                  <w:sz w:val="18"/>
                                  <w:szCs w:val="18"/>
                                </w:rPr>
                                <w:t>9.2.4.7.9</w:t>
                              </w:r>
                              <w:r>
                                <w:rPr>
                                  <w:spacing w:val="-2"/>
                                  <w:sz w:val="18"/>
                                  <w:szCs w:val="18"/>
                                </w:rPr>
                                <w:t xml:space="preserve"> </w:t>
                              </w:r>
                              <w:r>
                                <w:rPr>
                                  <w:sz w:val="18"/>
                                  <w:szCs w:val="18"/>
                                </w:rPr>
                                <w:t>(SRS</w:t>
                              </w:r>
                              <w:r>
                                <w:rPr>
                                  <w:spacing w:val="-2"/>
                                  <w:sz w:val="18"/>
                                  <w:szCs w:val="18"/>
                                </w:rPr>
                                <w:t xml:space="preserve"> Control)</w:t>
                              </w:r>
                            </w:hyperlink>
                          </w:p>
                        </w:tc>
                      </w:tr>
                      <w:tr w:rsidR="00AC088D" w14:paraId="4DC14542"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65C989A6" w14:textId="77777777" w:rsidR="00AC088D" w:rsidRDefault="00AC088D">
                            <w:pPr>
                              <w:pStyle w:val="TableParagraph"/>
                              <w:kinsoku w:val="0"/>
                              <w:overflowPunct w:val="0"/>
                              <w:spacing w:before="49"/>
                              <w:ind w:right="426"/>
                              <w:jc w:val="right"/>
                              <w:rPr>
                                <w:sz w:val="18"/>
                                <w:szCs w:val="18"/>
                              </w:rPr>
                            </w:pPr>
                            <w:r>
                              <w:rPr>
                                <w:sz w:val="18"/>
                                <w:szCs w:val="18"/>
                              </w:rPr>
                              <w:t>9</w:t>
                            </w:r>
                          </w:p>
                        </w:tc>
                        <w:tc>
                          <w:tcPr>
                            <w:tcW w:w="3000" w:type="dxa"/>
                            <w:tcBorders>
                              <w:top w:val="single" w:sz="2" w:space="0" w:color="000000"/>
                              <w:left w:val="single" w:sz="2" w:space="0" w:color="000000"/>
                              <w:bottom w:val="single" w:sz="2" w:space="0" w:color="000000"/>
                              <w:right w:val="single" w:sz="2" w:space="0" w:color="000000"/>
                            </w:tcBorders>
                          </w:tcPr>
                          <w:p w14:paraId="7FB2A4E7" w14:textId="77777777" w:rsidR="00AC088D" w:rsidRDefault="00AC088D">
                            <w:pPr>
                              <w:pStyle w:val="TableParagraph"/>
                              <w:kinsoku w:val="0"/>
                              <w:overflowPunct w:val="0"/>
                              <w:spacing w:before="49"/>
                              <w:ind w:left="130"/>
                              <w:rPr>
                                <w:sz w:val="18"/>
                                <w:szCs w:val="18"/>
                              </w:rPr>
                            </w:pPr>
                            <w:r>
                              <w:rPr>
                                <w:sz w:val="18"/>
                                <w:szCs w:val="18"/>
                              </w:rPr>
                              <w:t>AP</w:t>
                            </w:r>
                            <w:r>
                              <w:rPr>
                                <w:spacing w:val="-6"/>
                                <w:sz w:val="18"/>
                                <w:szCs w:val="18"/>
                              </w:rPr>
                              <w:t xml:space="preserve"> </w:t>
                            </w:r>
                            <w:r>
                              <w:rPr>
                                <w:sz w:val="18"/>
                                <w:szCs w:val="18"/>
                              </w:rPr>
                              <w:t>assistance</w:t>
                            </w:r>
                            <w:r>
                              <w:rPr>
                                <w:spacing w:val="-5"/>
                                <w:sz w:val="18"/>
                                <w:szCs w:val="18"/>
                              </w:rPr>
                              <w:t xml:space="preserve"> </w:t>
                            </w:r>
                            <w:r>
                              <w:rPr>
                                <w:sz w:val="18"/>
                                <w:szCs w:val="18"/>
                              </w:rPr>
                              <w:t>request</w:t>
                            </w:r>
                            <w:r>
                              <w:rPr>
                                <w:spacing w:val="-5"/>
                                <w:sz w:val="18"/>
                                <w:szCs w:val="18"/>
                              </w:rPr>
                              <w:t xml:space="preserve"> </w:t>
                            </w:r>
                            <w:r>
                              <w:rPr>
                                <w:spacing w:val="-2"/>
                                <w:sz w:val="18"/>
                                <w:szCs w:val="18"/>
                              </w:rPr>
                              <w:t>(AAR)</w:t>
                            </w:r>
                          </w:p>
                        </w:tc>
                        <w:tc>
                          <w:tcPr>
                            <w:tcW w:w="1500" w:type="dxa"/>
                            <w:tcBorders>
                              <w:top w:val="single" w:sz="2" w:space="0" w:color="000000"/>
                              <w:left w:val="single" w:sz="2" w:space="0" w:color="000000"/>
                              <w:bottom w:val="single" w:sz="2" w:space="0" w:color="000000"/>
                              <w:right w:val="single" w:sz="2" w:space="0" w:color="000000"/>
                            </w:tcBorders>
                          </w:tcPr>
                          <w:p w14:paraId="036D3EF0" w14:textId="77777777" w:rsidR="00AC088D" w:rsidRDefault="00AC088D">
                            <w:pPr>
                              <w:pStyle w:val="TableParagraph"/>
                              <w:kinsoku w:val="0"/>
                              <w:overflowPunct w:val="0"/>
                              <w:spacing w:before="49"/>
                              <w:ind w:left="567" w:right="542"/>
                              <w:jc w:val="center"/>
                              <w:rPr>
                                <w:spacing w:val="-5"/>
                                <w:sz w:val="18"/>
                                <w:szCs w:val="18"/>
                              </w:rPr>
                            </w:pPr>
                            <w:r>
                              <w:rPr>
                                <w:spacing w:val="-5"/>
                                <w:sz w:val="18"/>
                                <w:szCs w:val="18"/>
                              </w:rPr>
                              <w:t>20</w:t>
                            </w:r>
                          </w:p>
                        </w:tc>
                        <w:tc>
                          <w:tcPr>
                            <w:tcW w:w="3001" w:type="dxa"/>
                            <w:tcBorders>
                              <w:top w:val="single" w:sz="2" w:space="0" w:color="000000"/>
                              <w:left w:val="single" w:sz="2" w:space="0" w:color="000000"/>
                              <w:bottom w:val="single" w:sz="2" w:space="0" w:color="000000"/>
                              <w:right w:val="single" w:sz="12" w:space="0" w:color="000000"/>
                            </w:tcBorders>
                          </w:tcPr>
                          <w:p w14:paraId="11142AF9" w14:textId="77777777" w:rsidR="00AC088D" w:rsidRDefault="00AC088D">
                            <w:pPr>
                              <w:pStyle w:val="TableParagraph"/>
                              <w:kinsoku w:val="0"/>
                              <w:overflowPunct w:val="0"/>
                              <w:spacing w:before="49"/>
                              <w:ind w:left="117"/>
                              <w:rPr>
                                <w:sz w:val="18"/>
                                <w:szCs w:val="18"/>
                              </w:rPr>
                            </w:pPr>
                            <w:r>
                              <w:rPr>
                                <w:sz w:val="18"/>
                                <w:szCs w:val="18"/>
                              </w:rPr>
                              <w:t>See</w:t>
                            </w:r>
                            <w:r>
                              <w:rPr>
                                <w:spacing w:val="-3"/>
                                <w:sz w:val="18"/>
                                <w:szCs w:val="18"/>
                              </w:rPr>
                              <w:t xml:space="preserve"> </w:t>
                            </w:r>
                            <w:hyperlink w:anchor="bookmark14" w:history="1">
                              <w:r>
                                <w:rPr>
                                  <w:sz w:val="18"/>
                                  <w:szCs w:val="18"/>
                                </w:rPr>
                                <w:t>9.2.4.7.10</w:t>
                              </w:r>
                              <w:r>
                                <w:rPr>
                                  <w:spacing w:val="-2"/>
                                  <w:sz w:val="18"/>
                                  <w:szCs w:val="18"/>
                                </w:rPr>
                                <w:t xml:space="preserve"> </w:t>
                              </w:r>
                              <w:r>
                                <w:rPr>
                                  <w:sz w:val="18"/>
                                  <w:szCs w:val="18"/>
                                </w:rPr>
                                <w:t>(AAR</w:t>
                              </w:r>
                              <w:r>
                                <w:rPr>
                                  <w:spacing w:val="-1"/>
                                  <w:sz w:val="18"/>
                                  <w:szCs w:val="18"/>
                                </w:rPr>
                                <w:t xml:space="preserve"> </w:t>
                              </w:r>
                              <w:r>
                                <w:rPr>
                                  <w:spacing w:val="-2"/>
                                  <w:sz w:val="18"/>
                                  <w:szCs w:val="18"/>
                                </w:rPr>
                                <w:t>Control)</w:t>
                              </w:r>
                            </w:hyperlink>
                          </w:p>
                        </w:tc>
                      </w:tr>
                      <w:tr w:rsidR="000732DE" w14:paraId="48F7262A" w14:textId="77777777">
                        <w:trPr>
                          <w:trHeight w:val="325"/>
                        </w:trPr>
                        <w:tc>
                          <w:tcPr>
                            <w:tcW w:w="1000" w:type="dxa"/>
                            <w:tcBorders>
                              <w:top w:val="single" w:sz="2" w:space="0" w:color="000000"/>
                              <w:left w:val="single" w:sz="12" w:space="0" w:color="000000"/>
                              <w:bottom w:val="single" w:sz="2" w:space="0" w:color="000000"/>
                              <w:right w:val="single" w:sz="2" w:space="0" w:color="000000"/>
                            </w:tcBorders>
                          </w:tcPr>
                          <w:p w14:paraId="608F731F" w14:textId="635E9A99" w:rsidR="000732DE" w:rsidRPr="00506647" w:rsidRDefault="000732DE">
                            <w:pPr>
                              <w:pStyle w:val="TableParagraph"/>
                              <w:kinsoku w:val="0"/>
                              <w:overflowPunct w:val="0"/>
                              <w:spacing w:before="49"/>
                              <w:ind w:right="426"/>
                              <w:jc w:val="right"/>
                              <w:rPr>
                                <w:sz w:val="18"/>
                                <w:szCs w:val="18"/>
                                <w:highlight w:val="yellow"/>
                              </w:rPr>
                            </w:pPr>
                            <w:r w:rsidRPr="00506647">
                              <w:rPr>
                                <w:sz w:val="18"/>
                                <w:szCs w:val="18"/>
                                <w:highlight w:val="yellow"/>
                              </w:rPr>
                              <w:t>10</w:t>
                            </w:r>
                          </w:p>
                        </w:tc>
                        <w:tc>
                          <w:tcPr>
                            <w:tcW w:w="3000" w:type="dxa"/>
                            <w:tcBorders>
                              <w:top w:val="single" w:sz="2" w:space="0" w:color="000000"/>
                              <w:left w:val="single" w:sz="2" w:space="0" w:color="000000"/>
                              <w:bottom w:val="single" w:sz="2" w:space="0" w:color="000000"/>
                              <w:right w:val="single" w:sz="2" w:space="0" w:color="000000"/>
                            </w:tcBorders>
                          </w:tcPr>
                          <w:p w14:paraId="7A40681D" w14:textId="4A0504C9" w:rsidR="000732DE" w:rsidRPr="00506647" w:rsidRDefault="000732DE">
                            <w:pPr>
                              <w:pStyle w:val="TableParagraph"/>
                              <w:kinsoku w:val="0"/>
                              <w:overflowPunct w:val="0"/>
                              <w:spacing w:before="49"/>
                              <w:ind w:left="130"/>
                              <w:rPr>
                                <w:sz w:val="18"/>
                                <w:szCs w:val="18"/>
                                <w:highlight w:val="yellow"/>
                              </w:rPr>
                            </w:pPr>
                            <w:r w:rsidRPr="00506647">
                              <w:rPr>
                                <w:sz w:val="18"/>
                                <w:szCs w:val="18"/>
                                <w:highlight w:val="yellow"/>
                              </w:rPr>
                              <w:t>QoS status report (QSR)</w:t>
                            </w:r>
                          </w:p>
                        </w:tc>
                        <w:tc>
                          <w:tcPr>
                            <w:tcW w:w="1500" w:type="dxa"/>
                            <w:tcBorders>
                              <w:top w:val="single" w:sz="2" w:space="0" w:color="000000"/>
                              <w:left w:val="single" w:sz="2" w:space="0" w:color="000000"/>
                              <w:bottom w:val="single" w:sz="2" w:space="0" w:color="000000"/>
                              <w:right w:val="single" w:sz="2" w:space="0" w:color="000000"/>
                            </w:tcBorders>
                          </w:tcPr>
                          <w:p w14:paraId="13E72A68" w14:textId="7AD00DB9" w:rsidR="000732DE" w:rsidRPr="00506647" w:rsidRDefault="007C1468">
                            <w:pPr>
                              <w:pStyle w:val="TableParagraph"/>
                              <w:kinsoku w:val="0"/>
                              <w:overflowPunct w:val="0"/>
                              <w:spacing w:before="49"/>
                              <w:ind w:left="567" w:right="542"/>
                              <w:jc w:val="center"/>
                              <w:rPr>
                                <w:spacing w:val="-5"/>
                                <w:sz w:val="18"/>
                                <w:szCs w:val="18"/>
                                <w:highlight w:val="yellow"/>
                              </w:rPr>
                            </w:pPr>
                            <w:r w:rsidRPr="00506647">
                              <w:rPr>
                                <w:spacing w:val="-5"/>
                                <w:sz w:val="18"/>
                                <w:szCs w:val="18"/>
                                <w:highlight w:val="yellow"/>
                              </w:rPr>
                              <w:t>26</w:t>
                            </w:r>
                          </w:p>
                        </w:tc>
                        <w:tc>
                          <w:tcPr>
                            <w:tcW w:w="3001" w:type="dxa"/>
                            <w:tcBorders>
                              <w:top w:val="single" w:sz="2" w:space="0" w:color="000000"/>
                              <w:left w:val="single" w:sz="2" w:space="0" w:color="000000"/>
                              <w:bottom w:val="single" w:sz="2" w:space="0" w:color="000000"/>
                              <w:right w:val="single" w:sz="12" w:space="0" w:color="000000"/>
                            </w:tcBorders>
                          </w:tcPr>
                          <w:p w14:paraId="265293A7" w14:textId="069CC489" w:rsidR="000732DE" w:rsidRPr="00506647" w:rsidRDefault="000732DE">
                            <w:pPr>
                              <w:pStyle w:val="TableParagraph"/>
                              <w:kinsoku w:val="0"/>
                              <w:overflowPunct w:val="0"/>
                              <w:spacing w:before="49"/>
                              <w:ind w:left="117"/>
                              <w:rPr>
                                <w:sz w:val="18"/>
                                <w:szCs w:val="18"/>
                                <w:highlight w:val="yellow"/>
                              </w:rPr>
                            </w:pPr>
                            <w:r w:rsidRPr="00506647">
                              <w:rPr>
                                <w:sz w:val="18"/>
                                <w:szCs w:val="18"/>
                                <w:highlight w:val="yellow"/>
                              </w:rPr>
                              <w:t>See</w:t>
                            </w:r>
                            <w:r w:rsidRPr="00506647">
                              <w:rPr>
                                <w:spacing w:val="-3"/>
                                <w:sz w:val="18"/>
                                <w:szCs w:val="18"/>
                                <w:highlight w:val="yellow"/>
                              </w:rPr>
                              <w:t xml:space="preserve"> </w:t>
                            </w:r>
                            <w:r w:rsidRPr="00506647">
                              <w:rPr>
                                <w:sz w:val="18"/>
                                <w:szCs w:val="18"/>
                                <w:highlight w:val="yellow"/>
                              </w:rPr>
                              <w:t>9.2.4.7.11</w:t>
                            </w:r>
                            <w:r w:rsidRPr="00506647">
                              <w:rPr>
                                <w:spacing w:val="-2"/>
                                <w:sz w:val="18"/>
                                <w:szCs w:val="18"/>
                                <w:highlight w:val="yellow"/>
                              </w:rPr>
                              <w:t xml:space="preserve"> </w:t>
                            </w:r>
                            <w:r w:rsidRPr="00506647">
                              <w:rPr>
                                <w:sz w:val="18"/>
                                <w:szCs w:val="18"/>
                                <w:highlight w:val="yellow"/>
                              </w:rPr>
                              <w:t>(QSR</w:t>
                            </w:r>
                            <w:r w:rsidRPr="00506647">
                              <w:rPr>
                                <w:spacing w:val="-2"/>
                                <w:sz w:val="18"/>
                                <w:szCs w:val="18"/>
                                <w:highlight w:val="yellow"/>
                              </w:rPr>
                              <w:t xml:space="preserve"> Control)</w:t>
                            </w:r>
                          </w:p>
                        </w:tc>
                      </w:tr>
                      <w:tr w:rsidR="00AC088D" w14:paraId="41F54B32" w14:textId="77777777">
                        <w:trPr>
                          <w:trHeight w:val="524"/>
                        </w:trPr>
                        <w:tc>
                          <w:tcPr>
                            <w:tcW w:w="1000" w:type="dxa"/>
                            <w:tcBorders>
                              <w:top w:val="single" w:sz="2" w:space="0" w:color="000000"/>
                              <w:left w:val="single" w:sz="12" w:space="0" w:color="000000"/>
                              <w:bottom w:val="single" w:sz="2" w:space="0" w:color="000000"/>
                              <w:right w:val="single" w:sz="2" w:space="0" w:color="000000"/>
                            </w:tcBorders>
                          </w:tcPr>
                          <w:p w14:paraId="0A8AD4AA" w14:textId="0BA49EA2" w:rsidR="00AC088D" w:rsidRPr="00506647" w:rsidRDefault="00AC088D">
                            <w:pPr>
                              <w:pStyle w:val="TableParagraph"/>
                              <w:kinsoku w:val="0"/>
                              <w:overflowPunct w:val="0"/>
                              <w:spacing w:before="49" w:line="204" w:lineRule="exact"/>
                              <w:ind w:left="273"/>
                              <w:rPr>
                                <w:spacing w:val="-2"/>
                                <w:sz w:val="18"/>
                                <w:szCs w:val="18"/>
                                <w:highlight w:val="yellow"/>
                              </w:rPr>
                            </w:pPr>
                            <w:r w:rsidRPr="00506647">
                              <w:rPr>
                                <w:spacing w:val="-2"/>
                                <w:sz w:val="18"/>
                                <w:szCs w:val="18"/>
                                <w:highlight w:val="yellow"/>
                              </w:rPr>
                              <w:t>1</w:t>
                            </w:r>
                            <w:r w:rsidR="000732DE" w:rsidRPr="00506647">
                              <w:rPr>
                                <w:spacing w:val="-2"/>
                                <w:sz w:val="18"/>
                                <w:szCs w:val="18"/>
                                <w:highlight w:val="yellow"/>
                              </w:rPr>
                              <w:t>1</w:t>
                            </w:r>
                            <w:r w:rsidRPr="00506647">
                              <w:rPr>
                                <w:spacing w:val="-2"/>
                                <w:sz w:val="18"/>
                                <w:szCs w:val="18"/>
                                <w:highlight w:val="yellow"/>
                              </w:rPr>
                              <w:t>–14</w:t>
                            </w:r>
                          </w:p>
                          <w:p w14:paraId="0B0D2F84" w14:textId="77777777" w:rsidR="00AC088D" w:rsidRPr="00506647" w:rsidRDefault="00AC088D">
                            <w:pPr>
                              <w:pStyle w:val="TableParagraph"/>
                              <w:kinsoku w:val="0"/>
                              <w:overflowPunct w:val="0"/>
                              <w:spacing w:line="204" w:lineRule="exact"/>
                              <w:ind w:left="317"/>
                              <w:rPr>
                                <w:spacing w:val="-4"/>
                                <w:sz w:val="18"/>
                                <w:szCs w:val="18"/>
                                <w:highlight w:val="yellow"/>
                              </w:rPr>
                            </w:pPr>
                            <w:r w:rsidRPr="00506647">
                              <w:rPr>
                                <w:strike/>
                                <w:spacing w:val="-4"/>
                                <w:sz w:val="18"/>
                                <w:szCs w:val="18"/>
                                <w:highlight w:val="yellow"/>
                              </w:rPr>
                              <w:t>7–14</w:t>
                            </w:r>
                          </w:p>
                        </w:tc>
                        <w:tc>
                          <w:tcPr>
                            <w:tcW w:w="3000" w:type="dxa"/>
                            <w:tcBorders>
                              <w:top w:val="single" w:sz="2" w:space="0" w:color="000000"/>
                              <w:left w:val="single" w:sz="2" w:space="0" w:color="000000"/>
                              <w:bottom w:val="single" w:sz="2" w:space="0" w:color="000000"/>
                              <w:right w:val="single" w:sz="2" w:space="0" w:color="000000"/>
                            </w:tcBorders>
                          </w:tcPr>
                          <w:p w14:paraId="13E47F72" w14:textId="77777777" w:rsidR="00AC088D" w:rsidRPr="00506647" w:rsidRDefault="00AC088D">
                            <w:pPr>
                              <w:pStyle w:val="TableParagraph"/>
                              <w:kinsoku w:val="0"/>
                              <w:overflowPunct w:val="0"/>
                              <w:spacing w:before="49"/>
                              <w:ind w:left="130"/>
                              <w:rPr>
                                <w:spacing w:val="-2"/>
                                <w:sz w:val="18"/>
                                <w:szCs w:val="18"/>
                                <w:highlight w:val="yellow"/>
                              </w:rPr>
                            </w:pPr>
                            <w:r w:rsidRPr="00506647">
                              <w:rPr>
                                <w:spacing w:val="-2"/>
                                <w:sz w:val="18"/>
                                <w:szCs w:val="18"/>
                                <w:highlight w:val="yellow"/>
                              </w:rPr>
                              <w:t>Reserved</w:t>
                            </w:r>
                          </w:p>
                        </w:tc>
                        <w:tc>
                          <w:tcPr>
                            <w:tcW w:w="1500" w:type="dxa"/>
                            <w:tcBorders>
                              <w:top w:val="single" w:sz="2" w:space="0" w:color="000000"/>
                              <w:left w:val="single" w:sz="2" w:space="0" w:color="000000"/>
                              <w:bottom w:val="single" w:sz="2" w:space="0" w:color="000000"/>
                              <w:right w:val="single" w:sz="2" w:space="0" w:color="000000"/>
                            </w:tcBorders>
                          </w:tcPr>
                          <w:p w14:paraId="3FF9FD80" w14:textId="77777777" w:rsidR="00AC088D" w:rsidRPr="00506647" w:rsidRDefault="00AC088D">
                            <w:pPr>
                              <w:pStyle w:val="TableParagraph"/>
                              <w:kinsoku w:val="0"/>
                              <w:overflowPunct w:val="0"/>
                              <w:rPr>
                                <w:sz w:val="18"/>
                                <w:szCs w:val="18"/>
                                <w:highlight w:val="yellow"/>
                              </w:rPr>
                            </w:pPr>
                          </w:p>
                        </w:tc>
                        <w:tc>
                          <w:tcPr>
                            <w:tcW w:w="3001" w:type="dxa"/>
                            <w:tcBorders>
                              <w:top w:val="single" w:sz="2" w:space="0" w:color="000000"/>
                              <w:left w:val="single" w:sz="2" w:space="0" w:color="000000"/>
                              <w:bottom w:val="single" w:sz="2" w:space="0" w:color="000000"/>
                              <w:right w:val="single" w:sz="12" w:space="0" w:color="000000"/>
                            </w:tcBorders>
                          </w:tcPr>
                          <w:p w14:paraId="747EDD1B" w14:textId="77777777" w:rsidR="00AC088D" w:rsidRPr="00506647" w:rsidRDefault="00AC088D">
                            <w:pPr>
                              <w:pStyle w:val="TableParagraph"/>
                              <w:kinsoku w:val="0"/>
                              <w:overflowPunct w:val="0"/>
                              <w:rPr>
                                <w:sz w:val="18"/>
                                <w:szCs w:val="18"/>
                                <w:highlight w:val="yellow"/>
                              </w:rPr>
                            </w:pPr>
                          </w:p>
                        </w:tc>
                      </w:tr>
                      <w:tr w:rsidR="00AC088D" w14:paraId="732C73D1" w14:textId="77777777">
                        <w:trPr>
                          <w:trHeight w:val="313"/>
                        </w:trPr>
                        <w:tc>
                          <w:tcPr>
                            <w:tcW w:w="1000" w:type="dxa"/>
                            <w:tcBorders>
                              <w:top w:val="single" w:sz="2" w:space="0" w:color="000000"/>
                              <w:left w:val="single" w:sz="12" w:space="0" w:color="000000"/>
                              <w:bottom w:val="single" w:sz="12" w:space="0" w:color="000000"/>
                              <w:right w:val="single" w:sz="2" w:space="0" w:color="000000"/>
                            </w:tcBorders>
                          </w:tcPr>
                          <w:p w14:paraId="7A5296B3" w14:textId="77777777" w:rsidR="00AC088D" w:rsidRDefault="00AC088D">
                            <w:pPr>
                              <w:pStyle w:val="TableParagraph"/>
                              <w:kinsoku w:val="0"/>
                              <w:overflowPunct w:val="0"/>
                              <w:spacing w:before="50"/>
                              <w:ind w:right="380"/>
                              <w:jc w:val="right"/>
                              <w:rPr>
                                <w:spacing w:val="-5"/>
                                <w:sz w:val="18"/>
                                <w:szCs w:val="18"/>
                              </w:rPr>
                            </w:pPr>
                            <w:r>
                              <w:rPr>
                                <w:spacing w:val="-5"/>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4D6C538D" w14:textId="77777777" w:rsidR="00AC088D" w:rsidRDefault="00AC088D">
                            <w:pPr>
                              <w:pStyle w:val="TableParagraph"/>
                              <w:kinsoku w:val="0"/>
                              <w:overflowPunct w:val="0"/>
                              <w:spacing w:before="50"/>
                              <w:ind w:left="130"/>
                              <w:rPr>
                                <w:spacing w:val="-2"/>
                                <w:sz w:val="18"/>
                                <w:szCs w:val="18"/>
                              </w:rPr>
                            </w:pPr>
                            <w:r>
                              <w:rPr>
                                <w:sz w:val="18"/>
                                <w:szCs w:val="18"/>
                              </w:rPr>
                              <w:t>Ones</w:t>
                            </w:r>
                            <w:r>
                              <w:rPr>
                                <w:spacing w:val="-6"/>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5"/>
                                <w:sz w:val="18"/>
                                <w:szCs w:val="18"/>
                              </w:rPr>
                              <w:t xml:space="preserve"> </w:t>
                            </w:r>
                            <w:r>
                              <w:rPr>
                                <w:spacing w:val="-2"/>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4FCE323F" w14:textId="77777777" w:rsidR="00AC088D" w:rsidRDefault="00AC088D">
                            <w:pPr>
                              <w:pStyle w:val="TableParagraph"/>
                              <w:kinsoku w:val="0"/>
                              <w:overflowPunct w:val="0"/>
                              <w:spacing w:before="50"/>
                              <w:ind w:left="567" w:right="542"/>
                              <w:jc w:val="center"/>
                              <w:rPr>
                                <w:spacing w:val="-5"/>
                                <w:sz w:val="18"/>
                                <w:szCs w:val="18"/>
                              </w:rPr>
                            </w:pPr>
                            <w:r>
                              <w:rPr>
                                <w:spacing w:val="-5"/>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346A758D" w14:textId="77777777" w:rsidR="00AC088D" w:rsidRDefault="00AC088D">
                            <w:pPr>
                              <w:pStyle w:val="TableParagraph"/>
                              <w:kinsoku w:val="0"/>
                              <w:overflowPunct w:val="0"/>
                              <w:spacing w:before="50"/>
                              <w:ind w:left="117"/>
                              <w:rPr>
                                <w:spacing w:val="-5"/>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1"/>
                                <w:sz w:val="18"/>
                                <w:szCs w:val="18"/>
                              </w:rPr>
                              <w:t xml:space="preserve"> </w:t>
                            </w:r>
                            <w:r>
                              <w:rPr>
                                <w:spacing w:val="-5"/>
                                <w:sz w:val="18"/>
                                <w:szCs w:val="18"/>
                              </w:rPr>
                              <w:t>1s</w:t>
                            </w:r>
                          </w:p>
                        </w:tc>
                      </w:tr>
                    </w:tbl>
                    <w:p w14:paraId="0B6411B7" w14:textId="77777777" w:rsidR="00AC088D" w:rsidRDefault="00AC088D" w:rsidP="00AC088D">
                      <w:pPr>
                        <w:pStyle w:val="BodyText0"/>
                        <w:kinsoku w:val="0"/>
                        <w:overflowPunct w:val="0"/>
                        <w:rPr>
                          <w:sz w:val="24"/>
                          <w:szCs w:val="24"/>
                        </w:rPr>
                      </w:pPr>
                    </w:p>
                  </w:txbxContent>
                </v:textbox>
                <w10:anchorlock/>
              </v:shape>
            </w:pict>
          </mc:Fallback>
        </mc:AlternateContent>
      </w:r>
    </w:p>
    <w:p w14:paraId="74BB4523" w14:textId="6038AEDE" w:rsidR="000732DE" w:rsidRDefault="000732DE" w:rsidP="004B3E5B">
      <w:pPr>
        <w:pStyle w:val="BodyText"/>
      </w:pPr>
    </w:p>
    <w:p w14:paraId="0D86EBD7" w14:textId="1624161F" w:rsidR="00287E7F" w:rsidRPr="004B3E5B" w:rsidRDefault="00287E7F" w:rsidP="00287E7F">
      <w:pPr>
        <w:pStyle w:val="BodyText"/>
        <w:rPr>
          <w:b/>
          <w:bCs/>
          <w:i/>
          <w:iCs/>
          <w:sz w:val="20"/>
          <w:szCs w:val="18"/>
        </w:rPr>
      </w:pPr>
      <w:r w:rsidRPr="004B3E5B">
        <w:rPr>
          <w:b/>
          <w:bCs/>
          <w:i/>
          <w:iCs/>
          <w:sz w:val="20"/>
          <w:szCs w:val="18"/>
          <w:highlight w:val="yellow"/>
        </w:rPr>
        <w:lastRenderedPageBreak/>
        <w:t>T</w:t>
      </w:r>
      <w:r w:rsidRPr="00F735E3">
        <w:rPr>
          <w:b/>
          <w:bCs/>
          <w:i/>
          <w:iCs/>
          <w:sz w:val="20"/>
          <w:szCs w:val="18"/>
          <w:highlight w:val="yellow"/>
        </w:rPr>
        <w:t>Gbe editor: Add subclause 9.2.4.7.</w:t>
      </w:r>
      <w:r w:rsidR="00F735E3" w:rsidRPr="00F735E3">
        <w:rPr>
          <w:b/>
          <w:bCs/>
          <w:i/>
          <w:iCs/>
          <w:sz w:val="20"/>
          <w:szCs w:val="18"/>
          <w:highlight w:val="yellow"/>
        </w:rPr>
        <w:t>x</w:t>
      </w:r>
      <w:r w:rsidRPr="00F735E3">
        <w:rPr>
          <w:b/>
          <w:bCs/>
          <w:i/>
          <w:iCs/>
          <w:sz w:val="20"/>
          <w:szCs w:val="18"/>
          <w:highlight w:val="yellow"/>
        </w:rPr>
        <w:t xml:space="preserve"> QSR Control as follow</w:t>
      </w:r>
    </w:p>
    <w:p w14:paraId="79996A10" w14:textId="77777777" w:rsidR="00287E7F" w:rsidRDefault="00287E7F" w:rsidP="004B3E5B">
      <w:pPr>
        <w:pStyle w:val="BodyText"/>
      </w:pPr>
    </w:p>
    <w:p w14:paraId="3DAF1CE4" w14:textId="4DA8BA85" w:rsidR="00287E7F" w:rsidRPr="00287E7F" w:rsidRDefault="000732DE" w:rsidP="00287E7F">
      <w:pPr>
        <w:widowControl w:val="0"/>
        <w:tabs>
          <w:tab w:val="left" w:pos="1011"/>
        </w:tabs>
        <w:kinsoku w:val="0"/>
        <w:overflowPunct w:val="0"/>
        <w:autoSpaceDE w:val="0"/>
        <w:autoSpaceDN w:val="0"/>
        <w:adjustRightInd w:val="0"/>
        <w:spacing w:after="0" w:line="240" w:lineRule="auto"/>
        <w:outlineLvl w:val="1"/>
        <w:rPr>
          <w:rFonts w:ascii="Arial" w:eastAsia="Times New Roman" w:hAnsi="Arial" w:cs="Arial"/>
          <w:b/>
          <w:bCs/>
          <w:sz w:val="20"/>
          <w:szCs w:val="20"/>
        </w:rPr>
      </w:pPr>
      <w:r w:rsidRPr="00464ECF">
        <w:rPr>
          <w:rFonts w:ascii="Arial" w:eastAsia="Times New Roman" w:hAnsi="Arial" w:cs="Arial"/>
          <w:b/>
          <w:bCs/>
          <w:sz w:val="20"/>
          <w:szCs w:val="20"/>
        </w:rPr>
        <w:t>9.</w:t>
      </w:r>
      <w:r>
        <w:rPr>
          <w:rFonts w:ascii="Arial" w:eastAsia="Times New Roman" w:hAnsi="Arial" w:cs="Arial"/>
          <w:b/>
          <w:bCs/>
          <w:sz w:val="20"/>
          <w:szCs w:val="20"/>
        </w:rPr>
        <w:t>2</w:t>
      </w:r>
      <w:r w:rsidRPr="00464ECF">
        <w:rPr>
          <w:rFonts w:ascii="Arial" w:eastAsia="Times New Roman" w:hAnsi="Arial" w:cs="Arial"/>
          <w:b/>
          <w:bCs/>
          <w:sz w:val="20"/>
          <w:szCs w:val="20"/>
        </w:rPr>
        <w:t>.</w:t>
      </w:r>
      <w:r>
        <w:rPr>
          <w:rFonts w:ascii="Arial" w:eastAsia="Times New Roman" w:hAnsi="Arial" w:cs="Arial"/>
          <w:b/>
          <w:bCs/>
          <w:sz w:val="20"/>
          <w:szCs w:val="20"/>
        </w:rPr>
        <w:t>4</w:t>
      </w:r>
      <w:r w:rsidRPr="00464ECF">
        <w:rPr>
          <w:rFonts w:ascii="Arial" w:eastAsia="Times New Roman" w:hAnsi="Arial" w:cs="Arial"/>
          <w:b/>
          <w:bCs/>
          <w:sz w:val="20"/>
          <w:szCs w:val="20"/>
        </w:rPr>
        <w:t>.</w:t>
      </w:r>
      <w:r>
        <w:rPr>
          <w:rFonts w:ascii="Arial" w:eastAsia="Times New Roman" w:hAnsi="Arial" w:cs="Arial"/>
          <w:b/>
          <w:bCs/>
          <w:sz w:val="20"/>
          <w:szCs w:val="20"/>
        </w:rPr>
        <w:t>7.</w:t>
      </w:r>
      <w:r w:rsidR="00F735E3">
        <w:rPr>
          <w:rFonts w:ascii="Arial" w:eastAsia="Times New Roman" w:hAnsi="Arial" w:cs="Arial"/>
          <w:b/>
          <w:bCs/>
          <w:sz w:val="20"/>
          <w:szCs w:val="20"/>
        </w:rPr>
        <w:t>xx</w:t>
      </w:r>
      <w:r w:rsidRPr="00464ECF">
        <w:rPr>
          <w:rFonts w:ascii="Arial" w:eastAsia="Times New Roman" w:hAnsi="Arial" w:cs="Arial"/>
          <w:b/>
          <w:bCs/>
          <w:sz w:val="20"/>
          <w:szCs w:val="20"/>
        </w:rPr>
        <w:t xml:space="preserve"> </w:t>
      </w:r>
      <w:r>
        <w:rPr>
          <w:rFonts w:ascii="Arial" w:eastAsia="Times New Roman" w:hAnsi="Arial" w:cs="Arial"/>
          <w:b/>
          <w:bCs/>
          <w:sz w:val="20"/>
          <w:szCs w:val="20"/>
        </w:rPr>
        <w:t>QSR Control</w:t>
      </w:r>
      <w:r w:rsidR="00E5281B">
        <w:rPr>
          <w:rFonts w:ascii="Arial" w:eastAsia="Times New Roman" w:hAnsi="Arial" w:cs="Arial"/>
          <w:b/>
          <w:bCs/>
          <w:sz w:val="20"/>
          <w:szCs w:val="20"/>
        </w:rPr>
        <w:t xml:space="preserve"> (#10710, #12711)</w:t>
      </w:r>
    </w:p>
    <w:p w14:paraId="4766C48D" w14:textId="2480AE89" w:rsidR="00287E7F" w:rsidRPr="00287E7F" w:rsidRDefault="00287E7F" w:rsidP="00287E7F">
      <w:pPr>
        <w:pStyle w:val="BodyText"/>
        <w:contextualSpacing/>
        <w:rPr>
          <w:sz w:val="20"/>
          <w:szCs w:val="18"/>
        </w:rPr>
      </w:pPr>
      <w:r w:rsidRPr="00287E7F">
        <w:rPr>
          <w:sz w:val="20"/>
          <w:szCs w:val="18"/>
        </w:rPr>
        <w:t xml:space="preserve">The Control Information subfield in a </w:t>
      </w:r>
      <w:r>
        <w:rPr>
          <w:sz w:val="20"/>
          <w:szCs w:val="18"/>
        </w:rPr>
        <w:t>Q</w:t>
      </w:r>
      <w:r w:rsidRPr="00287E7F">
        <w:rPr>
          <w:sz w:val="20"/>
          <w:szCs w:val="18"/>
        </w:rPr>
        <w:t xml:space="preserve">SR Control subfield contains </w:t>
      </w:r>
      <w:r w:rsidR="00FD48C7">
        <w:rPr>
          <w:sz w:val="20"/>
          <w:szCs w:val="18"/>
        </w:rPr>
        <w:t>QoS</w:t>
      </w:r>
      <w:r w:rsidRPr="00287E7F">
        <w:rPr>
          <w:sz w:val="20"/>
          <w:szCs w:val="18"/>
        </w:rPr>
        <w:t xml:space="preserve"> status information used for UL</w:t>
      </w:r>
    </w:p>
    <w:p w14:paraId="4C8F2C70" w14:textId="0F096EAD" w:rsidR="00287E7F" w:rsidRPr="00287E7F" w:rsidRDefault="00287E7F" w:rsidP="00287E7F">
      <w:pPr>
        <w:pStyle w:val="BodyText"/>
        <w:contextualSpacing/>
        <w:rPr>
          <w:sz w:val="20"/>
          <w:szCs w:val="18"/>
        </w:rPr>
      </w:pPr>
      <w:r w:rsidRPr="00287E7F">
        <w:rPr>
          <w:sz w:val="20"/>
          <w:szCs w:val="18"/>
        </w:rPr>
        <w:t>MU operation (see 26.5.2 (UL MU operation)). The format of the subfield is shown in Figure 9-</w:t>
      </w:r>
      <w:r w:rsidR="00FD48C7">
        <w:rPr>
          <w:sz w:val="20"/>
          <w:szCs w:val="18"/>
        </w:rPr>
        <w:t>xxxx</w:t>
      </w:r>
      <w:r w:rsidRPr="00287E7F">
        <w:rPr>
          <w:sz w:val="20"/>
          <w:szCs w:val="18"/>
        </w:rPr>
        <w:t xml:space="preserve"> (Control</w:t>
      </w:r>
    </w:p>
    <w:p w14:paraId="427AC398" w14:textId="0D366088" w:rsidR="00287E7F" w:rsidRDefault="00287E7F" w:rsidP="00287E7F">
      <w:pPr>
        <w:pStyle w:val="BodyText"/>
        <w:contextualSpacing/>
        <w:rPr>
          <w:sz w:val="20"/>
          <w:szCs w:val="18"/>
        </w:rPr>
      </w:pPr>
      <w:r w:rsidRPr="00287E7F">
        <w:rPr>
          <w:sz w:val="20"/>
          <w:szCs w:val="18"/>
        </w:rPr>
        <w:t xml:space="preserve">Information subfield format in a </w:t>
      </w:r>
      <w:r w:rsidR="00FD48C7">
        <w:rPr>
          <w:sz w:val="20"/>
          <w:szCs w:val="18"/>
        </w:rPr>
        <w:t>Q</w:t>
      </w:r>
      <w:r w:rsidRPr="00287E7F">
        <w:rPr>
          <w:sz w:val="20"/>
          <w:szCs w:val="18"/>
        </w:rPr>
        <w:t>SR Control subfield).</w:t>
      </w:r>
    </w:p>
    <w:p w14:paraId="016BE2F2" w14:textId="77777777" w:rsidR="00287E7F" w:rsidRPr="004B3E5B" w:rsidRDefault="00287E7F" w:rsidP="00287E7F">
      <w:pPr>
        <w:pStyle w:val="BodyText"/>
        <w:rPr>
          <w:sz w:val="20"/>
          <w:szCs w:val="18"/>
        </w:rPr>
      </w:pPr>
    </w:p>
    <w:p w14:paraId="00EB59AC" w14:textId="744AEC37" w:rsidR="00CA5D74" w:rsidRPr="004B3E5B" w:rsidRDefault="00A51EF9" w:rsidP="004B3E5B">
      <w:pPr>
        <w:pStyle w:val="BodyText"/>
        <w:rPr>
          <w:sz w:val="20"/>
          <w:szCs w:val="18"/>
        </w:rPr>
      </w:pPr>
      <w:r>
        <w:rPr>
          <w:sz w:val="20"/>
          <w:szCs w:val="18"/>
        </w:rPr>
        <w:tab/>
      </w:r>
      <w:r w:rsidR="00555BA4">
        <w:rPr>
          <w:sz w:val="20"/>
          <w:szCs w:val="18"/>
        </w:rPr>
        <w:t xml:space="preserve">    </w:t>
      </w:r>
      <w:r w:rsidR="00EC571B">
        <w:rPr>
          <w:sz w:val="20"/>
          <w:szCs w:val="18"/>
        </w:rPr>
        <w:t xml:space="preserve">      </w:t>
      </w:r>
      <w:r>
        <w:rPr>
          <w:sz w:val="20"/>
          <w:szCs w:val="18"/>
        </w:rPr>
        <w:t xml:space="preserve">B0       </w:t>
      </w:r>
      <w:r w:rsidR="00EC571B">
        <w:rPr>
          <w:sz w:val="20"/>
          <w:szCs w:val="18"/>
        </w:rPr>
        <w:t xml:space="preserve"> </w:t>
      </w:r>
      <w:r>
        <w:rPr>
          <w:sz w:val="20"/>
          <w:szCs w:val="18"/>
        </w:rPr>
        <w:t>B</w:t>
      </w:r>
      <w:r w:rsidR="00EC571B">
        <w:rPr>
          <w:sz w:val="20"/>
          <w:szCs w:val="18"/>
        </w:rPr>
        <w:t>1</w:t>
      </w:r>
      <w:r w:rsidR="00555BA4">
        <w:rPr>
          <w:sz w:val="20"/>
          <w:szCs w:val="18"/>
        </w:rPr>
        <w:t xml:space="preserve">  </w:t>
      </w:r>
      <w:r w:rsidR="00EC571B">
        <w:rPr>
          <w:sz w:val="20"/>
          <w:szCs w:val="18"/>
        </w:rPr>
        <w:t xml:space="preserve">    </w:t>
      </w:r>
      <w:r w:rsidR="00555BA4">
        <w:rPr>
          <w:sz w:val="20"/>
          <w:szCs w:val="18"/>
        </w:rPr>
        <w:t>B</w:t>
      </w:r>
      <w:r w:rsidR="00E13065">
        <w:rPr>
          <w:sz w:val="20"/>
          <w:szCs w:val="18"/>
        </w:rPr>
        <w:t>3</w:t>
      </w:r>
      <w:r>
        <w:rPr>
          <w:sz w:val="20"/>
          <w:szCs w:val="18"/>
        </w:rPr>
        <w:t xml:space="preserve">   B</w:t>
      </w:r>
      <w:r w:rsidR="00E13065">
        <w:rPr>
          <w:sz w:val="20"/>
          <w:szCs w:val="18"/>
        </w:rPr>
        <w:t>4</w:t>
      </w:r>
      <w:r>
        <w:rPr>
          <w:sz w:val="20"/>
          <w:szCs w:val="18"/>
        </w:rPr>
        <w:t xml:space="preserve">  </w:t>
      </w:r>
      <w:r w:rsidR="00E13065">
        <w:rPr>
          <w:sz w:val="20"/>
          <w:szCs w:val="18"/>
        </w:rPr>
        <w:t xml:space="preserve"> </w:t>
      </w:r>
      <w:r>
        <w:rPr>
          <w:sz w:val="20"/>
          <w:szCs w:val="18"/>
        </w:rPr>
        <w:t>B</w:t>
      </w:r>
      <w:r w:rsidR="00E13065">
        <w:rPr>
          <w:sz w:val="20"/>
          <w:szCs w:val="18"/>
        </w:rPr>
        <w:t>5</w:t>
      </w:r>
      <w:r>
        <w:rPr>
          <w:sz w:val="20"/>
          <w:szCs w:val="18"/>
        </w:rPr>
        <w:t xml:space="preserve">  B</w:t>
      </w:r>
      <w:r w:rsidR="00E13065">
        <w:rPr>
          <w:sz w:val="20"/>
          <w:szCs w:val="18"/>
        </w:rPr>
        <w:t>6</w:t>
      </w:r>
      <w:r>
        <w:rPr>
          <w:sz w:val="20"/>
          <w:szCs w:val="18"/>
        </w:rPr>
        <w:tab/>
      </w:r>
      <w:r w:rsidR="00E13065">
        <w:rPr>
          <w:sz w:val="20"/>
          <w:szCs w:val="18"/>
        </w:rPr>
        <w:t xml:space="preserve">   </w:t>
      </w:r>
      <w:r>
        <w:rPr>
          <w:sz w:val="20"/>
          <w:szCs w:val="18"/>
        </w:rPr>
        <w:t>B1</w:t>
      </w:r>
      <w:r w:rsidR="00E13065">
        <w:rPr>
          <w:sz w:val="20"/>
          <w:szCs w:val="18"/>
        </w:rPr>
        <w:t>1</w:t>
      </w:r>
      <w:r>
        <w:rPr>
          <w:sz w:val="20"/>
          <w:szCs w:val="18"/>
        </w:rPr>
        <w:t xml:space="preserve"> </w:t>
      </w:r>
      <w:r w:rsidR="00985377">
        <w:rPr>
          <w:sz w:val="20"/>
          <w:szCs w:val="18"/>
        </w:rPr>
        <w:t xml:space="preserve"> B12</w:t>
      </w:r>
      <w:r>
        <w:rPr>
          <w:sz w:val="20"/>
          <w:szCs w:val="18"/>
        </w:rPr>
        <w:t xml:space="preserve"> </w:t>
      </w:r>
      <w:r w:rsidR="00555BA4">
        <w:rPr>
          <w:sz w:val="20"/>
          <w:szCs w:val="18"/>
        </w:rPr>
        <w:t xml:space="preserve">     </w:t>
      </w:r>
      <w:r w:rsidR="00205CDD">
        <w:rPr>
          <w:sz w:val="20"/>
          <w:szCs w:val="18"/>
        </w:rPr>
        <w:t xml:space="preserve"> </w:t>
      </w:r>
      <w:r>
        <w:rPr>
          <w:sz w:val="20"/>
          <w:szCs w:val="18"/>
        </w:rPr>
        <w:t>B</w:t>
      </w:r>
      <w:r w:rsidR="00C74CCA">
        <w:rPr>
          <w:sz w:val="20"/>
          <w:szCs w:val="18"/>
        </w:rPr>
        <w:t>25</w:t>
      </w:r>
      <w:r w:rsidR="00205CDD">
        <w:rPr>
          <w:sz w:val="20"/>
          <w:szCs w:val="18"/>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82"/>
        <w:gridCol w:w="1382"/>
        <w:gridCol w:w="990"/>
        <w:gridCol w:w="1530"/>
        <w:gridCol w:w="1620"/>
      </w:tblGrid>
      <w:tr w:rsidR="00EC571B" w:rsidRPr="004B3E5B" w14:paraId="1517FC0B" w14:textId="59185AA5" w:rsidTr="006E7F9A">
        <w:trPr>
          <w:jc w:val="center"/>
        </w:trPr>
        <w:tc>
          <w:tcPr>
            <w:tcW w:w="1382" w:type="dxa"/>
          </w:tcPr>
          <w:p w14:paraId="13DBD0A2" w14:textId="7BB64D51" w:rsidR="00EC571B" w:rsidRDefault="00EC571B" w:rsidP="004B3E5B">
            <w:pPr>
              <w:pStyle w:val="BodyText"/>
              <w:jc w:val="center"/>
              <w:rPr>
                <w:sz w:val="20"/>
                <w:szCs w:val="18"/>
              </w:rPr>
            </w:pPr>
            <w:r>
              <w:rPr>
                <w:sz w:val="20"/>
                <w:szCs w:val="18"/>
              </w:rPr>
              <w:t>First TID QSR</w:t>
            </w:r>
          </w:p>
        </w:tc>
        <w:tc>
          <w:tcPr>
            <w:tcW w:w="1382" w:type="dxa"/>
          </w:tcPr>
          <w:p w14:paraId="6CDF5E82" w14:textId="03FCC9F1" w:rsidR="00EC571B" w:rsidRPr="004B3E5B" w:rsidRDefault="00EC571B" w:rsidP="004B3E5B">
            <w:pPr>
              <w:pStyle w:val="BodyText"/>
              <w:jc w:val="center"/>
              <w:rPr>
                <w:sz w:val="20"/>
                <w:szCs w:val="18"/>
              </w:rPr>
            </w:pPr>
            <w:r>
              <w:rPr>
                <w:sz w:val="20"/>
                <w:szCs w:val="18"/>
              </w:rPr>
              <w:t>TID</w:t>
            </w:r>
          </w:p>
        </w:tc>
        <w:tc>
          <w:tcPr>
            <w:tcW w:w="990" w:type="dxa"/>
          </w:tcPr>
          <w:p w14:paraId="6298DDC4" w14:textId="76D53857" w:rsidR="00EC571B" w:rsidRPr="004B3E5B" w:rsidRDefault="00EC571B" w:rsidP="004B3E5B">
            <w:pPr>
              <w:pStyle w:val="BodyText"/>
              <w:jc w:val="center"/>
              <w:rPr>
                <w:sz w:val="20"/>
                <w:szCs w:val="18"/>
              </w:rPr>
            </w:pPr>
            <w:r w:rsidRPr="004B3E5B">
              <w:rPr>
                <w:sz w:val="20"/>
                <w:szCs w:val="18"/>
              </w:rPr>
              <w:t>Scaling Factor</w:t>
            </w:r>
          </w:p>
        </w:tc>
        <w:tc>
          <w:tcPr>
            <w:tcW w:w="1530" w:type="dxa"/>
          </w:tcPr>
          <w:p w14:paraId="1D8080FF" w14:textId="0BAA5513" w:rsidR="00EC571B" w:rsidRPr="004B3E5B" w:rsidRDefault="00EC571B" w:rsidP="004B3E5B">
            <w:pPr>
              <w:pStyle w:val="BodyText"/>
              <w:jc w:val="center"/>
              <w:rPr>
                <w:sz w:val="20"/>
                <w:szCs w:val="18"/>
              </w:rPr>
            </w:pPr>
            <w:r w:rsidRPr="004B3E5B">
              <w:rPr>
                <w:sz w:val="20"/>
                <w:szCs w:val="18"/>
              </w:rPr>
              <w:t>Queue Size</w:t>
            </w:r>
          </w:p>
        </w:tc>
        <w:tc>
          <w:tcPr>
            <w:tcW w:w="1620" w:type="dxa"/>
          </w:tcPr>
          <w:p w14:paraId="65E1737A" w14:textId="7E890CEA" w:rsidR="00EC571B" w:rsidRPr="004B3E5B" w:rsidRDefault="00EC571B" w:rsidP="004B3E5B">
            <w:pPr>
              <w:pStyle w:val="BodyText"/>
              <w:jc w:val="center"/>
              <w:rPr>
                <w:sz w:val="20"/>
                <w:szCs w:val="18"/>
              </w:rPr>
            </w:pPr>
            <w:r>
              <w:rPr>
                <w:sz w:val="20"/>
                <w:szCs w:val="18"/>
              </w:rPr>
              <w:t xml:space="preserve">Earliest MSDU </w:t>
            </w:r>
            <w:r w:rsidRPr="004B3E5B">
              <w:rPr>
                <w:sz w:val="20"/>
                <w:szCs w:val="18"/>
              </w:rPr>
              <w:t>Expiration Time</w:t>
            </w:r>
          </w:p>
        </w:tc>
      </w:tr>
    </w:tbl>
    <w:p w14:paraId="6FC8D43F" w14:textId="72AB2E13" w:rsidR="00A51EF9" w:rsidRPr="00A51EF9" w:rsidRDefault="00A51EF9" w:rsidP="00A51EF9">
      <w:pPr>
        <w:pStyle w:val="BodyText"/>
        <w:ind w:firstLine="720"/>
        <w:jc w:val="left"/>
        <w:rPr>
          <w:sz w:val="20"/>
          <w:szCs w:val="18"/>
        </w:rPr>
      </w:pPr>
      <w:r w:rsidRPr="00A51EF9">
        <w:rPr>
          <w:sz w:val="20"/>
          <w:szCs w:val="18"/>
        </w:rPr>
        <w:t>Bits</w:t>
      </w:r>
      <w:r>
        <w:rPr>
          <w:sz w:val="20"/>
          <w:szCs w:val="18"/>
        </w:rPr>
        <w:t>:</w:t>
      </w:r>
      <w:r w:rsidR="00EC571B">
        <w:rPr>
          <w:sz w:val="20"/>
          <w:szCs w:val="18"/>
        </w:rPr>
        <w:t xml:space="preserve">        1</w:t>
      </w:r>
      <w:r>
        <w:rPr>
          <w:sz w:val="20"/>
          <w:szCs w:val="18"/>
        </w:rPr>
        <w:tab/>
      </w:r>
      <w:r w:rsidR="00555BA4">
        <w:rPr>
          <w:sz w:val="20"/>
          <w:szCs w:val="18"/>
        </w:rPr>
        <w:t xml:space="preserve">  </w:t>
      </w:r>
      <w:r w:rsidR="00EC571B">
        <w:rPr>
          <w:sz w:val="20"/>
          <w:szCs w:val="18"/>
        </w:rPr>
        <w:t xml:space="preserve">          3</w:t>
      </w:r>
      <w:r>
        <w:rPr>
          <w:sz w:val="20"/>
          <w:szCs w:val="18"/>
        </w:rPr>
        <w:t xml:space="preserve">          </w:t>
      </w:r>
      <w:r w:rsidR="00205CDD">
        <w:rPr>
          <w:sz w:val="20"/>
          <w:szCs w:val="18"/>
        </w:rPr>
        <w:t>2</w:t>
      </w:r>
      <w:r>
        <w:rPr>
          <w:sz w:val="20"/>
          <w:szCs w:val="18"/>
        </w:rPr>
        <w:t xml:space="preserve"> </w:t>
      </w:r>
      <w:r w:rsidR="00555BA4">
        <w:rPr>
          <w:sz w:val="20"/>
          <w:szCs w:val="18"/>
        </w:rPr>
        <w:t xml:space="preserve">          </w:t>
      </w:r>
      <w:r w:rsidR="00205CDD">
        <w:rPr>
          <w:sz w:val="20"/>
          <w:szCs w:val="18"/>
        </w:rPr>
        <w:t xml:space="preserve"> </w:t>
      </w:r>
      <w:r w:rsidR="00CB3A94">
        <w:rPr>
          <w:sz w:val="20"/>
          <w:szCs w:val="18"/>
        </w:rPr>
        <w:t>6</w:t>
      </w:r>
      <w:r>
        <w:rPr>
          <w:sz w:val="20"/>
          <w:szCs w:val="18"/>
        </w:rPr>
        <w:t xml:space="preserve">            </w:t>
      </w:r>
      <w:r w:rsidR="00205CDD">
        <w:rPr>
          <w:sz w:val="20"/>
          <w:szCs w:val="18"/>
        </w:rPr>
        <w:t xml:space="preserve">  </w:t>
      </w:r>
      <w:r w:rsidR="00CB3A94">
        <w:rPr>
          <w:sz w:val="20"/>
          <w:szCs w:val="18"/>
        </w:rPr>
        <w:t>1</w:t>
      </w:r>
      <w:r w:rsidR="00C74CCA">
        <w:rPr>
          <w:sz w:val="20"/>
          <w:szCs w:val="18"/>
        </w:rPr>
        <w:t>4</w:t>
      </w:r>
      <w:r>
        <w:rPr>
          <w:sz w:val="20"/>
          <w:szCs w:val="18"/>
        </w:rPr>
        <w:t xml:space="preserve">              </w:t>
      </w:r>
    </w:p>
    <w:p w14:paraId="149AF994" w14:textId="6313203E" w:rsidR="004B3E5B" w:rsidRPr="004B3E5B" w:rsidRDefault="004B3E5B" w:rsidP="004B3E5B">
      <w:pPr>
        <w:pStyle w:val="BodyText"/>
        <w:jc w:val="center"/>
        <w:rPr>
          <w:b/>
          <w:bCs/>
          <w:sz w:val="20"/>
          <w:szCs w:val="18"/>
        </w:rPr>
      </w:pPr>
      <w:r>
        <w:rPr>
          <w:b/>
          <w:bCs/>
          <w:sz w:val="20"/>
          <w:szCs w:val="18"/>
        </w:rPr>
        <w:t>Figure</w:t>
      </w:r>
      <w:r w:rsidRPr="004B3E5B">
        <w:rPr>
          <w:b/>
          <w:bCs/>
          <w:sz w:val="20"/>
          <w:szCs w:val="18"/>
        </w:rPr>
        <w:t xml:space="preserve"> 9-</w:t>
      </w:r>
      <w:r>
        <w:rPr>
          <w:b/>
          <w:bCs/>
          <w:sz w:val="20"/>
          <w:szCs w:val="18"/>
        </w:rPr>
        <w:t>xxxx</w:t>
      </w:r>
      <w:r w:rsidRPr="004B3E5B">
        <w:rPr>
          <w:b/>
          <w:bCs/>
          <w:sz w:val="20"/>
          <w:szCs w:val="18"/>
        </w:rPr>
        <w:t>—</w:t>
      </w:r>
      <w:r>
        <w:rPr>
          <w:b/>
          <w:bCs/>
          <w:sz w:val="20"/>
          <w:szCs w:val="18"/>
        </w:rPr>
        <w:t>Control Information subfield format in a Q</w:t>
      </w:r>
      <w:r w:rsidR="00A51EF9">
        <w:rPr>
          <w:b/>
          <w:bCs/>
          <w:sz w:val="20"/>
          <w:szCs w:val="18"/>
        </w:rPr>
        <w:t>SR Control subfield</w:t>
      </w:r>
    </w:p>
    <w:p w14:paraId="0C7CF390" w14:textId="77777777" w:rsidR="00E420C9" w:rsidRDefault="00E420C9" w:rsidP="004B3E5B">
      <w:pPr>
        <w:pStyle w:val="BodyText"/>
        <w:contextualSpacing/>
        <w:rPr>
          <w:sz w:val="20"/>
          <w:szCs w:val="18"/>
        </w:rPr>
      </w:pPr>
    </w:p>
    <w:p w14:paraId="2C47A81E" w14:textId="02D38E40" w:rsidR="00901B09" w:rsidRDefault="00901B09" w:rsidP="004B3E5B">
      <w:pPr>
        <w:pStyle w:val="BodyText"/>
        <w:contextualSpacing/>
        <w:rPr>
          <w:sz w:val="20"/>
          <w:szCs w:val="18"/>
        </w:rPr>
      </w:pPr>
      <w:r>
        <w:rPr>
          <w:sz w:val="20"/>
          <w:szCs w:val="18"/>
        </w:rPr>
        <w:t>The First TID QSR</w:t>
      </w:r>
      <w:r w:rsidR="00E13065">
        <w:rPr>
          <w:sz w:val="20"/>
          <w:szCs w:val="18"/>
        </w:rPr>
        <w:t xml:space="preserve"> subfield indicates that the QSR Control subfield is </w:t>
      </w:r>
      <w:r w:rsidR="00920EE3">
        <w:rPr>
          <w:sz w:val="20"/>
          <w:szCs w:val="18"/>
        </w:rPr>
        <w:t>a</w:t>
      </w:r>
      <w:r w:rsidR="00E13065">
        <w:rPr>
          <w:sz w:val="20"/>
          <w:szCs w:val="18"/>
        </w:rPr>
        <w:t xml:space="preserve"> QSR Control subfield of the TID </w:t>
      </w:r>
      <w:bookmarkStart w:id="3" w:name="_Hlk110602703"/>
      <w:r w:rsidR="00E13065">
        <w:rPr>
          <w:sz w:val="20"/>
          <w:szCs w:val="18"/>
        </w:rPr>
        <w:t xml:space="preserve">identified by the TID subfield </w:t>
      </w:r>
      <w:bookmarkEnd w:id="3"/>
      <w:r w:rsidR="00507DFF">
        <w:rPr>
          <w:sz w:val="20"/>
          <w:szCs w:val="18"/>
        </w:rPr>
        <w:t xml:space="preserve">with the smallest value of the Earliest MSDU </w:t>
      </w:r>
      <w:r w:rsidR="00507DFF" w:rsidRPr="004B3E5B">
        <w:rPr>
          <w:sz w:val="20"/>
          <w:szCs w:val="18"/>
        </w:rPr>
        <w:t>Expiration Time</w:t>
      </w:r>
      <w:r w:rsidR="00372ADD">
        <w:rPr>
          <w:sz w:val="20"/>
          <w:szCs w:val="18"/>
        </w:rPr>
        <w:t xml:space="preserve"> </w:t>
      </w:r>
      <w:r w:rsidR="00C359B2">
        <w:rPr>
          <w:sz w:val="20"/>
          <w:szCs w:val="18"/>
        </w:rPr>
        <w:t>among all</w:t>
      </w:r>
      <w:r w:rsidR="00372ADD">
        <w:rPr>
          <w:sz w:val="20"/>
          <w:szCs w:val="18"/>
        </w:rPr>
        <w:t xml:space="preserve"> QSR Control subfield</w:t>
      </w:r>
      <w:r w:rsidR="00964F85">
        <w:rPr>
          <w:sz w:val="20"/>
          <w:szCs w:val="18"/>
        </w:rPr>
        <w:t xml:space="preserve">s </w:t>
      </w:r>
      <w:r w:rsidR="00505DB6">
        <w:rPr>
          <w:sz w:val="20"/>
          <w:szCs w:val="18"/>
        </w:rPr>
        <w:t>of the same TID</w:t>
      </w:r>
      <w:r w:rsidR="00372ADD">
        <w:rPr>
          <w:sz w:val="20"/>
          <w:szCs w:val="18"/>
        </w:rPr>
        <w:t xml:space="preserve"> </w:t>
      </w:r>
      <w:r w:rsidR="00B67D9B">
        <w:rPr>
          <w:sz w:val="20"/>
          <w:szCs w:val="18"/>
        </w:rPr>
        <w:t xml:space="preserve">transmitted in the same PSDU </w:t>
      </w:r>
      <w:r w:rsidR="00E13065">
        <w:rPr>
          <w:sz w:val="20"/>
          <w:szCs w:val="18"/>
        </w:rPr>
        <w:t>if the First TID QSR subfield is set to 1; otherwise, it is set to 0.</w:t>
      </w:r>
    </w:p>
    <w:p w14:paraId="05DCAF54" w14:textId="77777777" w:rsidR="00901B09" w:rsidRDefault="00901B09" w:rsidP="004B3E5B">
      <w:pPr>
        <w:pStyle w:val="BodyText"/>
        <w:contextualSpacing/>
        <w:rPr>
          <w:sz w:val="20"/>
          <w:szCs w:val="18"/>
        </w:rPr>
      </w:pPr>
    </w:p>
    <w:p w14:paraId="1E4A4E69" w14:textId="54095A5E" w:rsidR="00894968" w:rsidRPr="004B3E5B" w:rsidRDefault="00894968" w:rsidP="004B3E5B">
      <w:pPr>
        <w:pStyle w:val="BodyText"/>
        <w:contextualSpacing/>
        <w:rPr>
          <w:sz w:val="20"/>
          <w:szCs w:val="18"/>
        </w:rPr>
      </w:pPr>
      <w:r>
        <w:rPr>
          <w:sz w:val="20"/>
          <w:szCs w:val="18"/>
        </w:rPr>
        <w:t>The TID subfield indicates the TID for which the QoS status is reported.</w:t>
      </w:r>
    </w:p>
    <w:p w14:paraId="46AA3F4A" w14:textId="77777777" w:rsidR="00894968" w:rsidRDefault="00894968" w:rsidP="00287E7F">
      <w:pPr>
        <w:pStyle w:val="BodyText"/>
        <w:contextualSpacing/>
        <w:rPr>
          <w:sz w:val="20"/>
          <w:szCs w:val="18"/>
        </w:rPr>
      </w:pPr>
    </w:p>
    <w:p w14:paraId="33F5CA31" w14:textId="62BB4DF3" w:rsidR="00287E7F" w:rsidRDefault="00287E7F" w:rsidP="00287E7F">
      <w:pPr>
        <w:pStyle w:val="BodyText"/>
        <w:contextualSpacing/>
        <w:rPr>
          <w:sz w:val="20"/>
          <w:szCs w:val="18"/>
        </w:rPr>
      </w:pPr>
      <w:r w:rsidRPr="00287E7F">
        <w:rPr>
          <w:sz w:val="20"/>
          <w:szCs w:val="18"/>
        </w:rPr>
        <w:t>The Scaling Factor subfield indicates the unit SF, in octets, of the Queue Size subfields.</w:t>
      </w:r>
      <w:r w:rsidR="004D7654">
        <w:rPr>
          <w:sz w:val="20"/>
          <w:szCs w:val="18"/>
        </w:rPr>
        <w:t xml:space="preserve"> </w:t>
      </w:r>
      <w:r w:rsidRPr="00287E7F">
        <w:rPr>
          <w:sz w:val="20"/>
          <w:szCs w:val="18"/>
        </w:rPr>
        <w:t>The encoding of the Scaling Factor subfield is shown in Table 9-24f (Scaling Factor subfield encoding).</w:t>
      </w:r>
    </w:p>
    <w:p w14:paraId="593EDF1A" w14:textId="5C01CDE6" w:rsidR="004D7654" w:rsidRDefault="004D7654" w:rsidP="00287E7F">
      <w:pPr>
        <w:pStyle w:val="BodyText"/>
        <w:contextualSpacing/>
        <w:rPr>
          <w:sz w:val="20"/>
          <w:szCs w:val="18"/>
        </w:rPr>
      </w:pPr>
    </w:p>
    <w:p w14:paraId="4C44C825" w14:textId="74BF1181" w:rsidR="004D7654" w:rsidRDefault="004D7654" w:rsidP="004D7654">
      <w:pPr>
        <w:pStyle w:val="BodyText"/>
        <w:contextualSpacing/>
        <w:rPr>
          <w:sz w:val="20"/>
          <w:szCs w:val="18"/>
        </w:rPr>
      </w:pPr>
      <w:r w:rsidRPr="004D7654">
        <w:rPr>
          <w:sz w:val="20"/>
          <w:szCs w:val="18"/>
        </w:rPr>
        <w:t xml:space="preserve">The Queue Size subfield indicates the amount of buffered traffic, in units of SF octets, </w:t>
      </w:r>
      <w:r w:rsidR="00894968">
        <w:rPr>
          <w:sz w:val="20"/>
          <w:szCs w:val="18"/>
        </w:rPr>
        <w:t xml:space="preserve">for the TID identified by the TID subfield </w:t>
      </w:r>
      <w:r w:rsidRPr="004D7654">
        <w:rPr>
          <w:sz w:val="20"/>
          <w:szCs w:val="18"/>
        </w:rPr>
        <w:t>that is intended for the STA identified by the receiver address of the frame</w:t>
      </w:r>
      <w:r>
        <w:rPr>
          <w:sz w:val="20"/>
          <w:szCs w:val="18"/>
        </w:rPr>
        <w:t xml:space="preserve"> </w:t>
      </w:r>
      <w:r w:rsidRPr="004D7654">
        <w:rPr>
          <w:sz w:val="20"/>
          <w:szCs w:val="18"/>
        </w:rPr>
        <w:t xml:space="preserve">containing the </w:t>
      </w:r>
      <w:r>
        <w:rPr>
          <w:sz w:val="20"/>
          <w:szCs w:val="18"/>
        </w:rPr>
        <w:t>Q</w:t>
      </w:r>
      <w:r w:rsidRPr="004D7654">
        <w:rPr>
          <w:sz w:val="20"/>
          <w:szCs w:val="18"/>
        </w:rPr>
        <w:t>SR Control subfield</w:t>
      </w:r>
      <w:r w:rsidR="00F6153B">
        <w:rPr>
          <w:sz w:val="20"/>
          <w:szCs w:val="18"/>
        </w:rPr>
        <w:t xml:space="preserve"> </w:t>
      </w:r>
      <w:r w:rsidR="000F7901">
        <w:rPr>
          <w:sz w:val="20"/>
          <w:szCs w:val="18"/>
        </w:rPr>
        <w:t xml:space="preserve">to be delivered </w:t>
      </w:r>
      <w:r w:rsidR="00F6153B">
        <w:rPr>
          <w:sz w:val="20"/>
          <w:szCs w:val="18"/>
        </w:rPr>
        <w:t>before the earliest MSDU expiration time</w:t>
      </w:r>
      <w:r w:rsidR="000F7901">
        <w:rPr>
          <w:sz w:val="20"/>
          <w:szCs w:val="18"/>
        </w:rPr>
        <w:t xml:space="preserve"> except those amounts of buffered traffic that are reported in the other QSR Control subfield(s) with earlier expiration time(s) in the same PSDU</w:t>
      </w:r>
      <w:r w:rsidRPr="004D7654">
        <w:rPr>
          <w:sz w:val="20"/>
          <w:szCs w:val="18"/>
        </w:rPr>
        <w:t>.</w:t>
      </w:r>
    </w:p>
    <w:p w14:paraId="6C234072" w14:textId="1F6C47AF" w:rsidR="00E1700B" w:rsidRDefault="00E1700B" w:rsidP="004D7654">
      <w:pPr>
        <w:pStyle w:val="BodyText"/>
        <w:contextualSpacing/>
        <w:rPr>
          <w:sz w:val="20"/>
          <w:szCs w:val="18"/>
        </w:rPr>
      </w:pPr>
    </w:p>
    <w:p w14:paraId="2FF3F3C3" w14:textId="59F87BDE" w:rsidR="00E1700B" w:rsidRDefault="00E1700B" w:rsidP="00E1700B">
      <w:pPr>
        <w:pStyle w:val="BodyText"/>
        <w:contextualSpacing/>
        <w:rPr>
          <w:sz w:val="20"/>
          <w:szCs w:val="18"/>
        </w:rPr>
      </w:pPr>
      <w:r w:rsidRPr="00E1700B">
        <w:rPr>
          <w:sz w:val="20"/>
          <w:szCs w:val="18"/>
        </w:rPr>
        <w:t xml:space="preserve">The queue size value in the Queue Size </w:t>
      </w:r>
      <w:r>
        <w:rPr>
          <w:sz w:val="20"/>
          <w:szCs w:val="18"/>
        </w:rPr>
        <w:t>subfield</w:t>
      </w:r>
      <w:r w:rsidRPr="00E1700B">
        <w:rPr>
          <w:sz w:val="20"/>
          <w:szCs w:val="18"/>
        </w:rPr>
        <w:t xml:space="preserve"> </w:t>
      </w:r>
      <w:r w:rsidR="006F4BF8">
        <w:rPr>
          <w:sz w:val="20"/>
          <w:szCs w:val="18"/>
        </w:rPr>
        <w:t xml:space="preserve">shall </w:t>
      </w:r>
      <w:r w:rsidR="00D63314">
        <w:rPr>
          <w:sz w:val="20"/>
          <w:szCs w:val="18"/>
        </w:rPr>
        <w:t>is set to</w:t>
      </w:r>
      <w:r w:rsidR="00E23DDD">
        <w:rPr>
          <w:sz w:val="20"/>
          <w:szCs w:val="18"/>
        </w:rPr>
        <w:t xml:space="preserve"> </w:t>
      </w:r>
      <w:r w:rsidR="006F4BF8">
        <w:rPr>
          <w:sz w:val="20"/>
          <w:szCs w:val="18"/>
        </w:rPr>
        <w:t>be</w:t>
      </w:r>
      <w:r w:rsidRPr="00E1700B">
        <w:rPr>
          <w:sz w:val="20"/>
          <w:szCs w:val="18"/>
        </w:rPr>
        <w:t xml:space="preserve"> </w:t>
      </w:r>
      <w:r w:rsidR="006F4BF8">
        <w:rPr>
          <w:sz w:val="20"/>
          <w:szCs w:val="18"/>
        </w:rPr>
        <w:t xml:space="preserve">less or equal to </w:t>
      </w:r>
      <w:r w:rsidRPr="00E1700B">
        <w:rPr>
          <w:sz w:val="20"/>
          <w:szCs w:val="18"/>
        </w:rPr>
        <w:t>the total size, rounded up to</w:t>
      </w:r>
      <w:r>
        <w:rPr>
          <w:sz w:val="20"/>
          <w:szCs w:val="18"/>
        </w:rPr>
        <w:t xml:space="preserve"> </w:t>
      </w:r>
      <w:r w:rsidRPr="00E1700B">
        <w:rPr>
          <w:sz w:val="20"/>
          <w:szCs w:val="18"/>
        </w:rPr>
        <w:t>the nearest multiple of SF octets, of all MSDUs and A-MSDUs</w:t>
      </w:r>
      <w:r>
        <w:rPr>
          <w:sz w:val="20"/>
          <w:szCs w:val="18"/>
        </w:rPr>
        <w:t xml:space="preserve"> </w:t>
      </w:r>
      <w:r w:rsidRPr="00E1700B">
        <w:rPr>
          <w:sz w:val="20"/>
          <w:szCs w:val="18"/>
        </w:rPr>
        <w:t xml:space="preserve">buffered at the </w:t>
      </w:r>
      <w:r w:rsidR="00D63314">
        <w:rPr>
          <w:sz w:val="20"/>
          <w:szCs w:val="18"/>
        </w:rPr>
        <w:t>MLD</w:t>
      </w:r>
      <w:r w:rsidRPr="00E1700B">
        <w:rPr>
          <w:sz w:val="20"/>
          <w:szCs w:val="18"/>
        </w:rPr>
        <w:t xml:space="preserve"> (including the MSDUs</w:t>
      </w:r>
      <w:r>
        <w:rPr>
          <w:sz w:val="20"/>
          <w:szCs w:val="18"/>
        </w:rPr>
        <w:t xml:space="preserve"> </w:t>
      </w:r>
      <w:r w:rsidRPr="00E1700B">
        <w:rPr>
          <w:sz w:val="20"/>
          <w:szCs w:val="18"/>
        </w:rPr>
        <w:t xml:space="preserve">or A-MSDUs </w:t>
      </w:r>
      <w:r>
        <w:rPr>
          <w:sz w:val="20"/>
          <w:szCs w:val="18"/>
        </w:rPr>
        <w:t xml:space="preserve">of the SCS traffic streams </w:t>
      </w:r>
      <w:r w:rsidRPr="00E1700B">
        <w:rPr>
          <w:sz w:val="20"/>
          <w:szCs w:val="18"/>
        </w:rPr>
        <w:t xml:space="preserve">in the same PSDU as the frame containing the </w:t>
      </w:r>
      <w:r>
        <w:rPr>
          <w:sz w:val="20"/>
          <w:szCs w:val="18"/>
        </w:rPr>
        <w:t>Q</w:t>
      </w:r>
      <w:r w:rsidRPr="00E1700B">
        <w:rPr>
          <w:sz w:val="20"/>
          <w:szCs w:val="18"/>
        </w:rPr>
        <w:t>SR Control subfield) in the delivery queues</w:t>
      </w:r>
      <w:r>
        <w:rPr>
          <w:sz w:val="20"/>
          <w:szCs w:val="18"/>
        </w:rPr>
        <w:t xml:space="preserve"> </w:t>
      </w:r>
      <w:r w:rsidRPr="00E1700B">
        <w:rPr>
          <w:sz w:val="20"/>
          <w:szCs w:val="18"/>
        </w:rPr>
        <w:t xml:space="preserve">used for MSDUs and A-MSDUs with </w:t>
      </w:r>
      <w:r>
        <w:rPr>
          <w:sz w:val="20"/>
          <w:szCs w:val="18"/>
        </w:rPr>
        <w:t>TID</w:t>
      </w:r>
      <w:r w:rsidRPr="00E1700B">
        <w:rPr>
          <w:sz w:val="20"/>
          <w:szCs w:val="18"/>
        </w:rPr>
        <w:t xml:space="preserve"> that are specified in the </w:t>
      </w:r>
      <w:r>
        <w:rPr>
          <w:sz w:val="20"/>
          <w:szCs w:val="18"/>
        </w:rPr>
        <w:t>TID</w:t>
      </w:r>
      <w:r w:rsidRPr="00E1700B">
        <w:rPr>
          <w:sz w:val="20"/>
          <w:szCs w:val="18"/>
        </w:rPr>
        <w:t xml:space="preserve"> subfield.</w:t>
      </w:r>
    </w:p>
    <w:p w14:paraId="6CA9AB04" w14:textId="77777777" w:rsidR="00E1700B" w:rsidRPr="00E1700B" w:rsidRDefault="00E1700B" w:rsidP="00E1700B">
      <w:pPr>
        <w:pStyle w:val="BodyText"/>
        <w:contextualSpacing/>
        <w:rPr>
          <w:sz w:val="20"/>
          <w:szCs w:val="18"/>
        </w:rPr>
      </w:pPr>
    </w:p>
    <w:p w14:paraId="44DE6776" w14:textId="2ACF2451" w:rsidR="00E1700B" w:rsidRDefault="00E1700B" w:rsidP="00E1700B">
      <w:pPr>
        <w:pStyle w:val="BodyText"/>
        <w:contextualSpacing/>
        <w:rPr>
          <w:sz w:val="20"/>
          <w:szCs w:val="18"/>
        </w:rPr>
      </w:pPr>
      <w:r w:rsidRPr="00E1700B">
        <w:rPr>
          <w:sz w:val="20"/>
          <w:szCs w:val="18"/>
        </w:rPr>
        <w:t xml:space="preserve">NOTE 1—The </w:t>
      </w:r>
      <w:r w:rsidR="00F94746">
        <w:rPr>
          <w:sz w:val="20"/>
          <w:szCs w:val="18"/>
        </w:rPr>
        <w:t>total</w:t>
      </w:r>
      <w:r w:rsidRPr="00E1700B">
        <w:rPr>
          <w:sz w:val="20"/>
          <w:szCs w:val="18"/>
        </w:rPr>
        <w:t xml:space="preserve"> size is based on data received by the STA at the MAC SAP (MA-UNITDATA.request). Any data</w:t>
      </w:r>
      <w:r>
        <w:rPr>
          <w:sz w:val="20"/>
          <w:szCs w:val="18"/>
        </w:rPr>
        <w:t xml:space="preserve"> </w:t>
      </w:r>
      <w:r w:rsidRPr="00E1700B">
        <w:rPr>
          <w:sz w:val="20"/>
          <w:szCs w:val="18"/>
        </w:rPr>
        <w:t>in layers above the MAC is not taken into account.</w:t>
      </w:r>
    </w:p>
    <w:p w14:paraId="36DD0BCA" w14:textId="77777777" w:rsidR="00E1700B" w:rsidRPr="00E1700B" w:rsidRDefault="00E1700B" w:rsidP="00E1700B">
      <w:pPr>
        <w:pStyle w:val="BodyText"/>
        <w:contextualSpacing/>
        <w:rPr>
          <w:sz w:val="20"/>
          <w:szCs w:val="18"/>
        </w:rPr>
      </w:pPr>
    </w:p>
    <w:p w14:paraId="2333FDF9" w14:textId="77777777" w:rsidR="00E1700B" w:rsidRPr="00E1700B" w:rsidRDefault="00E1700B" w:rsidP="00E1700B">
      <w:pPr>
        <w:pStyle w:val="BodyText"/>
        <w:contextualSpacing/>
        <w:rPr>
          <w:sz w:val="20"/>
          <w:szCs w:val="18"/>
        </w:rPr>
      </w:pPr>
      <w:r w:rsidRPr="00E1700B">
        <w:rPr>
          <w:sz w:val="20"/>
          <w:szCs w:val="18"/>
        </w:rPr>
        <w:t>NOTE 2—Buffered MSDUs are those that have been received in an MA-UNITDATA.request but that have not been</w:t>
      </w:r>
    </w:p>
    <w:p w14:paraId="1CA306B6" w14:textId="610F7480" w:rsidR="00E1700B" w:rsidRDefault="00E1700B" w:rsidP="00E1700B">
      <w:pPr>
        <w:pStyle w:val="BodyText"/>
        <w:contextualSpacing/>
        <w:rPr>
          <w:sz w:val="20"/>
          <w:szCs w:val="18"/>
        </w:rPr>
      </w:pPr>
      <w:r w:rsidRPr="00E1700B">
        <w:rPr>
          <w:sz w:val="20"/>
          <w:szCs w:val="18"/>
        </w:rPr>
        <w:t>successfully transmitted and have not been discarded.</w:t>
      </w:r>
    </w:p>
    <w:p w14:paraId="28F54F68" w14:textId="65F41AC0" w:rsidR="000F7901" w:rsidRDefault="000F7901" w:rsidP="00E1700B">
      <w:pPr>
        <w:pStyle w:val="BodyText"/>
        <w:contextualSpacing/>
        <w:rPr>
          <w:sz w:val="20"/>
          <w:szCs w:val="18"/>
        </w:rPr>
      </w:pPr>
    </w:p>
    <w:p w14:paraId="60B32D03" w14:textId="00A78C89" w:rsidR="000F7901" w:rsidRPr="0049482F" w:rsidRDefault="000F7901" w:rsidP="00E1700B">
      <w:pPr>
        <w:pStyle w:val="BodyText"/>
        <w:contextualSpacing/>
      </w:pPr>
      <w:r>
        <w:rPr>
          <w:sz w:val="20"/>
          <w:szCs w:val="18"/>
        </w:rPr>
        <w:t>NOTE 3</w:t>
      </w:r>
      <w:r w:rsidR="00E23DDD" w:rsidRPr="00E1700B">
        <w:rPr>
          <w:sz w:val="20"/>
          <w:szCs w:val="18"/>
        </w:rPr>
        <w:t>—</w:t>
      </w:r>
      <w:r w:rsidR="00E23DDD">
        <w:rPr>
          <w:sz w:val="20"/>
          <w:szCs w:val="18"/>
        </w:rPr>
        <w:t xml:space="preserve">The queue size includes the sizes of the MSDUs and A-MSDUs in the same PSDU with the same TID and the same earliest expiration time </w:t>
      </w:r>
      <w:r w:rsidR="00170F05">
        <w:rPr>
          <w:sz w:val="20"/>
          <w:szCs w:val="18"/>
        </w:rPr>
        <w:t xml:space="preserve">as the value of </w:t>
      </w:r>
      <w:r w:rsidR="009C19B3" w:rsidRPr="009C19B3">
        <w:rPr>
          <w:sz w:val="20"/>
          <w:szCs w:val="18"/>
        </w:rPr>
        <w:t xml:space="preserve">Earliest MSDU Expiration Time </w:t>
      </w:r>
      <w:r w:rsidR="00E23DDD">
        <w:rPr>
          <w:sz w:val="20"/>
          <w:szCs w:val="18"/>
        </w:rPr>
        <w:t>indicated in this QSR Control subfield.</w:t>
      </w:r>
    </w:p>
    <w:p w14:paraId="565A4CAB" w14:textId="77777777" w:rsidR="00E1700B" w:rsidRPr="00E1700B" w:rsidRDefault="00E1700B" w:rsidP="00E1700B">
      <w:pPr>
        <w:pStyle w:val="BodyText"/>
        <w:contextualSpacing/>
        <w:rPr>
          <w:sz w:val="20"/>
          <w:szCs w:val="18"/>
        </w:rPr>
      </w:pPr>
    </w:p>
    <w:p w14:paraId="19FF5A06" w14:textId="3C5C78AF" w:rsidR="00E1700B" w:rsidRDefault="00E1700B" w:rsidP="00E1700B">
      <w:pPr>
        <w:pStyle w:val="BodyText"/>
        <w:contextualSpacing/>
        <w:rPr>
          <w:sz w:val="20"/>
          <w:szCs w:val="18"/>
        </w:rPr>
      </w:pPr>
      <w:r w:rsidRPr="00E1700B">
        <w:rPr>
          <w:sz w:val="20"/>
          <w:szCs w:val="18"/>
        </w:rPr>
        <w:t xml:space="preserve">A queue size value of </w:t>
      </w:r>
      <w:r>
        <w:rPr>
          <w:sz w:val="20"/>
          <w:szCs w:val="18"/>
        </w:rPr>
        <w:t>62</w:t>
      </w:r>
      <w:r w:rsidRPr="00E1700B">
        <w:rPr>
          <w:sz w:val="20"/>
          <w:szCs w:val="18"/>
        </w:rPr>
        <w:t xml:space="preserve"> in the Queue Size subfields indicates that the amount of</w:t>
      </w:r>
      <w:r>
        <w:rPr>
          <w:sz w:val="20"/>
          <w:szCs w:val="18"/>
        </w:rPr>
        <w:t xml:space="preserve"> </w:t>
      </w:r>
      <w:r w:rsidRPr="00E1700B">
        <w:rPr>
          <w:sz w:val="20"/>
          <w:szCs w:val="18"/>
        </w:rPr>
        <w:t xml:space="preserve">buffered traffic is greater than </w:t>
      </w:r>
      <w:r>
        <w:rPr>
          <w:sz w:val="20"/>
          <w:szCs w:val="18"/>
        </w:rPr>
        <w:t>62</w:t>
      </w:r>
      <w:r w:rsidRPr="00E1700B">
        <w:rPr>
          <w:sz w:val="20"/>
          <w:szCs w:val="18"/>
        </w:rPr>
        <w:t xml:space="preserve"> × SF octets. A queue size value of </w:t>
      </w:r>
      <w:r>
        <w:rPr>
          <w:sz w:val="20"/>
          <w:szCs w:val="18"/>
        </w:rPr>
        <w:t>63</w:t>
      </w:r>
      <w:r w:rsidRPr="00E1700B">
        <w:rPr>
          <w:sz w:val="20"/>
          <w:szCs w:val="18"/>
        </w:rPr>
        <w:t xml:space="preserve"> in the Queue Size subfields indicates that the amount of buffered traffic is an unspecified or unknown size.</w:t>
      </w:r>
    </w:p>
    <w:p w14:paraId="428EABB7" w14:textId="77777777" w:rsidR="00E1700B" w:rsidRPr="00E1700B" w:rsidRDefault="00E1700B" w:rsidP="00E1700B">
      <w:pPr>
        <w:pStyle w:val="BodyText"/>
        <w:contextualSpacing/>
        <w:rPr>
          <w:sz w:val="20"/>
          <w:szCs w:val="18"/>
        </w:rPr>
      </w:pPr>
    </w:p>
    <w:p w14:paraId="742D4DC0" w14:textId="77777777" w:rsidR="00E1700B" w:rsidRPr="00E1700B" w:rsidRDefault="00E1700B" w:rsidP="00E1700B">
      <w:pPr>
        <w:pStyle w:val="BodyText"/>
        <w:contextualSpacing/>
        <w:rPr>
          <w:sz w:val="20"/>
          <w:szCs w:val="18"/>
        </w:rPr>
      </w:pPr>
      <w:r w:rsidRPr="00E1700B">
        <w:rPr>
          <w:sz w:val="20"/>
          <w:szCs w:val="18"/>
        </w:rPr>
        <w:t>The queue size value of the QoS Data frames containing the fragments might remain constant in all fragments</w:t>
      </w:r>
    </w:p>
    <w:p w14:paraId="1806B834" w14:textId="0A8C2396" w:rsidR="00E1700B" w:rsidRDefault="00E1700B" w:rsidP="00E1700B">
      <w:pPr>
        <w:pStyle w:val="BodyText"/>
        <w:contextualSpacing/>
        <w:rPr>
          <w:sz w:val="20"/>
          <w:szCs w:val="18"/>
        </w:rPr>
      </w:pPr>
      <w:r w:rsidRPr="00E1700B">
        <w:rPr>
          <w:sz w:val="20"/>
          <w:szCs w:val="18"/>
        </w:rPr>
        <w:t>even if the amount of queued traffic changes as successive fragments are transmitted (see 10.23.3.5.1</w:t>
      </w:r>
      <w:r>
        <w:rPr>
          <w:sz w:val="20"/>
          <w:szCs w:val="18"/>
        </w:rPr>
        <w:t xml:space="preserve"> </w:t>
      </w:r>
      <w:r w:rsidRPr="00E1700B">
        <w:rPr>
          <w:sz w:val="20"/>
          <w:szCs w:val="18"/>
        </w:rPr>
        <w:t>(General)). If the QoS Data frames containing fragments are carried in the A-MPDU, the queue size values</w:t>
      </w:r>
      <w:r>
        <w:rPr>
          <w:sz w:val="20"/>
          <w:szCs w:val="18"/>
        </w:rPr>
        <w:t xml:space="preserve"> </w:t>
      </w:r>
      <w:r w:rsidRPr="00E1700B">
        <w:rPr>
          <w:sz w:val="20"/>
          <w:szCs w:val="18"/>
        </w:rPr>
        <w:t>of the MPDUs containing the fragments are set according to the rules in 10.18 (HT Control field operation).</w:t>
      </w:r>
    </w:p>
    <w:p w14:paraId="08834D31" w14:textId="1146C796" w:rsidR="000732DE" w:rsidRDefault="000732DE" w:rsidP="004B3E5B">
      <w:pPr>
        <w:pStyle w:val="BodyText"/>
        <w:rPr>
          <w:b/>
          <w:bCs/>
          <w:sz w:val="20"/>
          <w:szCs w:val="18"/>
        </w:rPr>
      </w:pPr>
    </w:p>
    <w:p w14:paraId="585231C9" w14:textId="2CB4E35E" w:rsidR="00C74CCA" w:rsidRDefault="004D7654" w:rsidP="004D7654">
      <w:pPr>
        <w:pStyle w:val="BodyText"/>
        <w:contextualSpacing/>
        <w:rPr>
          <w:sz w:val="20"/>
          <w:szCs w:val="18"/>
        </w:rPr>
      </w:pPr>
      <w:r w:rsidRPr="004D7654">
        <w:rPr>
          <w:sz w:val="20"/>
          <w:szCs w:val="18"/>
        </w:rPr>
        <w:t xml:space="preserve">The </w:t>
      </w:r>
      <w:r w:rsidR="00894968">
        <w:rPr>
          <w:sz w:val="20"/>
          <w:szCs w:val="18"/>
        </w:rPr>
        <w:t xml:space="preserve">Earliest MSDU </w:t>
      </w:r>
      <w:r>
        <w:rPr>
          <w:sz w:val="20"/>
          <w:szCs w:val="18"/>
        </w:rPr>
        <w:t>Expiration Time</w:t>
      </w:r>
      <w:r w:rsidRPr="004D7654">
        <w:rPr>
          <w:sz w:val="20"/>
          <w:szCs w:val="18"/>
        </w:rPr>
        <w:t xml:space="preserve"> subfield </w:t>
      </w:r>
      <w:r w:rsidR="00CB3A94">
        <w:rPr>
          <w:sz w:val="20"/>
          <w:szCs w:val="18"/>
        </w:rPr>
        <w:t xml:space="preserve">contains an unsigned integer that specifies the time, </w:t>
      </w:r>
      <w:r w:rsidR="00942E7E">
        <w:rPr>
          <w:sz w:val="20"/>
          <w:szCs w:val="18"/>
        </w:rPr>
        <w:t xml:space="preserve">in microseconds, when </w:t>
      </w:r>
      <w:r w:rsidR="00831265">
        <w:rPr>
          <w:sz w:val="20"/>
          <w:szCs w:val="18"/>
        </w:rPr>
        <w:t xml:space="preserve">at </w:t>
      </w:r>
      <w:r w:rsidR="00E45140">
        <w:rPr>
          <w:sz w:val="20"/>
          <w:szCs w:val="18"/>
        </w:rPr>
        <w:t>first</w:t>
      </w:r>
      <w:r w:rsidR="00942E7E">
        <w:rPr>
          <w:sz w:val="20"/>
          <w:szCs w:val="18"/>
        </w:rPr>
        <w:t xml:space="preserve"> MSDU or A-MSDU indicated in the Queue Size subfield reaches its delay bound </w:t>
      </w:r>
      <w:r w:rsidR="00831265">
        <w:rPr>
          <w:sz w:val="20"/>
          <w:szCs w:val="18"/>
        </w:rPr>
        <w:t xml:space="preserve">as </w:t>
      </w:r>
      <w:r w:rsidR="00942E7E">
        <w:rPr>
          <w:sz w:val="20"/>
          <w:szCs w:val="18"/>
        </w:rPr>
        <w:t>indicated in the corresponding QoS characteristics element</w:t>
      </w:r>
      <w:r w:rsidR="003D25C8">
        <w:rPr>
          <w:sz w:val="20"/>
          <w:szCs w:val="18"/>
        </w:rPr>
        <w:t>.</w:t>
      </w:r>
      <w:r w:rsidR="00942E7E">
        <w:rPr>
          <w:sz w:val="20"/>
          <w:szCs w:val="18"/>
        </w:rPr>
        <w:t xml:space="preserve"> </w:t>
      </w:r>
      <w:r w:rsidR="005276EC" w:rsidRPr="005276EC">
        <w:rPr>
          <w:sz w:val="20"/>
          <w:szCs w:val="18"/>
        </w:rPr>
        <w:t xml:space="preserve">The field represents the </w:t>
      </w:r>
      <w:r w:rsidR="005276EC">
        <w:rPr>
          <w:sz w:val="20"/>
          <w:szCs w:val="18"/>
        </w:rPr>
        <w:t>1</w:t>
      </w:r>
      <w:r w:rsidR="00F17EC9">
        <w:rPr>
          <w:sz w:val="20"/>
          <w:szCs w:val="18"/>
        </w:rPr>
        <w:t>4</w:t>
      </w:r>
      <w:r w:rsidR="005276EC" w:rsidRPr="005276EC">
        <w:rPr>
          <w:sz w:val="20"/>
          <w:szCs w:val="18"/>
        </w:rPr>
        <w:t xml:space="preserve"> lower order </w:t>
      </w:r>
      <w:r w:rsidR="005276EC">
        <w:rPr>
          <w:sz w:val="20"/>
          <w:szCs w:val="18"/>
        </w:rPr>
        <w:t>bits</w:t>
      </w:r>
      <w:r w:rsidR="005276EC" w:rsidRPr="005276EC">
        <w:rPr>
          <w:sz w:val="20"/>
          <w:szCs w:val="18"/>
        </w:rPr>
        <w:t xml:space="preserve"> of the TSF timer at the </w:t>
      </w:r>
      <w:r w:rsidR="005276EC">
        <w:rPr>
          <w:sz w:val="20"/>
          <w:szCs w:val="18"/>
        </w:rPr>
        <w:t xml:space="preserve">time </w:t>
      </w:r>
      <w:r w:rsidR="00E420C9">
        <w:rPr>
          <w:sz w:val="20"/>
          <w:szCs w:val="18"/>
        </w:rPr>
        <w:t xml:space="preserve">when </w:t>
      </w:r>
      <w:r w:rsidR="005276EC">
        <w:rPr>
          <w:sz w:val="20"/>
          <w:szCs w:val="18"/>
        </w:rPr>
        <w:t>the first MSDU or A-MSDU indicated in the Queue Size subfield reaches its delay bound</w:t>
      </w:r>
      <w:r w:rsidR="005276EC" w:rsidRPr="005276EC">
        <w:rPr>
          <w:sz w:val="20"/>
          <w:szCs w:val="18"/>
        </w:rPr>
        <w:t>.</w:t>
      </w:r>
      <w:r w:rsidR="003A29C1">
        <w:rPr>
          <w:sz w:val="20"/>
          <w:szCs w:val="18"/>
        </w:rPr>
        <w:t xml:space="preserve"> The field </w:t>
      </w:r>
      <w:r w:rsidR="004C284B">
        <w:rPr>
          <w:sz w:val="20"/>
          <w:szCs w:val="18"/>
        </w:rPr>
        <w:t>sh</w:t>
      </w:r>
      <w:r w:rsidR="00A244E4">
        <w:rPr>
          <w:sz w:val="20"/>
          <w:szCs w:val="18"/>
        </w:rPr>
        <w:t>all</w:t>
      </w:r>
      <w:r w:rsidR="004C284B">
        <w:rPr>
          <w:sz w:val="20"/>
          <w:szCs w:val="18"/>
        </w:rPr>
        <w:t xml:space="preserve"> be</w:t>
      </w:r>
      <w:r w:rsidR="003A29C1">
        <w:rPr>
          <w:sz w:val="20"/>
          <w:szCs w:val="18"/>
        </w:rPr>
        <w:t xml:space="preserve"> set to a value which represents the TSF timer of the link where the QSR control subfield is transmitted </w:t>
      </w:r>
      <w:r w:rsidR="004C284B">
        <w:rPr>
          <w:sz w:val="20"/>
          <w:szCs w:val="18"/>
        </w:rPr>
        <w:t>after</w:t>
      </w:r>
      <w:r w:rsidR="003A29C1">
        <w:rPr>
          <w:sz w:val="20"/>
          <w:szCs w:val="18"/>
        </w:rPr>
        <w:t xml:space="preserve"> the </w:t>
      </w:r>
      <w:r w:rsidR="007D7074">
        <w:rPr>
          <w:sz w:val="20"/>
          <w:szCs w:val="18"/>
        </w:rPr>
        <w:t xml:space="preserve">end </w:t>
      </w:r>
      <w:r w:rsidR="003A29C1">
        <w:rPr>
          <w:sz w:val="20"/>
          <w:szCs w:val="18"/>
        </w:rPr>
        <w:t xml:space="preserve">time </w:t>
      </w:r>
      <w:r w:rsidR="007D7074">
        <w:rPr>
          <w:sz w:val="20"/>
          <w:szCs w:val="18"/>
        </w:rPr>
        <w:t xml:space="preserve">of </w:t>
      </w:r>
      <w:r w:rsidR="003A29C1">
        <w:rPr>
          <w:sz w:val="20"/>
          <w:szCs w:val="18"/>
        </w:rPr>
        <w:t>the PPDU</w:t>
      </w:r>
      <w:r w:rsidR="007D7074" w:rsidRPr="007D7074">
        <w:rPr>
          <w:sz w:val="20"/>
          <w:szCs w:val="18"/>
        </w:rPr>
        <w:t xml:space="preserve"> </w:t>
      </w:r>
      <w:r w:rsidR="007D7074" w:rsidRPr="00E1700B">
        <w:rPr>
          <w:sz w:val="20"/>
          <w:szCs w:val="18"/>
        </w:rPr>
        <w:t xml:space="preserve">containing the </w:t>
      </w:r>
      <w:r w:rsidR="007D7074">
        <w:rPr>
          <w:sz w:val="20"/>
          <w:szCs w:val="18"/>
        </w:rPr>
        <w:t>Q</w:t>
      </w:r>
      <w:r w:rsidR="007D7074" w:rsidRPr="00E1700B">
        <w:rPr>
          <w:sz w:val="20"/>
          <w:szCs w:val="18"/>
        </w:rPr>
        <w:t>SR Control subfield</w:t>
      </w:r>
      <w:r w:rsidR="007D7074">
        <w:rPr>
          <w:sz w:val="20"/>
          <w:szCs w:val="18"/>
        </w:rPr>
        <w:t xml:space="preserve"> </w:t>
      </w:r>
    </w:p>
    <w:p w14:paraId="54E8A215" w14:textId="7B9ED904" w:rsidR="00E420C9" w:rsidRDefault="00E420C9" w:rsidP="004D7654">
      <w:pPr>
        <w:pStyle w:val="BodyText"/>
        <w:contextualSpacing/>
        <w:rPr>
          <w:sz w:val="20"/>
          <w:szCs w:val="18"/>
        </w:rPr>
      </w:pPr>
    </w:p>
    <w:p w14:paraId="17F8630B" w14:textId="77777777" w:rsidR="00E420C9" w:rsidRDefault="00E420C9" w:rsidP="004D7654">
      <w:pPr>
        <w:pStyle w:val="BodyText"/>
        <w:contextualSpacing/>
        <w:rPr>
          <w:sz w:val="20"/>
          <w:szCs w:val="18"/>
        </w:rPr>
      </w:pPr>
    </w:p>
    <w:p w14:paraId="79BE1573" w14:textId="73E961CC" w:rsidR="00E420C9" w:rsidRDefault="00E420C9" w:rsidP="00E420C9">
      <w:pPr>
        <w:widowControl w:val="0"/>
        <w:tabs>
          <w:tab w:val="left" w:pos="1011"/>
        </w:tabs>
        <w:kinsoku w:val="0"/>
        <w:overflowPunct w:val="0"/>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9.4.2.313.2 EHT MAC Capabilities Information field</w:t>
      </w:r>
    </w:p>
    <w:p w14:paraId="4EE56A11" w14:textId="79753372" w:rsidR="003D25C8" w:rsidRDefault="003D25C8" w:rsidP="004D7654">
      <w:pPr>
        <w:pStyle w:val="BodyText"/>
        <w:contextualSpacing/>
        <w:rPr>
          <w:sz w:val="20"/>
          <w:szCs w:val="18"/>
        </w:rPr>
      </w:pPr>
    </w:p>
    <w:p w14:paraId="204394F0" w14:textId="0B101C8A" w:rsidR="005B2E08" w:rsidRPr="005B2E08" w:rsidRDefault="005B2E08" w:rsidP="004D7654">
      <w:pPr>
        <w:pStyle w:val="BodyText"/>
        <w:rPr>
          <w:b/>
          <w:bCs/>
          <w:i/>
          <w:iCs/>
          <w:sz w:val="20"/>
          <w:szCs w:val="18"/>
        </w:rPr>
      </w:pPr>
      <w:r w:rsidRPr="005B2E08">
        <w:rPr>
          <w:b/>
          <w:bCs/>
          <w:i/>
          <w:iCs/>
          <w:sz w:val="20"/>
          <w:szCs w:val="18"/>
          <w:highlight w:val="yellow"/>
        </w:rPr>
        <w:t>TGbe editor: update the below figure</w:t>
      </w:r>
    </w:p>
    <w:p w14:paraId="5E4014F1" w14:textId="77777777" w:rsidR="005B2E08" w:rsidRDefault="005B2E08" w:rsidP="004D7654">
      <w:pPr>
        <w:pStyle w:val="BodyText"/>
        <w:contextualSpacing/>
        <w:rPr>
          <w:sz w:val="20"/>
          <w:szCs w:val="18"/>
        </w:rPr>
      </w:pPr>
    </w:p>
    <w:p w14:paraId="15BEFEC3" w14:textId="00207474" w:rsidR="00E420C9" w:rsidRPr="004B3E5B" w:rsidRDefault="00E420C9" w:rsidP="00E420C9">
      <w:pPr>
        <w:pStyle w:val="BodyText"/>
        <w:rPr>
          <w:sz w:val="20"/>
          <w:szCs w:val="18"/>
        </w:rPr>
      </w:pPr>
      <w:r>
        <w:rPr>
          <w:sz w:val="20"/>
          <w:szCs w:val="18"/>
        </w:rPr>
        <w:t xml:space="preserve">                 B0               B1              B2              B3               B4        </w:t>
      </w:r>
    </w:p>
    <w:tbl>
      <w:tblPr>
        <w:tblStyle w:val="TableGrid"/>
        <w:tblW w:w="0" w:type="auto"/>
        <w:tblInd w:w="985" w:type="dxa"/>
        <w:tblLook w:val="04A0" w:firstRow="1" w:lastRow="0" w:firstColumn="1" w:lastColumn="0" w:noHBand="0" w:noVBand="1"/>
      </w:tblPr>
      <w:tblGrid>
        <w:gridCol w:w="1673"/>
        <w:gridCol w:w="1673"/>
        <w:gridCol w:w="1673"/>
        <w:gridCol w:w="1673"/>
        <w:gridCol w:w="1673"/>
      </w:tblGrid>
      <w:tr w:rsidR="00E420C9" w14:paraId="686FC117" w14:textId="77777777" w:rsidTr="00E420C9">
        <w:tc>
          <w:tcPr>
            <w:tcW w:w="1673" w:type="dxa"/>
            <w:vAlign w:val="center"/>
          </w:tcPr>
          <w:p w14:paraId="7D809742" w14:textId="7CC26468" w:rsidR="00E420C9" w:rsidRDefault="00E420C9" w:rsidP="00E420C9">
            <w:pPr>
              <w:pStyle w:val="BodyText"/>
              <w:jc w:val="center"/>
              <w:rPr>
                <w:sz w:val="20"/>
                <w:szCs w:val="18"/>
              </w:rPr>
            </w:pPr>
            <w:r>
              <w:rPr>
                <w:sz w:val="20"/>
                <w:szCs w:val="18"/>
              </w:rPr>
              <w:t>EPCS Priority Access Supported</w:t>
            </w:r>
          </w:p>
        </w:tc>
        <w:tc>
          <w:tcPr>
            <w:tcW w:w="1673" w:type="dxa"/>
            <w:vAlign w:val="center"/>
          </w:tcPr>
          <w:p w14:paraId="4937CCF7" w14:textId="64EDDE55" w:rsidR="00E420C9" w:rsidRDefault="00E420C9" w:rsidP="00E420C9">
            <w:pPr>
              <w:pStyle w:val="BodyText"/>
              <w:jc w:val="center"/>
              <w:rPr>
                <w:sz w:val="20"/>
                <w:szCs w:val="18"/>
              </w:rPr>
            </w:pPr>
            <w:r>
              <w:rPr>
                <w:sz w:val="20"/>
                <w:szCs w:val="18"/>
              </w:rPr>
              <w:t>EHT OM Control Support</w:t>
            </w:r>
          </w:p>
        </w:tc>
        <w:tc>
          <w:tcPr>
            <w:tcW w:w="1673" w:type="dxa"/>
            <w:vAlign w:val="center"/>
          </w:tcPr>
          <w:p w14:paraId="7CBF01A9" w14:textId="7EA2CD2A" w:rsidR="00E420C9" w:rsidRDefault="00E420C9" w:rsidP="00E420C9">
            <w:pPr>
              <w:pStyle w:val="BodyText"/>
              <w:jc w:val="center"/>
              <w:rPr>
                <w:sz w:val="20"/>
                <w:szCs w:val="18"/>
              </w:rPr>
            </w:pPr>
            <w:r>
              <w:rPr>
                <w:sz w:val="20"/>
                <w:szCs w:val="18"/>
              </w:rPr>
              <w:t>Triggered TXOP Sharing Mode 1 Support</w:t>
            </w:r>
          </w:p>
        </w:tc>
        <w:tc>
          <w:tcPr>
            <w:tcW w:w="1673" w:type="dxa"/>
            <w:vAlign w:val="center"/>
          </w:tcPr>
          <w:p w14:paraId="46AF99BE" w14:textId="45C852E3" w:rsidR="00E420C9" w:rsidRDefault="00E420C9" w:rsidP="00E420C9">
            <w:pPr>
              <w:pStyle w:val="BodyText"/>
              <w:jc w:val="center"/>
              <w:rPr>
                <w:sz w:val="20"/>
                <w:szCs w:val="18"/>
              </w:rPr>
            </w:pPr>
            <w:r>
              <w:rPr>
                <w:sz w:val="20"/>
                <w:szCs w:val="18"/>
              </w:rPr>
              <w:t>Triggered TXOP Sharing Mode2 Support</w:t>
            </w:r>
          </w:p>
        </w:tc>
        <w:tc>
          <w:tcPr>
            <w:tcW w:w="1673" w:type="dxa"/>
            <w:vAlign w:val="center"/>
          </w:tcPr>
          <w:p w14:paraId="59A9F6D9" w14:textId="24A828E1" w:rsidR="00E420C9" w:rsidRDefault="00E420C9" w:rsidP="00E420C9">
            <w:pPr>
              <w:pStyle w:val="BodyText"/>
              <w:jc w:val="center"/>
              <w:rPr>
                <w:sz w:val="20"/>
                <w:szCs w:val="18"/>
              </w:rPr>
            </w:pPr>
            <w:r>
              <w:rPr>
                <w:sz w:val="20"/>
                <w:szCs w:val="18"/>
              </w:rPr>
              <w:t>Restricted TWT Support</w:t>
            </w:r>
          </w:p>
        </w:tc>
      </w:tr>
    </w:tbl>
    <w:p w14:paraId="6907FE4B" w14:textId="5834C371" w:rsidR="00E420C9" w:rsidRDefault="00E420C9" w:rsidP="00E420C9">
      <w:pPr>
        <w:pStyle w:val="BodyText"/>
        <w:jc w:val="left"/>
        <w:rPr>
          <w:sz w:val="20"/>
          <w:szCs w:val="18"/>
        </w:rPr>
      </w:pPr>
      <w:r>
        <w:rPr>
          <w:sz w:val="20"/>
          <w:szCs w:val="18"/>
        </w:rPr>
        <w:t xml:space="preserve">     </w:t>
      </w:r>
      <w:r w:rsidRPr="00A51EF9">
        <w:rPr>
          <w:sz w:val="20"/>
          <w:szCs w:val="18"/>
        </w:rPr>
        <w:t>Bits</w:t>
      </w:r>
      <w:r>
        <w:rPr>
          <w:sz w:val="20"/>
          <w:szCs w:val="18"/>
        </w:rPr>
        <w:t>:</w:t>
      </w:r>
      <w:r>
        <w:rPr>
          <w:sz w:val="20"/>
          <w:szCs w:val="18"/>
        </w:rPr>
        <w:tab/>
        <w:t xml:space="preserve">   1                 1               1               1                 1</w:t>
      </w:r>
    </w:p>
    <w:p w14:paraId="166D58F7" w14:textId="4B06CFF5" w:rsidR="00E8168B" w:rsidRPr="004B3E5B" w:rsidRDefault="00E8168B" w:rsidP="00E8168B">
      <w:pPr>
        <w:pStyle w:val="BodyText"/>
        <w:rPr>
          <w:sz w:val="20"/>
          <w:szCs w:val="18"/>
        </w:rPr>
      </w:pPr>
      <w:r>
        <w:rPr>
          <w:sz w:val="20"/>
          <w:szCs w:val="18"/>
        </w:rPr>
        <w:t xml:space="preserve">                 B5        B6           B7        B8              B9               B10        </w:t>
      </w:r>
    </w:p>
    <w:tbl>
      <w:tblPr>
        <w:tblStyle w:val="TableGrid"/>
        <w:tblW w:w="0" w:type="auto"/>
        <w:tblInd w:w="985" w:type="dxa"/>
        <w:tblLook w:val="04A0" w:firstRow="1" w:lastRow="0" w:firstColumn="1" w:lastColumn="0" w:noHBand="0" w:noVBand="1"/>
      </w:tblPr>
      <w:tblGrid>
        <w:gridCol w:w="1673"/>
        <w:gridCol w:w="1673"/>
        <w:gridCol w:w="1673"/>
        <w:gridCol w:w="1673"/>
        <w:gridCol w:w="1673"/>
      </w:tblGrid>
      <w:tr w:rsidR="00E8168B" w14:paraId="69EE9299" w14:textId="77777777" w:rsidTr="00CD3DFA">
        <w:tc>
          <w:tcPr>
            <w:tcW w:w="1673" w:type="dxa"/>
            <w:vAlign w:val="center"/>
          </w:tcPr>
          <w:p w14:paraId="16FEC955" w14:textId="77777777" w:rsidR="00E8168B" w:rsidRDefault="00E8168B" w:rsidP="00E8168B">
            <w:pPr>
              <w:pStyle w:val="BodyText"/>
              <w:spacing w:before="0" w:after="0"/>
              <w:jc w:val="center"/>
              <w:rPr>
                <w:sz w:val="20"/>
                <w:szCs w:val="18"/>
              </w:rPr>
            </w:pPr>
            <w:r>
              <w:rPr>
                <w:sz w:val="20"/>
                <w:szCs w:val="18"/>
              </w:rPr>
              <w:t xml:space="preserve">SCS Traffic </w:t>
            </w:r>
          </w:p>
          <w:p w14:paraId="7BFAAE4E" w14:textId="392D395F" w:rsidR="00E8168B" w:rsidRDefault="00E8168B" w:rsidP="00E8168B">
            <w:pPr>
              <w:pStyle w:val="BodyText"/>
              <w:spacing w:before="0" w:after="0"/>
              <w:jc w:val="center"/>
              <w:rPr>
                <w:sz w:val="20"/>
                <w:szCs w:val="18"/>
              </w:rPr>
            </w:pPr>
            <w:r>
              <w:rPr>
                <w:sz w:val="20"/>
                <w:szCs w:val="18"/>
              </w:rPr>
              <w:t>Description Supported</w:t>
            </w:r>
          </w:p>
        </w:tc>
        <w:tc>
          <w:tcPr>
            <w:tcW w:w="1673" w:type="dxa"/>
            <w:vAlign w:val="center"/>
          </w:tcPr>
          <w:p w14:paraId="5AFDD77A" w14:textId="175C81D9" w:rsidR="00E8168B" w:rsidRDefault="00E8168B" w:rsidP="00CD3DFA">
            <w:pPr>
              <w:pStyle w:val="BodyText"/>
              <w:jc w:val="center"/>
              <w:rPr>
                <w:sz w:val="20"/>
                <w:szCs w:val="18"/>
              </w:rPr>
            </w:pPr>
            <w:r>
              <w:rPr>
                <w:sz w:val="20"/>
                <w:szCs w:val="18"/>
              </w:rPr>
              <w:t>Maximum MPDU Length</w:t>
            </w:r>
          </w:p>
        </w:tc>
        <w:tc>
          <w:tcPr>
            <w:tcW w:w="1673" w:type="dxa"/>
            <w:vAlign w:val="center"/>
          </w:tcPr>
          <w:p w14:paraId="7A912A88" w14:textId="77777777" w:rsidR="00E8168B" w:rsidRDefault="00E8168B" w:rsidP="00E8168B">
            <w:pPr>
              <w:pStyle w:val="BodyText"/>
              <w:spacing w:before="0" w:after="0"/>
              <w:jc w:val="center"/>
              <w:rPr>
                <w:sz w:val="20"/>
                <w:szCs w:val="18"/>
              </w:rPr>
            </w:pPr>
            <w:r w:rsidRPr="00E8168B">
              <w:rPr>
                <w:sz w:val="20"/>
                <w:szCs w:val="18"/>
              </w:rPr>
              <w:t>Maximum</w:t>
            </w:r>
            <w:r>
              <w:rPr>
                <w:sz w:val="20"/>
                <w:szCs w:val="18"/>
              </w:rPr>
              <w:t xml:space="preserve"> </w:t>
            </w:r>
          </w:p>
          <w:p w14:paraId="574047F3" w14:textId="21093DB6" w:rsidR="00E8168B" w:rsidRDefault="00E8168B" w:rsidP="00E8168B">
            <w:pPr>
              <w:pStyle w:val="BodyText"/>
              <w:spacing w:before="0" w:after="0"/>
              <w:jc w:val="center"/>
              <w:rPr>
                <w:sz w:val="20"/>
                <w:szCs w:val="18"/>
              </w:rPr>
            </w:pPr>
            <w:r w:rsidRPr="00E8168B">
              <w:rPr>
                <w:sz w:val="20"/>
                <w:szCs w:val="18"/>
              </w:rPr>
              <w:t>A-MPDU Length Exponent</w:t>
            </w:r>
          </w:p>
        </w:tc>
        <w:tc>
          <w:tcPr>
            <w:tcW w:w="1673" w:type="dxa"/>
            <w:vAlign w:val="center"/>
          </w:tcPr>
          <w:p w14:paraId="03D4AD8A" w14:textId="77777777" w:rsidR="00E8168B" w:rsidRDefault="00E8168B" w:rsidP="00E8168B">
            <w:pPr>
              <w:pStyle w:val="BodyText"/>
              <w:spacing w:before="0" w:after="0"/>
              <w:jc w:val="center"/>
              <w:rPr>
                <w:sz w:val="20"/>
                <w:szCs w:val="18"/>
              </w:rPr>
            </w:pPr>
            <w:r w:rsidRPr="00E8168B">
              <w:rPr>
                <w:sz w:val="20"/>
                <w:szCs w:val="18"/>
              </w:rPr>
              <w:t xml:space="preserve">EHT TRS </w:t>
            </w:r>
          </w:p>
          <w:p w14:paraId="58150CF1" w14:textId="2664CB36" w:rsidR="00E8168B" w:rsidRDefault="00E8168B" w:rsidP="00E8168B">
            <w:pPr>
              <w:pStyle w:val="BodyText"/>
              <w:spacing w:before="0" w:after="0"/>
              <w:jc w:val="center"/>
              <w:rPr>
                <w:sz w:val="20"/>
                <w:szCs w:val="18"/>
              </w:rPr>
            </w:pPr>
            <w:r w:rsidRPr="00E8168B">
              <w:rPr>
                <w:sz w:val="20"/>
                <w:szCs w:val="18"/>
              </w:rPr>
              <w:t>Support</w:t>
            </w:r>
          </w:p>
        </w:tc>
        <w:tc>
          <w:tcPr>
            <w:tcW w:w="1673" w:type="dxa"/>
            <w:vAlign w:val="center"/>
          </w:tcPr>
          <w:p w14:paraId="3A9E6752" w14:textId="196B01B5" w:rsidR="00E8168B" w:rsidRDefault="00E8168B" w:rsidP="00CD3DFA">
            <w:pPr>
              <w:pStyle w:val="BodyText"/>
              <w:jc w:val="center"/>
              <w:rPr>
                <w:sz w:val="20"/>
                <w:szCs w:val="18"/>
              </w:rPr>
            </w:pPr>
            <w:r w:rsidRPr="00E8168B">
              <w:rPr>
                <w:sz w:val="20"/>
                <w:szCs w:val="18"/>
              </w:rPr>
              <w:t>TXOP Return Support In TXOP Sharing Mode 2</w:t>
            </w:r>
          </w:p>
        </w:tc>
      </w:tr>
    </w:tbl>
    <w:p w14:paraId="007AE14F" w14:textId="72625E94" w:rsidR="00E8168B" w:rsidRPr="00A51EF9" w:rsidRDefault="00E8168B" w:rsidP="00E8168B">
      <w:pPr>
        <w:pStyle w:val="BodyText"/>
        <w:jc w:val="left"/>
        <w:rPr>
          <w:sz w:val="20"/>
          <w:szCs w:val="18"/>
        </w:rPr>
      </w:pPr>
      <w:r>
        <w:rPr>
          <w:sz w:val="20"/>
          <w:szCs w:val="18"/>
        </w:rPr>
        <w:t xml:space="preserve">     </w:t>
      </w:r>
      <w:r w:rsidRPr="00A51EF9">
        <w:rPr>
          <w:sz w:val="20"/>
          <w:szCs w:val="18"/>
        </w:rPr>
        <w:t>Bits</w:t>
      </w:r>
      <w:r>
        <w:rPr>
          <w:sz w:val="20"/>
          <w:szCs w:val="18"/>
        </w:rPr>
        <w:t>:</w:t>
      </w:r>
      <w:r>
        <w:rPr>
          <w:sz w:val="20"/>
          <w:szCs w:val="18"/>
        </w:rPr>
        <w:tab/>
        <w:t xml:space="preserve">   1                 2               1               1                 1</w:t>
      </w:r>
    </w:p>
    <w:p w14:paraId="0522527E" w14:textId="5E5F20B0" w:rsidR="00E8168B" w:rsidRPr="004B3E5B" w:rsidRDefault="00E8168B" w:rsidP="00E8168B">
      <w:pPr>
        <w:pStyle w:val="BodyText"/>
        <w:rPr>
          <w:sz w:val="20"/>
          <w:szCs w:val="18"/>
        </w:rPr>
      </w:pPr>
      <w:r>
        <w:rPr>
          <w:sz w:val="20"/>
          <w:szCs w:val="18"/>
        </w:rPr>
        <w:t xml:space="preserve">                 B11       B12         B15           </w:t>
      </w:r>
    </w:p>
    <w:tbl>
      <w:tblPr>
        <w:tblStyle w:val="TableGrid"/>
        <w:tblW w:w="0" w:type="auto"/>
        <w:tblInd w:w="985" w:type="dxa"/>
        <w:tblLook w:val="04A0" w:firstRow="1" w:lastRow="0" w:firstColumn="1" w:lastColumn="0" w:noHBand="0" w:noVBand="1"/>
      </w:tblPr>
      <w:tblGrid>
        <w:gridCol w:w="1673"/>
        <w:gridCol w:w="1673"/>
      </w:tblGrid>
      <w:tr w:rsidR="00E8168B" w14:paraId="426F3800" w14:textId="77777777" w:rsidTr="00CD3DFA">
        <w:tc>
          <w:tcPr>
            <w:tcW w:w="1673" w:type="dxa"/>
            <w:vAlign w:val="center"/>
          </w:tcPr>
          <w:p w14:paraId="10C3677F" w14:textId="66750F0C" w:rsidR="00E8168B" w:rsidRDefault="00E8168B" w:rsidP="00CD3DFA">
            <w:pPr>
              <w:pStyle w:val="BodyText"/>
              <w:jc w:val="center"/>
              <w:rPr>
                <w:sz w:val="20"/>
                <w:szCs w:val="18"/>
              </w:rPr>
            </w:pPr>
            <w:r>
              <w:rPr>
                <w:sz w:val="20"/>
                <w:szCs w:val="18"/>
              </w:rPr>
              <w:t>QSR Supported</w:t>
            </w:r>
          </w:p>
        </w:tc>
        <w:tc>
          <w:tcPr>
            <w:tcW w:w="1673" w:type="dxa"/>
            <w:vAlign w:val="center"/>
          </w:tcPr>
          <w:p w14:paraId="33662932" w14:textId="41884B84" w:rsidR="00E8168B" w:rsidRDefault="00E8168B" w:rsidP="00CD3DFA">
            <w:pPr>
              <w:pStyle w:val="BodyText"/>
              <w:jc w:val="center"/>
              <w:rPr>
                <w:sz w:val="20"/>
                <w:szCs w:val="18"/>
              </w:rPr>
            </w:pPr>
            <w:r>
              <w:rPr>
                <w:sz w:val="20"/>
                <w:szCs w:val="18"/>
              </w:rPr>
              <w:t>Reserved</w:t>
            </w:r>
          </w:p>
        </w:tc>
      </w:tr>
    </w:tbl>
    <w:p w14:paraId="3FC42BD8" w14:textId="0333E5F1" w:rsidR="00E8168B" w:rsidRPr="00A51EF9" w:rsidRDefault="00E8168B" w:rsidP="00E8168B">
      <w:pPr>
        <w:pStyle w:val="BodyText"/>
        <w:jc w:val="left"/>
        <w:rPr>
          <w:sz w:val="20"/>
          <w:szCs w:val="18"/>
        </w:rPr>
      </w:pPr>
      <w:r>
        <w:rPr>
          <w:sz w:val="20"/>
          <w:szCs w:val="18"/>
        </w:rPr>
        <w:t xml:space="preserve">     </w:t>
      </w:r>
      <w:r w:rsidRPr="00A51EF9">
        <w:rPr>
          <w:sz w:val="20"/>
          <w:szCs w:val="18"/>
        </w:rPr>
        <w:t>Bits</w:t>
      </w:r>
      <w:r>
        <w:rPr>
          <w:sz w:val="20"/>
          <w:szCs w:val="18"/>
        </w:rPr>
        <w:t>:</w:t>
      </w:r>
      <w:r>
        <w:rPr>
          <w:sz w:val="20"/>
          <w:szCs w:val="18"/>
        </w:rPr>
        <w:tab/>
        <w:t xml:space="preserve">   1                 4    </w:t>
      </w:r>
    </w:p>
    <w:p w14:paraId="7B3AB637" w14:textId="77777777" w:rsidR="00E8168B" w:rsidRPr="00A51EF9" w:rsidRDefault="00E8168B" w:rsidP="00E420C9">
      <w:pPr>
        <w:pStyle w:val="BodyText"/>
        <w:jc w:val="left"/>
        <w:rPr>
          <w:sz w:val="20"/>
          <w:szCs w:val="18"/>
        </w:rPr>
      </w:pPr>
    </w:p>
    <w:p w14:paraId="72B369F8" w14:textId="33CF2BEE" w:rsidR="00E420C9" w:rsidRDefault="00E420C9" w:rsidP="00E420C9">
      <w:pPr>
        <w:pStyle w:val="BodyText"/>
        <w:jc w:val="center"/>
        <w:rPr>
          <w:b/>
          <w:bCs/>
          <w:sz w:val="20"/>
          <w:szCs w:val="18"/>
        </w:rPr>
      </w:pPr>
      <w:r>
        <w:rPr>
          <w:b/>
          <w:bCs/>
          <w:sz w:val="20"/>
          <w:szCs w:val="18"/>
        </w:rPr>
        <w:t>Figure</w:t>
      </w:r>
      <w:r w:rsidRPr="004B3E5B">
        <w:rPr>
          <w:b/>
          <w:bCs/>
          <w:sz w:val="20"/>
          <w:szCs w:val="18"/>
        </w:rPr>
        <w:t xml:space="preserve"> 9-</w:t>
      </w:r>
      <w:r w:rsidR="00E8168B">
        <w:rPr>
          <w:b/>
          <w:bCs/>
          <w:sz w:val="20"/>
          <w:szCs w:val="18"/>
        </w:rPr>
        <w:t>1002af</w:t>
      </w:r>
      <w:r w:rsidRPr="004B3E5B">
        <w:rPr>
          <w:b/>
          <w:bCs/>
          <w:sz w:val="20"/>
          <w:szCs w:val="18"/>
        </w:rPr>
        <w:t>—</w:t>
      </w:r>
      <w:r w:rsidR="00E8168B" w:rsidRPr="00E8168B">
        <w:t xml:space="preserve"> </w:t>
      </w:r>
      <w:r w:rsidR="00E8168B" w:rsidRPr="00E8168B">
        <w:rPr>
          <w:b/>
          <w:bCs/>
          <w:sz w:val="20"/>
          <w:szCs w:val="18"/>
        </w:rPr>
        <w:t>EHT MAC Capabilities Information field format</w:t>
      </w:r>
    </w:p>
    <w:p w14:paraId="515D07C0" w14:textId="1183F814" w:rsidR="002C1F25" w:rsidRPr="005B2E08" w:rsidRDefault="002C1F25" w:rsidP="002C1F25">
      <w:pPr>
        <w:pStyle w:val="BodyText"/>
        <w:rPr>
          <w:b/>
          <w:bCs/>
          <w:i/>
          <w:iCs/>
          <w:sz w:val="20"/>
          <w:szCs w:val="18"/>
        </w:rPr>
      </w:pPr>
      <w:r w:rsidRPr="005B2E08">
        <w:rPr>
          <w:b/>
          <w:bCs/>
          <w:i/>
          <w:iCs/>
          <w:sz w:val="20"/>
          <w:szCs w:val="18"/>
          <w:highlight w:val="yellow"/>
        </w:rPr>
        <w:t xml:space="preserve">TGbe editor: </w:t>
      </w:r>
      <w:r>
        <w:rPr>
          <w:b/>
          <w:bCs/>
          <w:i/>
          <w:iCs/>
          <w:sz w:val="20"/>
          <w:szCs w:val="18"/>
          <w:highlight w:val="yellow"/>
        </w:rPr>
        <w:t xml:space="preserve">add the </w:t>
      </w:r>
      <w:r w:rsidRPr="002C1F25">
        <w:rPr>
          <w:b/>
          <w:bCs/>
          <w:i/>
          <w:iCs/>
          <w:sz w:val="20"/>
          <w:szCs w:val="18"/>
          <w:highlight w:val="yellow"/>
        </w:rPr>
        <w:t xml:space="preserve">new row </w:t>
      </w:r>
      <w:r>
        <w:rPr>
          <w:b/>
          <w:bCs/>
          <w:i/>
          <w:iCs/>
          <w:sz w:val="20"/>
          <w:szCs w:val="18"/>
          <w:highlight w:val="yellow"/>
        </w:rPr>
        <w:t>below to</w:t>
      </w:r>
      <w:r w:rsidRPr="002C1F25">
        <w:rPr>
          <w:b/>
          <w:bCs/>
          <w:i/>
          <w:iCs/>
          <w:sz w:val="20"/>
          <w:szCs w:val="18"/>
          <w:highlight w:val="yellow"/>
        </w:rPr>
        <w:t xml:space="preserve"> the table</w:t>
      </w:r>
    </w:p>
    <w:p w14:paraId="2DD52ADF" w14:textId="65DA6595" w:rsidR="00E8168B" w:rsidRDefault="00E8168B" w:rsidP="00E420C9">
      <w:pPr>
        <w:pStyle w:val="BodyText"/>
        <w:jc w:val="center"/>
        <w:rPr>
          <w:b/>
          <w:bCs/>
          <w:sz w:val="20"/>
          <w:szCs w:val="18"/>
        </w:rPr>
      </w:pPr>
    </w:p>
    <w:p w14:paraId="0677E44B" w14:textId="6575AC0B" w:rsidR="00E8168B" w:rsidRDefault="00E8168B" w:rsidP="00E420C9">
      <w:pPr>
        <w:pStyle w:val="BodyText"/>
        <w:jc w:val="center"/>
        <w:rPr>
          <w:b/>
          <w:bCs/>
          <w:sz w:val="20"/>
          <w:szCs w:val="18"/>
        </w:rPr>
      </w:pPr>
      <w:r w:rsidRPr="00E8168B">
        <w:rPr>
          <w:b/>
          <w:bCs/>
          <w:sz w:val="20"/>
          <w:szCs w:val="18"/>
        </w:rPr>
        <w:t>Table 9-401j—Subfields of the EHT MAC Capabilities Information field (continued)</w:t>
      </w:r>
    </w:p>
    <w:tbl>
      <w:tblPr>
        <w:tblStyle w:val="TableGrid"/>
        <w:tblW w:w="0" w:type="auto"/>
        <w:tblLook w:val="04A0" w:firstRow="1" w:lastRow="0" w:firstColumn="1" w:lastColumn="0" w:noHBand="0" w:noVBand="1"/>
      </w:tblPr>
      <w:tblGrid>
        <w:gridCol w:w="1525"/>
        <w:gridCol w:w="3780"/>
        <w:gridCol w:w="4045"/>
      </w:tblGrid>
      <w:tr w:rsidR="00E8168B" w14:paraId="59FC4579" w14:textId="77777777" w:rsidTr="005B2E08">
        <w:tc>
          <w:tcPr>
            <w:tcW w:w="1525" w:type="dxa"/>
          </w:tcPr>
          <w:p w14:paraId="09313179" w14:textId="4C4BA11B" w:rsidR="00E8168B" w:rsidRDefault="00E8168B" w:rsidP="00E420C9">
            <w:pPr>
              <w:pStyle w:val="BodyText"/>
              <w:jc w:val="center"/>
              <w:rPr>
                <w:b/>
                <w:bCs/>
                <w:sz w:val="20"/>
                <w:szCs w:val="18"/>
              </w:rPr>
            </w:pPr>
            <w:r>
              <w:rPr>
                <w:b/>
                <w:bCs/>
                <w:sz w:val="20"/>
                <w:szCs w:val="18"/>
              </w:rPr>
              <w:t>Subfield</w:t>
            </w:r>
          </w:p>
        </w:tc>
        <w:tc>
          <w:tcPr>
            <w:tcW w:w="3780" w:type="dxa"/>
          </w:tcPr>
          <w:p w14:paraId="3F43B551" w14:textId="499A7BCC" w:rsidR="00E8168B" w:rsidRDefault="00E8168B" w:rsidP="00E420C9">
            <w:pPr>
              <w:pStyle w:val="BodyText"/>
              <w:jc w:val="center"/>
              <w:rPr>
                <w:b/>
                <w:bCs/>
                <w:sz w:val="20"/>
                <w:szCs w:val="18"/>
              </w:rPr>
            </w:pPr>
            <w:r>
              <w:rPr>
                <w:b/>
                <w:bCs/>
                <w:sz w:val="20"/>
                <w:szCs w:val="18"/>
              </w:rPr>
              <w:t>Definition</w:t>
            </w:r>
          </w:p>
        </w:tc>
        <w:tc>
          <w:tcPr>
            <w:tcW w:w="4045" w:type="dxa"/>
          </w:tcPr>
          <w:p w14:paraId="238FAD68" w14:textId="71301858" w:rsidR="00E8168B" w:rsidRDefault="00E8168B" w:rsidP="00E420C9">
            <w:pPr>
              <w:pStyle w:val="BodyText"/>
              <w:jc w:val="center"/>
              <w:rPr>
                <w:b/>
                <w:bCs/>
                <w:sz w:val="20"/>
                <w:szCs w:val="18"/>
              </w:rPr>
            </w:pPr>
            <w:r>
              <w:rPr>
                <w:b/>
                <w:bCs/>
                <w:sz w:val="20"/>
                <w:szCs w:val="18"/>
              </w:rPr>
              <w:t>Encoding</w:t>
            </w:r>
          </w:p>
        </w:tc>
      </w:tr>
      <w:tr w:rsidR="00E8168B" w14:paraId="4D803C28" w14:textId="77777777" w:rsidTr="005B2E08">
        <w:tc>
          <w:tcPr>
            <w:tcW w:w="1525" w:type="dxa"/>
          </w:tcPr>
          <w:p w14:paraId="3E0212DE" w14:textId="4233716B" w:rsidR="00E8168B" w:rsidRPr="00E8168B" w:rsidRDefault="00E8168B" w:rsidP="00E420C9">
            <w:pPr>
              <w:pStyle w:val="BodyText"/>
              <w:jc w:val="center"/>
              <w:rPr>
                <w:sz w:val="20"/>
                <w:szCs w:val="18"/>
              </w:rPr>
            </w:pPr>
            <w:r w:rsidRPr="00E8168B">
              <w:rPr>
                <w:sz w:val="20"/>
                <w:szCs w:val="18"/>
              </w:rPr>
              <w:t>QSR Supported</w:t>
            </w:r>
          </w:p>
        </w:tc>
        <w:tc>
          <w:tcPr>
            <w:tcW w:w="3780" w:type="dxa"/>
          </w:tcPr>
          <w:p w14:paraId="709A954E" w14:textId="333FEA61" w:rsidR="00E8168B" w:rsidRPr="005B2E08" w:rsidRDefault="00E8168B" w:rsidP="005B2E08">
            <w:pPr>
              <w:pStyle w:val="BodyText"/>
              <w:jc w:val="center"/>
              <w:rPr>
                <w:sz w:val="20"/>
                <w:szCs w:val="18"/>
              </w:rPr>
            </w:pPr>
            <w:r w:rsidRPr="00E8168B">
              <w:rPr>
                <w:sz w:val="20"/>
                <w:szCs w:val="18"/>
              </w:rPr>
              <w:t>For an AP, indicates support for</w:t>
            </w:r>
            <w:r w:rsidR="005B2E08">
              <w:rPr>
                <w:sz w:val="20"/>
                <w:szCs w:val="18"/>
              </w:rPr>
              <w:t xml:space="preserve"> </w:t>
            </w:r>
            <w:r w:rsidRPr="00E8168B">
              <w:rPr>
                <w:sz w:val="20"/>
                <w:szCs w:val="18"/>
              </w:rPr>
              <w:t xml:space="preserve">receiving a frame with a </w:t>
            </w:r>
            <w:r w:rsidR="005B2E08">
              <w:rPr>
                <w:sz w:val="20"/>
                <w:szCs w:val="18"/>
              </w:rPr>
              <w:t>Q</w:t>
            </w:r>
            <w:r w:rsidRPr="00E8168B">
              <w:rPr>
                <w:sz w:val="20"/>
                <w:szCs w:val="18"/>
              </w:rPr>
              <w:t>SR Control</w:t>
            </w:r>
            <w:r w:rsidR="005B2E08">
              <w:rPr>
                <w:sz w:val="20"/>
                <w:szCs w:val="18"/>
              </w:rPr>
              <w:t xml:space="preserve"> </w:t>
            </w:r>
            <w:r w:rsidRPr="00E8168B">
              <w:rPr>
                <w:sz w:val="20"/>
                <w:szCs w:val="18"/>
              </w:rPr>
              <w:t>subfield. For a non-AP STA,</w:t>
            </w:r>
            <w:r w:rsidR="005B2E08">
              <w:rPr>
                <w:sz w:val="20"/>
                <w:szCs w:val="18"/>
              </w:rPr>
              <w:t xml:space="preserve"> </w:t>
            </w:r>
            <w:r w:rsidRPr="00E8168B">
              <w:rPr>
                <w:sz w:val="20"/>
                <w:szCs w:val="18"/>
              </w:rPr>
              <w:t>indicates support for generating a</w:t>
            </w:r>
            <w:r w:rsidR="005B2E08">
              <w:rPr>
                <w:sz w:val="20"/>
                <w:szCs w:val="18"/>
              </w:rPr>
              <w:t xml:space="preserve"> </w:t>
            </w:r>
            <w:r w:rsidRPr="00E8168B">
              <w:rPr>
                <w:sz w:val="20"/>
                <w:szCs w:val="18"/>
              </w:rPr>
              <w:t xml:space="preserve">frame with a </w:t>
            </w:r>
            <w:r w:rsidR="005B2E08">
              <w:rPr>
                <w:sz w:val="20"/>
                <w:szCs w:val="18"/>
              </w:rPr>
              <w:t>Q</w:t>
            </w:r>
            <w:r w:rsidRPr="00E8168B">
              <w:rPr>
                <w:sz w:val="20"/>
                <w:szCs w:val="18"/>
              </w:rPr>
              <w:t>SR Control subfield.</w:t>
            </w:r>
          </w:p>
        </w:tc>
        <w:tc>
          <w:tcPr>
            <w:tcW w:w="4045" w:type="dxa"/>
          </w:tcPr>
          <w:p w14:paraId="3F3E9469" w14:textId="77777777" w:rsidR="005B2E08" w:rsidRDefault="005B2E08" w:rsidP="005B2E08">
            <w:pPr>
              <w:pStyle w:val="BodyText"/>
              <w:spacing w:before="0" w:after="0"/>
              <w:rPr>
                <w:sz w:val="20"/>
                <w:szCs w:val="18"/>
              </w:rPr>
            </w:pPr>
            <w:r w:rsidRPr="005B2E08">
              <w:rPr>
                <w:sz w:val="20"/>
                <w:szCs w:val="18"/>
              </w:rPr>
              <w:t>If the +HTC-HE Support subfield is</w:t>
            </w:r>
            <w:r>
              <w:rPr>
                <w:sz w:val="20"/>
                <w:szCs w:val="18"/>
              </w:rPr>
              <w:t xml:space="preserve"> </w:t>
            </w:r>
            <w:r w:rsidRPr="005B2E08">
              <w:rPr>
                <w:sz w:val="20"/>
                <w:szCs w:val="18"/>
              </w:rPr>
              <w:t>1:</w:t>
            </w:r>
          </w:p>
          <w:p w14:paraId="5CA6D8CE" w14:textId="1CBBFD12" w:rsidR="005B2E08" w:rsidRPr="005B2E08" w:rsidRDefault="005B2E08" w:rsidP="005B2E08">
            <w:pPr>
              <w:pStyle w:val="BodyText"/>
              <w:spacing w:before="0" w:after="0"/>
              <w:ind w:left="288"/>
              <w:rPr>
                <w:sz w:val="20"/>
                <w:szCs w:val="18"/>
              </w:rPr>
            </w:pPr>
            <w:r w:rsidRPr="005B2E08">
              <w:rPr>
                <w:sz w:val="20"/>
                <w:szCs w:val="18"/>
              </w:rPr>
              <w:t xml:space="preserve">Set to 1 if the STA supports the </w:t>
            </w:r>
            <w:r>
              <w:rPr>
                <w:sz w:val="20"/>
                <w:szCs w:val="18"/>
              </w:rPr>
              <w:t>Q</w:t>
            </w:r>
            <w:r w:rsidRPr="005B2E08">
              <w:rPr>
                <w:sz w:val="20"/>
                <w:szCs w:val="18"/>
              </w:rPr>
              <w:t>SR Control subfield</w:t>
            </w:r>
            <w:r>
              <w:rPr>
                <w:sz w:val="20"/>
                <w:szCs w:val="18"/>
              </w:rPr>
              <w:t xml:space="preserve"> </w:t>
            </w:r>
            <w:r w:rsidRPr="005B2E08">
              <w:rPr>
                <w:sz w:val="20"/>
                <w:szCs w:val="18"/>
              </w:rPr>
              <w:t>functionality.</w:t>
            </w:r>
          </w:p>
          <w:p w14:paraId="07D8304E" w14:textId="77777777" w:rsidR="005B2E08" w:rsidRPr="005B2E08" w:rsidRDefault="005B2E08" w:rsidP="005B2E08">
            <w:pPr>
              <w:pStyle w:val="BodyText"/>
              <w:spacing w:before="0" w:after="0"/>
              <w:ind w:left="288"/>
              <w:rPr>
                <w:sz w:val="20"/>
                <w:szCs w:val="18"/>
              </w:rPr>
            </w:pPr>
            <w:r w:rsidRPr="005B2E08">
              <w:rPr>
                <w:sz w:val="20"/>
                <w:szCs w:val="18"/>
              </w:rPr>
              <w:t>Set to 0 otherwise.</w:t>
            </w:r>
          </w:p>
          <w:p w14:paraId="755EB630" w14:textId="0BC1CF2B" w:rsidR="00E8168B" w:rsidRDefault="005B2E08" w:rsidP="005B2E08">
            <w:pPr>
              <w:pStyle w:val="BodyText"/>
              <w:spacing w:before="0" w:after="0"/>
              <w:rPr>
                <w:b/>
                <w:bCs/>
                <w:sz w:val="20"/>
                <w:szCs w:val="18"/>
              </w:rPr>
            </w:pPr>
            <w:r w:rsidRPr="005B2E08">
              <w:rPr>
                <w:sz w:val="20"/>
                <w:szCs w:val="18"/>
              </w:rPr>
              <w:t>Reserved if the +HTC-HE Support subfield is 0.</w:t>
            </w:r>
          </w:p>
        </w:tc>
      </w:tr>
    </w:tbl>
    <w:p w14:paraId="63AA4251" w14:textId="77777777" w:rsidR="00E420C9" w:rsidRDefault="00E420C9" w:rsidP="004D7654">
      <w:pPr>
        <w:pStyle w:val="BodyText"/>
        <w:contextualSpacing/>
        <w:rPr>
          <w:sz w:val="20"/>
          <w:szCs w:val="18"/>
        </w:rPr>
      </w:pPr>
    </w:p>
    <w:p w14:paraId="0AFC30ED" w14:textId="77777777" w:rsidR="00E420C9" w:rsidRDefault="00E420C9" w:rsidP="004D7654">
      <w:pPr>
        <w:pStyle w:val="BodyText"/>
        <w:contextualSpacing/>
        <w:rPr>
          <w:sz w:val="20"/>
          <w:szCs w:val="18"/>
        </w:rPr>
      </w:pPr>
    </w:p>
    <w:p w14:paraId="63638421" w14:textId="42319A91" w:rsidR="004D7654" w:rsidRDefault="004D7654" w:rsidP="004B3E5B">
      <w:pPr>
        <w:pStyle w:val="BodyText"/>
        <w:rPr>
          <w:b/>
          <w:bCs/>
          <w:sz w:val="20"/>
          <w:szCs w:val="18"/>
        </w:rPr>
      </w:pPr>
    </w:p>
    <w:p w14:paraId="382F9823" w14:textId="77777777" w:rsidR="00751EB6" w:rsidRDefault="00751EB6" w:rsidP="00751EB6">
      <w:pPr>
        <w:widowControl w:val="0"/>
        <w:tabs>
          <w:tab w:val="left" w:pos="1011"/>
        </w:tabs>
        <w:kinsoku w:val="0"/>
        <w:overflowPunct w:val="0"/>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35.5 MU operation</w:t>
      </w:r>
    </w:p>
    <w:p w14:paraId="17B39776" w14:textId="2961C904" w:rsidR="00751EB6" w:rsidRDefault="00751EB6" w:rsidP="00751EB6">
      <w:pPr>
        <w:widowControl w:val="0"/>
        <w:tabs>
          <w:tab w:val="left" w:pos="1011"/>
        </w:tabs>
        <w:kinsoku w:val="0"/>
        <w:overflowPunct w:val="0"/>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lastRenderedPageBreak/>
        <w:t>35</w:t>
      </w:r>
      <w:r w:rsidRPr="00464ECF">
        <w:rPr>
          <w:rFonts w:ascii="Arial" w:eastAsia="Times New Roman" w:hAnsi="Arial" w:cs="Arial"/>
          <w:b/>
          <w:bCs/>
          <w:sz w:val="20"/>
          <w:szCs w:val="20"/>
        </w:rPr>
        <w:t>.</w:t>
      </w:r>
      <w:r>
        <w:rPr>
          <w:rFonts w:ascii="Arial" w:eastAsia="Times New Roman" w:hAnsi="Arial" w:cs="Arial"/>
          <w:b/>
          <w:bCs/>
          <w:sz w:val="20"/>
          <w:szCs w:val="20"/>
        </w:rPr>
        <w:t>5</w:t>
      </w:r>
      <w:r w:rsidRPr="00464ECF">
        <w:rPr>
          <w:rFonts w:ascii="Arial" w:eastAsia="Times New Roman" w:hAnsi="Arial" w:cs="Arial"/>
          <w:b/>
          <w:bCs/>
          <w:sz w:val="20"/>
          <w:szCs w:val="20"/>
        </w:rPr>
        <w:t>.</w:t>
      </w:r>
      <w:r>
        <w:rPr>
          <w:rFonts w:ascii="Arial" w:eastAsia="Times New Roman" w:hAnsi="Arial" w:cs="Arial"/>
          <w:b/>
          <w:bCs/>
          <w:sz w:val="20"/>
          <w:szCs w:val="20"/>
        </w:rPr>
        <w:t>2</w:t>
      </w:r>
      <w:r w:rsidRPr="00464ECF">
        <w:rPr>
          <w:rFonts w:ascii="Arial" w:eastAsia="Times New Roman" w:hAnsi="Arial" w:cs="Arial"/>
          <w:b/>
          <w:bCs/>
          <w:sz w:val="20"/>
          <w:szCs w:val="20"/>
        </w:rPr>
        <w:t xml:space="preserve"> </w:t>
      </w:r>
      <w:r w:rsidR="00B570F4">
        <w:rPr>
          <w:rFonts w:ascii="Arial" w:eastAsia="Times New Roman" w:hAnsi="Arial" w:cs="Arial"/>
          <w:b/>
          <w:bCs/>
          <w:sz w:val="20"/>
          <w:szCs w:val="20"/>
        </w:rPr>
        <w:t>EHT UL MU operation</w:t>
      </w:r>
    </w:p>
    <w:p w14:paraId="276962F0" w14:textId="11056BC7" w:rsidR="00E5281B" w:rsidRDefault="00E5281B" w:rsidP="0097133E">
      <w:pPr>
        <w:pStyle w:val="BodyText"/>
      </w:pPr>
    </w:p>
    <w:p w14:paraId="7F12E346" w14:textId="44EDBC99" w:rsidR="00E5281B" w:rsidRPr="004B3E5B" w:rsidRDefault="00E5281B" w:rsidP="00E5281B">
      <w:pPr>
        <w:pStyle w:val="BodyText"/>
        <w:rPr>
          <w:b/>
          <w:bCs/>
          <w:i/>
          <w:iCs/>
          <w:sz w:val="20"/>
          <w:szCs w:val="18"/>
        </w:rPr>
      </w:pPr>
      <w:r w:rsidRPr="004B3E5B">
        <w:rPr>
          <w:b/>
          <w:bCs/>
          <w:i/>
          <w:iCs/>
          <w:sz w:val="20"/>
          <w:szCs w:val="18"/>
          <w:highlight w:val="yellow"/>
        </w:rPr>
        <w:t>T</w:t>
      </w:r>
      <w:r w:rsidRPr="00F735E3">
        <w:rPr>
          <w:b/>
          <w:bCs/>
          <w:i/>
          <w:iCs/>
          <w:sz w:val="20"/>
          <w:szCs w:val="18"/>
          <w:highlight w:val="yellow"/>
        </w:rPr>
        <w:t xml:space="preserve">Gbe editor: Add subclause </w:t>
      </w:r>
      <w:r>
        <w:rPr>
          <w:b/>
          <w:bCs/>
          <w:i/>
          <w:iCs/>
          <w:sz w:val="20"/>
          <w:szCs w:val="18"/>
          <w:highlight w:val="yellow"/>
        </w:rPr>
        <w:t>35.5.2</w:t>
      </w:r>
      <w:r w:rsidRPr="00F735E3">
        <w:rPr>
          <w:b/>
          <w:bCs/>
          <w:i/>
          <w:iCs/>
          <w:sz w:val="20"/>
          <w:szCs w:val="18"/>
          <w:highlight w:val="yellow"/>
        </w:rPr>
        <w:t>.x Q</w:t>
      </w:r>
      <w:r>
        <w:rPr>
          <w:b/>
          <w:bCs/>
          <w:i/>
          <w:iCs/>
          <w:sz w:val="20"/>
          <w:szCs w:val="18"/>
          <w:highlight w:val="yellow"/>
        </w:rPr>
        <w:t>oS status report operation</w:t>
      </w:r>
      <w:r w:rsidRPr="00F735E3">
        <w:rPr>
          <w:b/>
          <w:bCs/>
          <w:i/>
          <w:iCs/>
          <w:sz w:val="20"/>
          <w:szCs w:val="18"/>
          <w:highlight w:val="yellow"/>
        </w:rPr>
        <w:t xml:space="preserve"> as follow</w:t>
      </w:r>
    </w:p>
    <w:p w14:paraId="18047BED" w14:textId="77777777" w:rsidR="00E5281B" w:rsidRDefault="00E5281B" w:rsidP="0097133E">
      <w:pPr>
        <w:pStyle w:val="BodyText"/>
      </w:pPr>
    </w:p>
    <w:p w14:paraId="4A68D054" w14:textId="164F8143" w:rsidR="00B570F4" w:rsidRDefault="00B570F4" w:rsidP="00751EB6">
      <w:pPr>
        <w:widowControl w:val="0"/>
        <w:tabs>
          <w:tab w:val="left" w:pos="1011"/>
        </w:tabs>
        <w:kinsoku w:val="0"/>
        <w:overflowPunct w:val="0"/>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35</w:t>
      </w:r>
      <w:r w:rsidRPr="00464ECF">
        <w:rPr>
          <w:rFonts w:ascii="Arial" w:eastAsia="Times New Roman" w:hAnsi="Arial" w:cs="Arial"/>
          <w:b/>
          <w:bCs/>
          <w:sz w:val="20"/>
          <w:szCs w:val="20"/>
        </w:rPr>
        <w:t>.</w:t>
      </w:r>
      <w:r>
        <w:rPr>
          <w:rFonts w:ascii="Arial" w:eastAsia="Times New Roman" w:hAnsi="Arial" w:cs="Arial"/>
          <w:b/>
          <w:bCs/>
          <w:sz w:val="20"/>
          <w:szCs w:val="20"/>
        </w:rPr>
        <w:t>5</w:t>
      </w:r>
      <w:r w:rsidRPr="00464ECF">
        <w:rPr>
          <w:rFonts w:ascii="Arial" w:eastAsia="Times New Roman" w:hAnsi="Arial" w:cs="Arial"/>
          <w:b/>
          <w:bCs/>
          <w:sz w:val="20"/>
          <w:szCs w:val="20"/>
        </w:rPr>
        <w:t>.</w:t>
      </w:r>
      <w:r>
        <w:rPr>
          <w:rFonts w:ascii="Arial" w:eastAsia="Times New Roman" w:hAnsi="Arial" w:cs="Arial"/>
          <w:b/>
          <w:bCs/>
          <w:sz w:val="20"/>
          <w:szCs w:val="20"/>
        </w:rPr>
        <w:t>2.</w:t>
      </w:r>
      <w:r w:rsidR="00E5281B">
        <w:rPr>
          <w:rFonts w:ascii="Arial" w:eastAsia="Times New Roman" w:hAnsi="Arial" w:cs="Arial"/>
          <w:b/>
          <w:bCs/>
          <w:sz w:val="20"/>
          <w:szCs w:val="20"/>
        </w:rPr>
        <w:t>x</w:t>
      </w:r>
      <w:r w:rsidRPr="00464ECF">
        <w:rPr>
          <w:rFonts w:ascii="Arial" w:eastAsia="Times New Roman" w:hAnsi="Arial" w:cs="Arial"/>
          <w:b/>
          <w:bCs/>
          <w:sz w:val="20"/>
          <w:szCs w:val="20"/>
        </w:rPr>
        <w:t xml:space="preserve"> </w:t>
      </w:r>
      <w:r>
        <w:rPr>
          <w:rFonts w:ascii="Arial" w:eastAsia="Times New Roman" w:hAnsi="Arial" w:cs="Arial"/>
          <w:b/>
          <w:bCs/>
          <w:sz w:val="20"/>
          <w:szCs w:val="20"/>
        </w:rPr>
        <w:t>QoS status report operation</w:t>
      </w:r>
      <w:r w:rsidR="00E5281B">
        <w:rPr>
          <w:rFonts w:ascii="Arial" w:eastAsia="Times New Roman" w:hAnsi="Arial" w:cs="Arial"/>
          <w:b/>
          <w:bCs/>
          <w:sz w:val="20"/>
          <w:szCs w:val="20"/>
        </w:rPr>
        <w:t xml:space="preserve"> (#10710, #12711)</w:t>
      </w:r>
    </w:p>
    <w:p w14:paraId="3A7F02C3" w14:textId="3599BA06" w:rsidR="00B570F4" w:rsidRPr="00B570F4" w:rsidRDefault="00B570F4" w:rsidP="00B570F4">
      <w:pPr>
        <w:pStyle w:val="BodyText"/>
        <w:contextualSpacing/>
        <w:rPr>
          <w:sz w:val="20"/>
          <w:szCs w:val="18"/>
        </w:rPr>
      </w:pPr>
    </w:p>
    <w:p w14:paraId="65824115" w14:textId="5EE7A532" w:rsidR="00B570F4" w:rsidRDefault="00B570F4" w:rsidP="00F735E3">
      <w:pPr>
        <w:pStyle w:val="BodyText"/>
        <w:contextualSpacing/>
        <w:rPr>
          <w:sz w:val="20"/>
          <w:szCs w:val="18"/>
        </w:rPr>
      </w:pPr>
      <w:r w:rsidRPr="00B570F4">
        <w:rPr>
          <w:sz w:val="20"/>
          <w:szCs w:val="18"/>
        </w:rPr>
        <w:t xml:space="preserve">A non-AP STA delivers </w:t>
      </w:r>
      <w:r>
        <w:rPr>
          <w:sz w:val="20"/>
          <w:szCs w:val="18"/>
        </w:rPr>
        <w:t>QoS</w:t>
      </w:r>
      <w:r w:rsidRPr="00B570F4">
        <w:rPr>
          <w:sz w:val="20"/>
          <w:szCs w:val="18"/>
        </w:rPr>
        <w:t xml:space="preserve"> status reports (</w:t>
      </w:r>
      <w:r>
        <w:rPr>
          <w:sz w:val="20"/>
          <w:szCs w:val="18"/>
        </w:rPr>
        <w:t>Q</w:t>
      </w:r>
      <w:r w:rsidRPr="00B570F4">
        <w:rPr>
          <w:sz w:val="20"/>
          <w:szCs w:val="18"/>
        </w:rPr>
        <w:t>SRs) to assist its AP in allocating UL MU resources</w:t>
      </w:r>
      <w:r>
        <w:rPr>
          <w:sz w:val="20"/>
          <w:szCs w:val="18"/>
        </w:rPr>
        <w:t xml:space="preserve"> to satisfy the QoS requirement of the traffic delivery of the non-AP STA</w:t>
      </w:r>
      <w:r w:rsidRPr="00B570F4">
        <w:rPr>
          <w:sz w:val="20"/>
          <w:szCs w:val="18"/>
        </w:rPr>
        <w:t>.</w:t>
      </w:r>
      <w:r w:rsidR="00F735E3">
        <w:rPr>
          <w:sz w:val="20"/>
          <w:szCs w:val="18"/>
        </w:rPr>
        <w:t xml:space="preserve"> </w:t>
      </w:r>
      <w:r w:rsidR="00F735E3" w:rsidRPr="00F735E3">
        <w:rPr>
          <w:sz w:val="20"/>
          <w:szCs w:val="18"/>
        </w:rPr>
        <w:t>The</w:t>
      </w:r>
      <w:r w:rsidR="00F735E3">
        <w:rPr>
          <w:sz w:val="20"/>
          <w:szCs w:val="18"/>
        </w:rPr>
        <w:t xml:space="preserve"> </w:t>
      </w:r>
      <w:r w:rsidR="00F735E3" w:rsidRPr="00F735E3">
        <w:rPr>
          <w:sz w:val="20"/>
          <w:szCs w:val="18"/>
        </w:rPr>
        <w:t xml:space="preserve">non-AP STA can implicitly deliver </w:t>
      </w:r>
      <w:r w:rsidR="00F735E3">
        <w:rPr>
          <w:sz w:val="20"/>
          <w:szCs w:val="18"/>
        </w:rPr>
        <w:t>Q</w:t>
      </w:r>
      <w:r w:rsidR="00F735E3" w:rsidRPr="00F735E3">
        <w:rPr>
          <w:sz w:val="20"/>
          <w:szCs w:val="18"/>
        </w:rPr>
        <w:t xml:space="preserve">SRs in the </w:t>
      </w:r>
      <w:r w:rsidR="00F735E3">
        <w:rPr>
          <w:sz w:val="20"/>
          <w:szCs w:val="18"/>
        </w:rPr>
        <w:t>Q</w:t>
      </w:r>
      <w:r w:rsidR="00F735E3" w:rsidRPr="00F735E3">
        <w:rPr>
          <w:sz w:val="20"/>
          <w:szCs w:val="18"/>
        </w:rPr>
        <w:t>SR Control subfield of any</w:t>
      </w:r>
      <w:r w:rsidR="00F735E3">
        <w:rPr>
          <w:sz w:val="20"/>
          <w:szCs w:val="18"/>
        </w:rPr>
        <w:t xml:space="preserve"> </w:t>
      </w:r>
      <w:r w:rsidR="00F735E3" w:rsidRPr="00F735E3">
        <w:rPr>
          <w:sz w:val="20"/>
          <w:szCs w:val="18"/>
        </w:rPr>
        <w:t xml:space="preserve">frame transmitted to the AP (unsolicited </w:t>
      </w:r>
      <w:r w:rsidR="00F735E3">
        <w:rPr>
          <w:sz w:val="20"/>
          <w:szCs w:val="18"/>
        </w:rPr>
        <w:t>Q</w:t>
      </w:r>
      <w:r w:rsidR="00F735E3" w:rsidRPr="00F735E3">
        <w:rPr>
          <w:sz w:val="20"/>
          <w:szCs w:val="18"/>
        </w:rPr>
        <w:t xml:space="preserve">SR) or explicitly deliver </w:t>
      </w:r>
      <w:r w:rsidR="00F735E3">
        <w:rPr>
          <w:sz w:val="20"/>
          <w:szCs w:val="18"/>
        </w:rPr>
        <w:t>Q</w:t>
      </w:r>
      <w:r w:rsidR="00F735E3" w:rsidRPr="00F735E3">
        <w:rPr>
          <w:sz w:val="20"/>
          <w:szCs w:val="18"/>
        </w:rPr>
        <w:t xml:space="preserve">SRs </w:t>
      </w:r>
      <w:r w:rsidR="00587807" w:rsidRPr="00F735E3">
        <w:rPr>
          <w:sz w:val="20"/>
          <w:szCs w:val="18"/>
        </w:rPr>
        <w:t xml:space="preserve">in the </w:t>
      </w:r>
      <w:r w:rsidR="00587807">
        <w:rPr>
          <w:sz w:val="20"/>
          <w:szCs w:val="18"/>
        </w:rPr>
        <w:t>Q</w:t>
      </w:r>
      <w:r w:rsidR="00587807" w:rsidRPr="00F735E3">
        <w:rPr>
          <w:sz w:val="20"/>
          <w:szCs w:val="18"/>
        </w:rPr>
        <w:t>SR Control subfield of</w:t>
      </w:r>
      <w:r w:rsidR="00F735E3" w:rsidRPr="00F735E3">
        <w:rPr>
          <w:sz w:val="20"/>
          <w:szCs w:val="18"/>
        </w:rPr>
        <w:t xml:space="preserve"> any frame sent to the AP in</w:t>
      </w:r>
      <w:r w:rsidR="00F735E3">
        <w:rPr>
          <w:sz w:val="20"/>
          <w:szCs w:val="18"/>
        </w:rPr>
        <w:t xml:space="preserve"> </w:t>
      </w:r>
      <w:r w:rsidR="00F735E3" w:rsidRPr="00F735E3">
        <w:rPr>
          <w:sz w:val="20"/>
          <w:szCs w:val="18"/>
        </w:rPr>
        <w:t xml:space="preserve">response to a BSRP Trigger frame (solicited </w:t>
      </w:r>
      <w:r w:rsidR="00F735E3">
        <w:rPr>
          <w:sz w:val="20"/>
          <w:szCs w:val="18"/>
        </w:rPr>
        <w:t>Q</w:t>
      </w:r>
      <w:r w:rsidR="00F735E3" w:rsidRPr="00F735E3">
        <w:rPr>
          <w:sz w:val="20"/>
          <w:szCs w:val="18"/>
        </w:rPr>
        <w:t xml:space="preserve">SR). The </w:t>
      </w:r>
      <w:r w:rsidR="00F735E3">
        <w:rPr>
          <w:sz w:val="20"/>
          <w:szCs w:val="18"/>
        </w:rPr>
        <w:t>QoS</w:t>
      </w:r>
      <w:r w:rsidR="00F735E3" w:rsidRPr="00F735E3">
        <w:rPr>
          <w:sz w:val="20"/>
          <w:szCs w:val="18"/>
        </w:rPr>
        <w:t xml:space="preserve"> status reported in</w:t>
      </w:r>
      <w:r w:rsidR="00F735E3">
        <w:rPr>
          <w:sz w:val="20"/>
          <w:szCs w:val="18"/>
        </w:rPr>
        <w:t xml:space="preserve"> </w:t>
      </w:r>
      <w:r w:rsidR="00F735E3" w:rsidRPr="00F735E3">
        <w:rPr>
          <w:sz w:val="20"/>
          <w:szCs w:val="18"/>
        </w:rPr>
        <w:t xml:space="preserve">the </w:t>
      </w:r>
      <w:r w:rsidR="00F735E3">
        <w:rPr>
          <w:sz w:val="20"/>
          <w:szCs w:val="18"/>
        </w:rPr>
        <w:t>Q</w:t>
      </w:r>
      <w:r w:rsidR="00F735E3" w:rsidRPr="00F735E3">
        <w:rPr>
          <w:sz w:val="20"/>
          <w:szCs w:val="18"/>
        </w:rPr>
        <w:t xml:space="preserve">SR Control field consists of </w:t>
      </w:r>
      <w:r w:rsidR="00815F14">
        <w:rPr>
          <w:sz w:val="20"/>
          <w:szCs w:val="18"/>
        </w:rPr>
        <w:t xml:space="preserve">one TID, </w:t>
      </w:r>
      <w:r w:rsidR="00F735E3">
        <w:rPr>
          <w:sz w:val="20"/>
          <w:szCs w:val="18"/>
        </w:rPr>
        <w:t xml:space="preserve">one </w:t>
      </w:r>
      <w:r w:rsidR="00F735E3" w:rsidRPr="00F735E3">
        <w:rPr>
          <w:sz w:val="20"/>
          <w:szCs w:val="18"/>
        </w:rPr>
        <w:t>queue size</w:t>
      </w:r>
      <w:r w:rsidR="00F735E3">
        <w:rPr>
          <w:sz w:val="20"/>
          <w:szCs w:val="18"/>
        </w:rPr>
        <w:t xml:space="preserve"> and one </w:t>
      </w:r>
      <w:r w:rsidR="00815F14">
        <w:rPr>
          <w:sz w:val="20"/>
          <w:szCs w:val="18"/>
        </w:rPr>
        <w:t xml:space="preserve">earliest MSDU </w:t>
      </w:r>
      <w:r w:rsidR="00F735E3">
        <w:rPr>
          <w:sz w:val="20"/>
          <w:szCs w:val="18"/>
        </w:rPr>
        <w:t>expiration time</w:t>
      </w:r>
      <w:r w:rsidR="00F735E3" w:rsidRPr="00F735E3">
        <w:rPr>
          <w:sz w:val="20"/>
          <w:szCs w:val="18"/>
        </w:rPr>
        <w:t xml:space="preserve"> (see</w:t>
      </w:r>
      <w:r w:rsidR="00F735E3">
        <w:rPr>
          <w:sz w:val="20"/>
          <w:szCs w:val="18"/>
        </w:rPr>
        <w:t xml:space="preserve"> </w:t>
      </w:r>
      <w:r w:rsidR="00F735E3" w:rsidRPr="00F735E3">
        <w:rPr>
          <w:sz w:val="20"/>
          <w:szCs w:val="18"/>
        </w:rPr>
        <w:t>9.2.4.</w:t>
      </w:r>
      <w:r w:rsidR="00587807">
        <w:rPr>
          <w:sz w:val="20"/>
          <w:szCs w:val="18"/>
        </w:rPr>
        <w:t>7</w:t>
      </w:r>
      <w:r w:rsidR="00F735E3" w:rsidRPr="00F735E3">
        <w:rPr>
          <w:sz w:val="20"/>
          <w:szCs w:val="18"/>
        </w:rPr>
        <w:t>.</w:t>
      </w:r>
      <w:r w:rsidR="00587807">
        <w:rPr>
          <w:sz w:val="20"/>
          <w:szCs w:val="18"/>
        </w:rPr>
        <w:t>xx</w:t>
      </w:r>
      <w:r w:rsidR="00F735E3" w:rsidRPr="00F735E3">
        <w:rPr>
          <w:sz w:val="20"/>
          <w:szCs w:val="18"/>
        </w:rPr>
        <w:t xml:space="preserve"> (</w:t>
      </w:r>
      <w:r w:rsidR="00F735E3">
        <w:rPr>
          <w:sz w:val="20"/>
          <w:szCs w:val="18"/>
        </w:rPr>
        <w:t>Q</w:t>
      </w:r>
      <w:r w:rsidR="00F735E3" w:rsidRPr="00F735E3">
        <w:rPr>
          <w:sz w:val="20"/>
          <w:szCs w:val="18"/>
        </w:rPr>
        <w:t>SR Control)).</w:t>
      </w:r>
    </w:p>
    <w:p w14:paraId="799CC800" w14:textId="77777777" w:rsidR="00F735E3" w:rsidRPr="00B570F4" w:rsidRDefault="00F735E3" w:rsidP="00F735E3">
      <w:pPr>
        <w:pStyle w:val="BodyText"/>
        <w:contextualSpacing/>
        <w:rPr>
          <w:sz w:val="20"/>
          <w:szCs w:val="18"/>
        </w:rPr>
      </w:pPr>
    </w:p>
    <w:p w14:paraId="04038FE3" w14:textId="32836052" w:rsidR="00751EB6" w:rsidRDefault="00F735E3" w:rsidP="00F735E3">
      <w:pPr>
        <w:pStyle w:val="BodyText"/>
        <w:contextualSpacing/>
        <w:rPr>
          <w:sz w:val="20"/>
          <w:szCs w:val="18"/>
        </w:rPr>
      </w:pPr>
      <w:r w:rsidRPr="00F735E3">
        <w:rPr>
          <w:sz w:val="20"/>
          <w:szCs w:val="18"/>
        </w:rPr>
        <w:t>A</w:t>
      </w:r>
      <w:r>
        <w:rPr>
          <w:sz w:val="20"/>
          <w:szCs w:val="18"/>
        </w:rPr>
        <w:t>n</w:t>
      </w:r>
      <w:r w:rsidRPr="00F735E3">
        <w:rPr>
          <w:sz w:val="20"/>
          <w:szCs w:val="18"/>
        </w:rPr>
        <w:t xml:space="preserve"> </w:t>
      </w:r>
      <w:r>
        <w:rPr>
          <w:sz w:val="20"/>
          <w:szCs w:val="18"/>
        </w:rPr>
        <w:t>E</w:t>
      </w:r>
      <w:r w:rsidRPr="00F735E3">
        <w:rPr>
          <w:sz w:val="20"/>
          <w:szCs w:val="18"/>
        </w:rPr>
        <w:t>H</w:t>
      </w:r>
      <w:r>
        <w:rPr>
          <w:sz w:val="20"/>
          <w:szCs w:val="18"/>
        </w:rPr>
        <w:t>T</w:t>
      </w:r>
      <w:r w:rsidRPr="00F735E3">
        <w:rPr>
          <w:sz w:val="20"/>
          <w:szCs w:val="18"/>
        </w:rPr>
        <w:t xml:space="preserve"> STA shall set the </w:t>
      </w:r>
      <w:r>
        <w:rPr>
          <w:sz w:val="20"/>
          <w:szCs w:val="18"/>
        </w:rPr>
        <w:t>Q</w:t>
      </w:r>
      <w:r w:rsidRPr="00F735E3">
        <w:rPr>
          <w:sz w:val="20"/>
          <w:szCs w:val="18"/>
        </w:rPr>
        <w:t xml:space="preserve">SR Support subfield in the </w:t>
      </w:r>
      <w:r>
        <w:rPr>
          <w:sz w:val="20"/>
          <w:szCs w:val="18"/>
        </w:rPr>
        <w:t>EHT</w:t>
      </w:r>
      <w:r w:rsidRPr="00F735E3">
        <w:rPr>
          <w:sz w:val="20"/>
          <w:szCs w:val="18"/>
        </w:rPr>
        <w:t xml:space="preserve"> Capabilities element it transmits to 1 if</w:t>
      </w:r>
      <w:r>
        <w:rPr>
          <w:sz w:val="20"/>
          <w:szCs w:val="18"/>
        </w:rPr>
        <w:t xml:space="preserve"> </w:t>
      </w:r>
      <w:r w:rsidRPr="00F735E3">
        <w:rPr>
          <w:sz w:val="20"/>
          <w:szCs w:val="18"/>
        </w:rPr>
        <w:t>dot11</w:t>
      </w:r>
      <w:r>
        <w:rPr>
          <w:sz w:val="20"/>
          <w:szCs w:val="18"/>
        </w:rPr>
        <w:t>EHTQ</w:t>
      </w:r>
      <w:r w:rsidRPr="00F735E3">
        <w:rPr>
          <w:sz w:val="20"/>
          <w:szCs w:val="18"/>
        </w:rPr>
        <w:t xml:space="preserve">SRControlImplemented is true; </w:t>
      </w:r>
      <w:r w:rsidR="00E75FCD" w:rsidRPr="00F735E3">
        <w:rPr>
          <w:sz w:val="20"/>
          <w:szCs w:val="18"/>
        </w:rPr>
        <w:t>otherwise,</w:t>
      </w:r>
      <w:r w:rsidRPr="00F735E3">
        <w:rPr>
          <w:sz w:val="20"/>
          <w:szCs w:val="18"/>
        </w:rPr>
        <w:t xml:space="preserve"> the </w:t>
      </w:r>
      <w:r>
        <w:rPr>
          <w:sz w:val="20"/>
          <w:szCs w:val="18"/>
        </w:rPr>
        <w:t>EHT</w:t>
      </w:r>
      <w:r w:rsidRPr="00F735E3">
        <w:rPr>
          <w:sz w:val="20"/>
          <w:szCs w:val="18"/>
        </w:rPr>
        <w:t xml:space="preserve"> STA shall set the </w:t>
      </w:r>
      <w:r>
        <w:rPr>
          <w:sz w:val="20"/>
          <w:szCs w:val="18"/>
        </w:rPr>
        <w:t>Q</w:t>
      </w:r>
      <w:r w:rsidRPr="00F735E3">
        <w:rPr>
          <w:sz w:val="20"/>
          <w:szCs w:val="18"/>
        </w:rPr>
        <w:t>SR Support subfield to 0.</w:t>
      </w:r>
    </w:p>
    <w:p w14:paraId="56BD3784" w14:textId="3407B84B" w:rsidR="00744BA1" w:rsidRDefault="00744BA1" w:rsidP="00F735E3">
      <w:pPr>
        <w:pStyle w:val="BodyText"/>
        <w:contextualSpacing/>
        <w:rPr>
          <w:sz w:val="20"/>
          <w:szCs w:val="18"/>
        </w:rPr>
      </w:pPr>
    </w:p>
    <w:p w14:paraId="2735D9F5" w14:textId="12B2F2B1" w:rsidR="00744BA1" w:rsidRDefault="00744BA1" w:rsidP="00F735E3">
      <w:pPr>
        <w:pStyle w:val="BodyText"/>
        <w:contextualSpacing/>
        <w:rPr>
          <w:sz w:val="20"/>
          <w:szCs w:val="18"/>
        </w:rPr>
      </w:pPr>
      <w:r w:rsidRPr="0049482F">
        <w:rPr>
          <w:sz w:val="20"/>
          <w:szCs w:val="18"/>
        </w:rPr>
        <w:t>An EHT STA with the QSR Support subfield set to 1 shall follow the rules as defined in 26.5.5 (Buffer stat</w:t>
      </w:r>
      <w:r w:rsidR="00E75FCD" w:rsidRPr="0049482F">
        <w:rPr>
          <w:sz w:val="20"/>
          <w:szCs w:val="18"/>
        </w:rPr>
        <w:t>u</w:t>
      </w:r>
      <w:r w:rsidRPr="0049482F">
        <w:rPr>
          <w:sz w:val="20"/>
          <w:szCs w:val="18"/>
        </w:rPr>
        <w:t xml:space="preserve">s report operation) </w:t>
      </w:r>
      <w:r w:rsidR="00E75FCD" w:rsidRPr="0049482F">
        <w:rPr>
          <w:sz w:val="20"/>
          <w:szCs w:val="18"/>
        </w:rPr>
        <w:t>to report its buffer status to the AP and the additional rules as defined below to report QoS status to the AP.</w:t>
      </w:r>
    </w:p>
    <w:p w14:paraId="3F312DCE" w14:textId="5CB709A8" w:rsidR="007C1468" w:rsidRDefault="007C1468" w:rsidP="00F735E3">
      <w:pPr>
        <w:pStyle w:val="BodyText"/>
        <w:contextualSpacing/>
        <w:rPr>
          <w:sz w:val="20"/>
          <w:szCs w:val="18"/>
        </w:rPr>
      </w:pPr>
    </w:p>
    <w:p w14:paraId="35AB5291" w14:textId="73BD464E" w:rsidR="007C1468" w:rsidRPr="007C1468" w:rsidRDefault="007C1468" w:rsidP="007C1468">
      <w:pPr>
        <w:pStyle w:val="BodyText"/>
        <w:contextualSpacing/>
        <w:rPr>
          <w:sz w:val="20"/>
          <w:szCs w:val="18"/>
        </w:rPr>
      </w:pPr>
      <w:r w:rsidRPr="007C1468">
        <w:rPr>
          <w:sz w:val="20"/>
          <w:szCs w:val="18"/>
        </w:rPr>
        <w:t xml:space="preserve">A non-AP STA reports its </w:t>
      </w:r>
      <w:r>
        <w:rPr>
          <w:sz w:val="20"/>
          <w:szCs w:val="18"/>
        </w:rPr>
        <w:t>QoS</w:t>
      </w:r>
      <w:r w:rsidRPr="007C1468">
        <w:rPr>
          <w:sz w:val="20"/>
          <w:szCs w:val="18"/>
        </w:rPr>
        <w:t xml:space="preserve"> status (unsolicited </w:t>
      </w:r>
      <w:r>
        <w:rPr>
          <w:sz w:val="20"/>
          <w:szCs w:val="18"/>
        </w:rPr>
        <w:t>Q</w:t>
      </w:r>
      <w:r w:rsidRPr="007C1468">
        <w:rPr>
          <w:sz w:val="20"/>
          <w:szCs w:val="18"/>
        </w:rPr>
        <w:t xml:space="preserve">SR) to the AP with which it is associated in the </w:t>
      </w:r>
      <w:r>
        <w:rPr>
          <w:sz w:val="20"/>
          <w:szCs w:val="18"/>
        </w:rPr>
        <w:t>Q</w:t>
      </w:r>
      <w:r w:rsidRPr="007C1468">
        <w:rPr>
          <w:sz w:val="20"/>
          <w:szCs w:val="18"/>
        </w:rPr>
        <w:t>SR Control subfield (if present) in QoS Null,</w:t>
      </w:r>
      <w:r>
        <w:rPr>
          <w:sz w:val="20"/>
          <w:szCs w:val="18"/>
        </w:rPr>
        <w:t xml:space="preserve"> </w:t>
      </w:r>
      <w:r w:rsidRPr="007C1468">
        <w:rPr>
          <w:sz w:val="20"/>
          <w:szCs w:val="18"/>
        </w:rPr>
        <w:t>QoS Data and Management frames as defined below:</w:t>
      </w:r>
    </w:p>
    <w:p w14:paraId="22EEE9F2" w14:textId="68A2BAD9" w:rsidR="00587807" w:rsidRPr="00587807" w:rsidRDefault="00587807" w:rsidP="00587807">
      <w:pPr>
        <w:pStyle w:val="BodyText"/>
        <w:numPr>
          <w:ilvl w:val="0"/>
          <w:numId w:val="10"/>
        </w:numPr>
        <w:contextualSpacing/>
        <w:rPr>
          <w:sz w:val="20"/>
          <w:szCs w:val="18"/>
        </w:rPr>
      </w:pPr>
      <w:r w:rsidRPr="00587807">
        <w:rPr>
          <w:sz w:val="20"/>
          <w:szCs w:val="18"/>
        </w:rPr>
        <w:t xml:space="preserve">The </w:t>
      </w:r>
      <w:r>
        <w:rPr>
          <w:sz w:val="20"/>
          <w:szCs w:val="18"/>
        </w:rPr>
        <w:t>EHT</w:t>
      </w:r>
      <w:r w:rsidRPr="00587807">
        <w:rPr>
          <w:sz w:val="20"/>
          <w:szCs w:val="18"/>
        </w:rPr>
        <w:t xml:space="preserve"> STA may report the </w:t>
      </w:r>
      <w:r>
        <w:rPr>
          <w:sz w:val="20"/>
          <w:szCs w:val="18"/>
        </w:rPr>
        <w:t>QoS</w:t>
      </w:r>
      <w:r w:rsidRPr="00587807">
        <w:rPr>
          <w:sz w:val="20"/>
          <w:szCs w:val="18"/>
        </w:rPr>
        <w:t xml:space="preserve"> status in the </w:t>
      </w:r>
      <w:r>
        <w:rPr>
          <w:sz w:val="20"/>
          <w:szCs w:val="18"/>
        </w:rPr>
        <w:t>Q</w:t>
      </w:r>
      <w:r w:rsidRPr="00587807">
        <w:rPr>
          <w:sz w:val="20"/>
          <w:szCs w:val="18"/>
        </w:rPr>
        <w:t>SR Control subfield of frames it transmits if the AP</w:t>
      </w:r>
      <w:r>
        <w:rPr>
          <w:sz w:val="20"/>
          <w:szCs w:val="18"/>
        </w:rPr>
        <w:t xml:space="preserve"> </w:t>
      </w:r>
      <w:r w:rsidRPr="00587807">
        <w:rPr>
          <w:sz w:val="20"/>
          <w:szCs w:val="18"/>
        </w:rPr>
        <w:t xml:space="preserve">has indicated its support in the </w:t>
      </w:r>
      <w:r>
        <w:rPr>
          <w:sz w:val="20"/>
          <w:szCs w:val="18"/>
        </w:rPr>
        <w:t>Q</w:t>
      </w:r>
      <w:r w:rsidRPr="00587807">
        <w:rPr>
          <w:sz w:val="20"/>
          <w:szCs w:val="18"/>
        </w:rPr>
        <w:t xml:space="preserve">SR Support subfield of its </w:t>
      </w:r>
      <w:r>
        <w:rPr>
          <w:sz w:val="20"/>
          <w:szCs w:val="18"/>
        </w:rPr>
        <w:t>EHT</w:t>
      </w:r>
      <w:r w:rsidRPr="00587807">
        <w:rPr>
          <w:sz w:val="20"/>
          <w:szCs w:val="18"/>
        </w:rPr>
        <w:t xml:space="preserve"> Capabilities element; otherwise the</w:t>
      </w:r>
      <w:r>
        <w:rPr>
          <w:sz w:val="20"/>
          <w:szCs w:val="18"/>
        </w:rPr>
        <w:t xml:space="preserve"> </w:t>
      </w:r>
      <w:r w:rsidRPr="00587807">
        <w:rPr>
          <w:sz w:val="20"/>
          <w:szCs w:val="18"/>
        </w:rPr>
        <w:t xml:space="preserve">STA shall not report the </w:t>
      </w:r>
      <w:r>
        <w:rPr>
          <w:sz w:val="20"/>
          <w:szCs w:val="18"/>
        </w:rPr>
        <w:t>QoS</w:t>
      </w:r>
      <w:r w:rsidRPr="00587807">
        <w:rPr>
          <w:sz w:val="20"/>
          <w:szCs w:val="18"/>
        </w:rPr>
        <w:t xml:space="preserve"> status in the </w:t>
      </w:r>
      <w:r>
        <w:rPr>
          <w:sz w:val="20"/>
          <w:szCs w:val="18"/>
        </w:rPr>
        <w:t>Q</w:t>
      </w:r>
      <w:r w:rsidRPr="00587807">
        <w:rPr>
          <w:sz w:val="20"/>
          <w:szCs w:val="18"/>
        </w:rPr>
        <w:t>SR Control subfield.</w:t>
      </w:r>
    </w:p>
    <w:p w14:paraId="74FA595B" w14:textId="170090BD" w:rsidR="007C1468" w:rsidRDefault="007C1468" w:rsidP="00587807">
      <w:pPr>
        <w:pStyle w:val="BodyText"/>
        <w:numPr>
          <w:ilvl w:val="1"/>
          <w:numId w:val="10"/>
        </w:numPr>
        <w:contextualSpacing/>
        <w:rPr>
          <w:sz w:val="20"/>
          <w:szCs w:val="18"/>
        </w:rPr>
      </w:pPr>
      <w:r w:rsidRPr="007C1468">
        <w:rPr>
          <w:sz w:val="20"/>
          <w:szCs w:val="18"/>
        </w:rPr>
        <w:t xml:space="preserve">The </w:t>
      </w:r>
      <w:r>
        <w:rPr>
          <w:sz w:val="20"/>
          <w:szCs w:val="18"/>
        </w:rPr>
        <w:t>EHT</w:t>
      </w:r>
      <w:r w:rsidRPr="007C1468">
        <w:rPr>
          <w:sz w:val="20"/>
          <w:szCs w:val="18"/>
        </w:rPr>
        <w:t xml:space="preserve"> STA shall report</w:t>
      </w:r>
      <w:r w:rsidR="00C74CCA">
        <w:rPr>
          <w:sz w:val="20"/>
          <w:szCs w:val="18"/>
        </w:rPr>
        <w:t xml:space="preserve"> the TID,</w:t>
      </w:r>
      <w:r w:rsidRPr="007C1468">
        <w:rPr>
          <w:sz w:val="20"/>
          <w:szCs w:val="18"/>
        </w:rPr>
        <w:t xml:space="preserve"> the queue size </w:t>
      </w:r>
      <w:r w:rsidR="00B661A0">
        <w:rPr>
          <w:sz w:val="20"/>
          <w:szCs w:val="18"/>
        </w:rPr>
        <w:t xml:space="preserve">and the </w:t>
      </w:r>
      <w:r w:rsidR="000130D4">
        <w:rPr>
          <w:sz w:val="20"/>
          <w:szCs w:val="18"/>
        </w:rPr>
        <w:t xml:space="preserve">earliest MSDU </w:t>
      </w:r>
      <w:r w:rsidR="00B661A0">
        <w:rPr>
          <w:sz w:val="20"/>
          <w:szCs w:val="18"/>
        </w:rPr>
        <w:t>expiration time</w:t>
      </w:r>
      <w:r w:rsidR="00815F14">
        <w:rPr>
          <w:sz w:val="20"/>
          <w:szCs w:val="18"/>
        </w:rPr>
        <w:t xml:space="preserve"> of the buffered traffic</w:t>
      </w:r>
      <w:r>
        <w:rPr>
          <w:sz w:val="20"/>
          <w:szCs w:val="18"/>
        </w:rPr>
        <w:t xml:space="preserve"> </w:t>
      </w:r>
      <w:r w:rsidRPr="007C1468">
        <w:rPr>
          <w:sz w:val="20"/>
          <w:szCs w:val="18"/>
        </w:rPr>
        <w:t xml:space="preserve">in </w:t>
      </w:r>
      <w:r w:rsidR="00F94746">
        <w:rPr>
          <w:sz w:val="20"/>
          <w:szCs w:val="18"/>
        </w:rPr>
        <w:t xml:space="preserve">the TID subfield, </w:t>
      </w:r>
      <w:r w:rsidRPr="007C1468">
        <w:rPr>
          <w:sz w:val="20"/>
          <w:szCs w:val="18"/>
        </w:rPr>
        <w:t>the Queue Size subfield</w:t>
      </w:r>
      <w:r w:rsidR="00B661A0">
        <w:rPr>
          <w:sz w:val="20"/>
          <w:szCs w:val="18"/>
        </w:rPr>
        <w:t xml:space="preserve"> and the </w:t>
      </w:r>
      <w:r w:rsidR="000130D4">
        <w:rPr>
          <w:sz w:val="20"/>
          <w:szCs w:val="18"/>
        </w:rPr>
        <w:t xml:space="preserve">earliest MSDU </w:t>
      </w:r>
      <w:r w:rsidR="00B661A0">
        <w:rPr>
          <w:sz w:val="20"/>
          <w:szCs w:val="18"/>
        </w:rPr>
        <w:t>Expiration Time</w:t>
      </w:r>
      <w:r w:rsidRPr="007C1468">
        <w:rPr>
          <w:sz w:val="20"/>
          <w:szCs w:val="18"/>
        </w:rPr>
        <w:t xml:space="preserve"> </w:t>
      </w:r>
      <w:r w:rsidR="00B661A0">
        <w:rPr>
          <w:sz w:val="20"/>
          <w:szCs w:val="18"/>
        </w:rPr>
        <w:t xml:space="preserve">subfield </w:t>
      </w:r>
      <w:r w:rsidRPr="007C1468">
        <w:rPr>
          <w:sz w:val="20"/>
          <w:szCs w:val="18"/>
        </w:rPr>
        <w:t xml:space="preserve">of the </w:t>
      </w:r>
      <w:r w:rsidR="00B661A0">
        <w:rPr>
          <w:sz w:val="20"/>
          <w:szCs w:val="18"/>
        </w:rPr>
        <w:t>Q</w:t>
      </w:r>
      <w:r w:rsidRPr="007C1468">
        <w:rPr>
          <w:sz w:val="20"/>
          <w:szCs w:val="18"/>
        </w:rPr>
        <w:t>SR Control subfield</w:t>
      </w:r>
      <w:r w:rsidR="00B661A0">
        <w:rPr>
          <w:sz w:val="20"/>
          <w:szCs w:val="18"/>
        </w:rPr>
        <w:t>.</w:t>
      </w:r>
      <w:r w:rsidR="00FC555B">
        <w:rPr>
          <w:sz w:val="20"/>
          <w:szCs w:val="18"/>
        </w:rPr>
        <w:t xml:space="preserve"> The EHT STA may set the queue size to be less or equal to the total size of all the MSDUs and A-MSDUs buffered in the TID.  </w:t>
      </w:r>
    </w:p>
    <w:p w14:paraId="20A943D8" w14:textId="7512F517" w:rsidR="00FC555B" w:rsidRPr="000E0E0C" w:rsidRDefault="00FC555B" w:rsidP="00FC555B">
      <w:pPr>
        <w:pStyle w:val="BodyText"/>
        <w:numPr>
          <w:ilvl w:val="1"/>
          <w:numId w:val="10"/>
        </w:numPr>
        <w:contextualSpacing/>
        <w:rPr>
          <w:sz w:val="20"/>
          <w:szCs w:val="18"/>
        </w:rPr>
      </w:pPr>
      <w:r>
        <w:rPr>
          <w:sz w:val="20"/>
          <w:szCs w:val="18"/>
        </w:rPr>
        <w:t xml:space="preserve">The non-AP STA may include in one PPDU more than one </w:t>
      </w:r>
      <w:r w:rsidRPr="007C1468">
        <w:rPr>
          <w:sz w:val="20"/>
          <w:szCs w:val="18"/>
        </w:rPr>
        <w:t>QoS Null,</w:t>
      </w:r>
      <w:r>
        <w:rPr>
          <w:sz w:val="20"/>
          <w:szCs w:val="18"/>
        </w:rPr>
        <w:t xml:space="preserve"> </w:t>
      </w:r>
      <w:r w:rsidRPr="007C1468">
        <w:rPr>
          <w:sz w:val="20"/>
          <w:szCs w:val="18"/>
        </w:rPr>
        <w:t xml:space="preserve">QoS Data and Management frames </w:t>
      </w:r>
      <w:r>
        <w:rPr>
          <w:sz w:val="20"/>
          <w:szCs w:val="18"/>
        </w:rPr>
        <w:t>containing more than one QSR Control subfields with same TID subfield. The non-AP STA shall not count the same amount of the queue size in multiple QSR Control subfields in the same PPDU</w:t>
      </w:r>
      <w:r w:rsidR="00E7451C">
        <w:rPr>
          <w:sz w:val="20"/>
          <w:szCs w:val="18"/>
        </w:rPr>
        <w:t xml:space="preserve">. </w:t>
      </w:r>
      <w:bookmarkStart w:id="4" w:name="_Hlk110587250"/>
      <w:r w:rsidR="00884BCA" w:rsidRPr="00884BCA">
        <w:rPr>
          <w:sz w:val="20"/>
          <w:szCs w:val="18"/>
        </w:rPr>
        <w:t>The QSR Control subfield with earlier time of the earliest MSDU expiration time shall be transmitted earlier in the</w:t>
      </w:r>
      <w:r w:rsidR="00E7451C">
        <w:rPr>
          <w:sz w:val="20"/>
          <w:szCs w:val="18"/>
        </w:rPr>
        <w:t xml:space="preserve"> PPDU.</w:t>
      </w:r>
    </w:p>
    <w:bookmarkEnd w:id="4"/>
    <w:p w14:paraId="491BB79A" w14:textId="475F71ED" w:rsidR="00587807" w:rsidRDefault="00587807" w:rsidP="00587807">
      <w:pPr>
        <w:pStyle w:val="BodyText"/>
        <w:contextualSpacing/>
        <w:rPr>
          <w:sz w:val="20"/>
          <w:szCs w:val="18"/>
        </w:rPr>
      </w:pPr>
    </w:p>
    <w:p w14:paraId="70F730A7" w14:textId="2E0902E2" w:rsidR="00587807" w:rsidRPr="00587807" w:rsidRDefault="00587807" w:rsidP="00587807">
      <w:pPr>
        <w:pStyle w:val="BodyText"/>
        <w:contextualSpacing/>
        <w:rPr>
          <w:sz w:val="20"/>
          <w:szCs w:val="18"/>
        </w:rPr>
      </w:pPr>
      <w:r w:rsidRPr="00587807">
        <w:rPr>
          <w:sz w:val="20"/>
          <w:szCs w:val="18"/>
        </w:rPr>
        <w:t xml:space="preserve">An AP can also solicit one or more associated non-AP STAs for their </w:t>
      </w:r>
      <w:r>
        <w:rPr>
          <w:sz w:val="20"/>
          <w:szCs w:val="18"/>
        </w:rPr>
        <w:t>Q</w:t>
      </w:r>
      <w:r w:rsidRPr="00587807">
        <w:rPr>
          <w:sz w:val="20"/>
          <w:szCs w:val="18"/>
        </w:rPr>
        <w:t>SR(s)</w:t>
      </w:r>
      <w:r>
        <w:rPr>
          <w:sz w:val="20"/>
          <w:szCs w:val="18"/>
        </w:rPr>
        <w:t xml:space="preserve"> </w:t>
      </w:r>
      <w:r w:rsidRPr="00587807">
        <w:rPr>
          <w:sz w:val="20"/>
          <w:szCs w:val="18"/>
        </w:rPr>
        <w:t>by sending a BSRP Trigger</w:t>
      </w:r>
      <w:r w:rsidR="0097133E">
        <w:rPr>
          <w:sz w:val="20"/>
          <w:szCs w:val="18"/>
        </w:rPr>
        <w:t xml:space="preserve"> </w:t>
      </w:r>
      <w:r w:rsidRPr="00587807">
        <w:rPr>
          <w:sz w:val="20"/>
          <w:szCs w:val="18"/>
        </w:rPr>
        <w:t xml:space="preserve">frame (see 9.3.1.22.6 (BSRP Trigger frame format)). The non-AP STA responds (solicited </w:t>
      </w:r>
      <w:r>
        <w:rPr>
          <w:sz w:val="20"/>
          <w:szCs w:val="18"/>
        </w:rPr>
        <w:t>Q</w:t>
      </w:r>
      <w:r w:rsidRPr="00587807">
        <w:rPr>
          <w:sz w:val="20"/>
          <w:szCs w:val="18"/>
        </w:rPr>
        <w:t>SR) as defined</w:t>
      </w:r>
    </w:p>
    <w:p w14:paraId="56127958" w14:textId="77777777" w:rsidR="00587807" w:rsidRPr="00587807" w:rsidRDefault="00587807" w:rsidP="00587807">
      <w:pPr>
        <w:pStyle w:val="BodyText"/>
        <w:contextualSpacing/>
        <w:rPr>
          <w:sz w:val="20"/>
          <w:szCs w:val="18"/>
        </w:rPr>
      </w:pPr>
      <w:r w:rsidRPr="00587807">
        <w:rPr>
          <w:sz w:val="20"/>
          <w:szCs w:val="18"/>
        </w:rPr>
        <w:t>below:</w:t>
      </w:r>
    </w:p>
    <w:p w14:paraId="67BD991E" w14:textId="4A71C977" w:rsidR="00587807" w:rsidRPr="00587807" w:rsidRDefault="00587807" w:rsidP="00587807">
      <w:pPr>
        <w:pStyle w:val="BodyText"/>
        <w:numPr>
          <w:ilvl w:val="0"/>
          <w:numId w:val="10"/>
        </w:numPr>
        <w:contextualSpacing/>
        <w:rPr>
          <w:sz w:val="20"/>
          <w:szCs w:val="18"/>
        </w:rPr>
      </w:pPr>
      <w:r w:rsidRPr="00587807">
        <w:rPr>
          <w:sz w:val="20"/>
          <w:szCs w:val="18"/>
        </w:rPr>
        <w:t>The non-AP STA that receives a BSRP Trigger frame shall follow the rules defined in 26.5.2.3 (Non-AP STA behaviour for UL MU operation) to generate the TB PPDU if the Trigger frame contains</w:t>
      </w:r>
      <w:r>
        <w:rPr>
          <w:sz w:val="20"/>
          <w:szCs w:val="18"/>
        </w:rPr>
        <w:t xml:space="preserve"> </w:t>
      </w:r>
      <w:r w:rsidRPr="00587807">
        <w:rPr>
          <w:sz w:val="20"/>
          <w:szCs w:val="18"/>
        </w:rPr>
        <w:t>the 12 LSBs of the non-AP STA’s AID in any of the User Info fields; otherwise if the non-AP STA’s</w:t>
      </w:r>
      <w:r>
        <w:rPr>
          <w:sz w:val="20"/>
          <w:szCs w:val="18"/>
        </w:rPr>
        <w:t xml:space="preserve"> </w:t>
      </w:r>
      <w:r w:rsidRPr="00587807">
        <w:rPr>
          <w:sz w:val="20"/>
          <w:szCs w:val="18"/>
        </w:rPr>
        <w:t>buffers are not empty and the non-AP STA supports the UORA procedure, it may follow the rules</w:t>
      </w:r>
      <w:r>
        <w:rPr>
          <w:sz w:val="20"/>
          <w:szCs w:val="18"/>
        </w:rPr>
        <w:t xml:space="preserve"> </w:t>
      </w:r>
      <w:r w:rsidRPr="00587807">
        <w:rPr>
          <w:sz w:val="20"/>
          <w:szCs w:val="18"/>
        </w:rPr>
        <w:t>defined in 26.5.4 (UL OFDMA-based random access (UORA)) to gain access to an RA-RU and</w:t>
      </w:r>
      <w:r>
        <w:rPr>
          <w:sz w:val="20"/>
          <w:szCs w:val="18"/>
        </w:rPr>
        <w:t xml:space="preserve"> </w:t>
      </w:r>
      <w:r w:rsidRPr="00587807">
        <w:rPr>
          <w:sz w:val="20"/>
          <w:szCs w:val="18"/>
        </w:rPr>
        <w:t>generate the TB PPDU when the Trigger frame contains one or more RA-RUs.</w:t>
      </w:r>
    </w:p>
    <w:p w14:paraId="17F8A020" w14:textId="16F06EA3" w:rsidR="00587807" w:rsidRDefault="00587807" w:rsidP="000E0E0C">
      <w:pPr>
        <w:pStyle w:val="BodyText"/>
        <w:numPr>
          <w:ilvl w:val="0"/>
          <w:numId w:val="10"/>
        </w:numPr>
        <w:contextualSpacing/>
        <w:rPr>
          <w:sz w:val="20"/>
          <w:szCs w:val="18"/>
        </w:rPr>
      </w:pPr>
      <w:r w:rsidRPr="00587807">
        <w:rPr>
          <w:sz w:val="20"/>
          <w:szCs w:val="18"/>
        </w:rPr>
        <w:t>The non-AP STA shall include in the TB PPDU one or more QoS Null frames containing one or</w:t>
      </w:r>
      <w:r>
        <w:rPr>
          <w:sz w:val="20"/>
          <w:szCs w:val="18"/>
        </w:rPr>
        <w:t xml:space="preserve"> </w:t>
      </w:r>
      <w:r w:rsidRPr="00587807">
        <w:rPr>
          <w:sz w:val="20"/>
          <w:szCs w:val="18"/>
        </w:rPr>
        <w:t xml:space="preserve">more </w:t>
      </w:r>
      <w:r w:rsidRPr="000E0E0C">
        <w:rPr>
          <w:sz w:val="20"/>
          <w:szCs w:val="18"/>
        </w:rPr>
        <w:t xml:space="preserve">QSR Control subfield with </w:t>
      </w:r>
      <w:r w:rsidR="00B9317F">
        <w:rPr>
          <w:sz w:val="20"/>
          <w:szCs w:val="18"/>
        </w:rPr>
        <w:t xml:space="preserve">the TID subfield, </w:t>
      </w:r>
      <w:r w:rsidRPr="000E0E0C">
        <w:rPr>
          <w:sz w:val="20"/>
          <w:szCs w:val="18"/>
        </w:rPr>
        <w:t xml:space="preserve">the Queue Size subfield and the </w:t>
      </w:r>
      <w:r w:rsidR="005B2E08" w:rsidRPr="000E0E0C">
        <w:rPr>
          <w:sz w:val="20"/>
          <w:szCs w:val="18"/>
        </w:rPr>
        <w:t xml:space="preserve">Earliest MSDU </w:t>
      </w:r>
      <w:r w:rsidRPr="000E0E0C">
        <w:rPr>
          <w:sz w:val="20"/>
          <w:szCs w:val="18"/>
        </w:rPr>
        <w:t xml:space="preserve">Expiration Time subfield indicating that the non-AP STA has </w:t>
      </w:r>
      <w:r w:rsidR="0049283B" w:rsidRPr="000E0E0C">
        <w:rPr>
          <w:sz w:val="20"/>
          <w:szCs w:val="18"/>
        </w:rPr>
        <w:t xml:space="preserve">the </w:t>
      </w:r>
      <w:r w:rsidRPr="000E0E0C">
        <w:rPr>
          <w:sz w:val="20"/>
          <w:szCs w:val="18"/>
        </w:rPr>
        <w:t xml:space="preserve">queue size </w:t>
      </w:r>
      <w:r w:rsidR="000E0E0C">
        <w:rPr>
          <w:sz w:val="20"/>
          <w:szCs w:val="18"/>
        </w:rPr>
        <w:t xml:space="preserve">of the specified TID </w:t>
      </w:r>
      <w:r w:rsidRPr="000E0E0C">
        <w:rPr>
          <w:sz w:val="20"/>
          <w:szCs w:val="18"/>
        </w:rPr>
        <w:t xml:space="preserve">to be delivered to the AP before the </w:t>
      </w:r>
      <w:r w:rsidR="000E0E0C">
        <w:rPr>
          <w:sz w:val="20"/>
          <w:szCs w:val="18"/>
        </w:rPr>
        <w:t xml:space="preserve">earliest MSDU </w:t>
      </w:r>
      <w:r w:rsidRPr="000E0E0C">
        <w:rPr>
          <w:sz w:val="20"/>
          <w:szCs w:val="18"/>
        </w:rPr>
        <w:t>expiration time</w:t>
      </w:r>
      <w:r w:rsidR="004A22D6" w:rsidRPr="000E0E0C">
        <w:rPr>
          <w:sz w:val="20"/>
          <w:szCs w:val="18"/>
        </w:rPr>
        <w:t xml:space="preserve"> if</w:t>
      </w:r>
      <w:r w:rsidRPr="000E0E0C">
        <w:rPr>
          <w:sz w:val="20"/>
          <w:szCs w:val="18"/>
        </w:rPr>
        <w:t xml:space="preserve"> </w:t>
      </w:r>
      <w:r w:rsidR="00506992">
        <w:rPr>
          <w:sz w:val="20"/>
          <w:szCs w:val="18"/>
        </w:rPr>
        <w:t xml:space="preserve">the non-AP STA has buffered SCS traffic with delay bound requirement and </w:t>
      </w:r>
      <w:r w:rsidR="004A22D6" w:rsidRPr="000E0E0C">
        <w:rPr>
          <w:sz w:val="20"/>
          <w:szCs w:val="18"/>
        </w:rPr>
        <w:t>the AP has indicated its support in the QSR Support subfield of its EHT Capabilities element</w:t>
      </w:r>
      <w:r w:rsidR="00E7451C">
        <w:rPr>
          <w:sz w:val="20"/>
          <w:szCs w:val="18"/>
        </w:rPr>
        <w:t>.</w:t>
      </w:r>
    </w:p>
    <w:p w14:paraId="28597F6E" w14:textId="24CF4BF2" w:rsidR="004D62EB" w:rsidRPr="004D62EB" w:rsidRDefault="00E45140">
      <w:pPr>
        <w:pStyle w:val="BodyText"/>
        <w:numPr>
          <w:ilvl w:val="0"/>
          <w:numId w:val="10"/>
        </w:numPr>
        <w:contextualSpacing/>
        <w:rPr>
          <w:sz w:val="20"/>
          <w:szCs w:val="18"/>
        </w:rPr>
      </w:pPr>
      <w:r>
        <w:rPr>
          <w:sz w:val="20"/>
          <w:szCs w:val="18"/>
        </w:rPr>
        <w:t xml:space="preserve">The non-AP STA may include in the TB PPDU more than one QoS Null frames containing more than one QSR Control subfields with same TID subfield. The non-AP STA shall not count the same amount of the queue size in multiple QSR Control subfields </w:t>
      </w:r>
      <w:r w:rsidR="0042374D">
        <w:rPr>
          <w:sz w:val="20"/>
          <w:szCs w:val="18"/>
        </w:rPr>
        <w:t xml:space="preserve">with different </w:t>
      </w:r>
      <w:r w:rsidR="00EA303C">
        <w:rPr>
          <w:sz w:val="20"/>
          <w:szCs w:val="18"/>
        </w:rPr>
        <w:t xml:space="preserve">values in the </w:t>
      </w:r>
      <w:r w:rsidR="0042374D">
        <w:rPr>
          <w:sz w:val="20"/>
          <w:szCs w:val="18"/>
        </w:rPr>
        <w:t xml:space="preserve">Earliest MSDU </w:t>
      </w:r>
      <w:r w:rsidR="0042374D" w:rsidRPr="004B3E5B">
        <w:rPr>
          <w:sz w:val="20"/>
          <w:szCs w:val="18"/>
        </w:rPr>
        <w:t>Expiration Time</w:t>
      </w:r>
      <w:r w:rsidR="0042374D">
        <w:rPr>
          <w:sz w:val="20"/>
          <w:szCs w:val="18"/>
        </w:rPr>
        <w:t xml:space="preserve"> subfields</w:t>
      </w:r>
      <w:r w:rsidR="00EA303C">
        <w:rPr>
          <w:sz w:val="20"/>
          <w:szCs w:val="18"/>
        </w:rPr>
        <w:t xml:space="preserve"> </w:t>
      </w:r>
      <w:r>
        <w:rPr>
          <w:sz w:val="20"/>
          <w:szCs w:val="18"/>
        </w:rPr>
        <w:t>in the same TB PPDU.</w:t>
      </w:r>
      <w:r w:rsidR="00A100B0">
        <w:rPr>
          <w:sz w:val="20"/>
          <w:szCs w:val="18"/>
        </w:rPr>
        <w:t xml:space="preserve"> </w:t>
      </w:r>
      <w:r w:rsidR="00E7451C">
        <w:rPr>
          <w:sz w:val="20"/>
          <w:szCs w:val="18"/>
        </w:rPr>
        <w:t>The QSR Control subfield with earlier</w:t>
      </w:r>
      <w:r w:rsidR="00884BCA">
        <w:rPr>
          <w:sz w:val="20"/>
          <w:szCs w:val="18"/>
        </w:rPr>
        <w:t xml:space="preserve"> time of the earliest MSDU</w:t>
      </w:r>
      <w:r w:rsidR="00E7451C">
        <w:rPr>
          <w:sz w:val="20"/>
          <w:szCs w:val="18"/>
        </w:rPr>
        <w:t xml:space="preserve"> expiration time shall be transmitted </w:t>
      </w:r>
      <w:r w:rsidR="00884BCA">
        <w:rPr>
          <w:sz w:val="20"/>
          <w:szCs w:val="18"/>
        </w:rPr>
        <w:t>earlier</w:t>
      </w:r>
      <w:r w:rsidR="00E7451C">
        <w:rPr>
          <w:sz w:val="20"/>
          <w:szCs w:val="18"/>
        </w:rPr>
        <w:t xml:space="preserve"> in the PPDU.</w:t>
      </w:r>
    </w:p>
    <w:p w14:paraId="33A268EA" w14:textId="6C9DF71B" w:rsidR="00587807" w:rsidRPr="004A22D6" w:rsidRDefault="004A22D6" w:rsidP="004A22D6">
      <w:pPr>
        <w:pStyle w:val="BodyText"/>
        <w:numPr>
          <w:ilvl w:val="0"/>
          <w:numId w:val="10"/>
        </w:numPr>
        <w:contextualSpacing/>
        <w:rPr>
          <w:sz w:val="20"/>
          <w:szCs w:val="18"/>
        </w:rPr>
      </w:pPr>
      <w:r w:rsidRPr="004A22D6">
        <w:rPr>
          <w:sz w:val="20"/>
          <w:szCs w:val="18"/>
        </w:rPr>
        <w:lastRenderedPageBreak/>
        <w:t>The non-AP STA shall not solicit an immediate response for the frames carried in the TB PPDU</w:t>
      </w:r>
      <w:r>
        <w:rPr>
          <w:sz w:val="20"/>
          <w:szCs w:val="18"/>
        </w:rPr>
        <w:t xml:space="preserve"> </w:t>
      </w:r>
      <w:r w:rsidRPr="004A22D6">
        <w:rPr>
          <w:sz w:val="20"/>
          <w:szCs w:val="18"/>
        </w:rPr>
        <w:t>(e.g., the Ack Policy Indicator subfield of a QoS Null frame shall not be set to Normal Ack or</w:t>
      </w:r>
      <w:r>
        <w:rPr>
          <w:sz w:val="20"/>
          <w:szCs w:val="18"/>
        </w:rPr>
        <w:t xml:space="preserve"> </w:t>
      </w:r>
      <w:r w:rsidRPr="004A22D6">
        <w:rPr>
          <w:sz w:val="20"/>
          <w:szCs w:val="18"/>
        </w:rPr>
        <w:t>Implicit BAR).</w:t>
      </w:r>
    </w:p>
    <w:sectPr w:rsidR="00587807" w:rsidRPr="004A22D6" w:rsidSect="006D4666">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C7C7" w14:textId="77777777" w:rsidR="00946C81" w:rsidRDefault="00946C81">
      <w:pPr>
        <w:spacing w:after="0" w:line="240" w:lineRule="auto"/>
      </w:pPr>
      <w:r>
        <w:separator/>
      </w:r>
    </w:p>
  </w:endnote>
  <w:endnote w:type="continuationSeparator" w:id="0">
    <w:p w14:paraId="79566E30" w14:textId="77777777" w:rsidR="00946C81" w:rsidRDefault="00946C81">
      <w:pPr>
        <w:spacing w:after="0" w:line="240" w:lineRule="auto"/>
      </w:pPr>
      <w:r>
        <w:continuationSeparator/>
      </w:r>
    </w:p>
  </w:endnote>
  <w:endnote w:type="continuationNotice" w:id="1">
    <w:p w14:paraId="139D8C3E" w14:textId="77777777" w:rsidR="00946C81" w:rsidRDefault="00946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6639591E"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5AE3F64"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64738">
      <w:rPr>
        <w:rFonts w:ascii="Times New Roman" w:eastAsia="Malgun Gothic" w:hAnsi="Times New Roman" w:cs="Times New Roman"/>
        <w:sz w:val="24"/>
        <w:szCs w:val="20"/>
        <w:lang w:val="en-GB" w:eastAsia="ko-KR"/>
      </w:rPr>
      <w:t>Liangxiao Xin</w:t>
    </w:r>
    <w:r w:rsidR="00D64738" w:rsidRPr="00CB5571">
      <w:rPr>
        <w:rFonts w:ascii="Times New Roman" w:eastAsia="Malgun Gothic" w:hAnsi="Times New Roman" w:cs="Times New Roman"/>
        <w:sz w:val="24"/>
        <w:szCs w:val="20"/>
        <w:lang w:val="en-GB"/>
      </w:rPr>
      <w:t xml:space="preserve">, </w:t>
    </w:r>
    <w:r w:rsidR="00D64738">
      <w:rPr>
        <w:rFonts w:ascii="Times New Roman" w:eastAsia="Malgun Gothic" w:hAnsi="Times New Roman" w:cs="Times New Roman"/>
        <w:sz w:val="24"/>
        <w:szCs w:val="20"/>
        <w:lang w:val="en-GB"/>
      </w:rPr>
      <w:t>Sony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2A0B" w14:textId="77777777" w:rsidR="00946C81" w:rsidRDefault="00946C81">
      <w:pPr>
        <w:spacing w:after="0" w:line="240" w:lineRule="auto"/>
      </w:pPr>
      <w:r>
        <w:separator/>
      </w:r>
    </w:p>
  </w:footnote>
  <w:footnote w:type="continuationSeparator" w:id="0">
    <w:p w14:paraId="51F3F413" w14:textId="77777777" w:rsidR="00946C81" w:rsidRDefault="00946C81">
      <w:pPr>
        <w:spacing w:after="0" w:line="240" w:lineRule="auto"/>
      </w:pPr>
      <w:r>
        <w:continuationSeparator/>
      </w:r>
    </w:p>
  </w:footnote>
  <w:footnote w:type="continuationNotice" w:id="1">
    <w:p w14:paraId="4325BD9A" w14:textId="77777777" w:rsidR="00946C81" w:rsidRDefault="00946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FF2BD03" w:rsidR="00BF026D" w:rsidRPr="002D636E" w:rsidRDefault="001A59F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w:t>
    </w:r>
    <w:r w:rsidR="00126241">
      <w:rPr>
        <w:rFonts w:ascii="Times New Roman" w:eastAsia="Malgun Gothic" w:hAnsi="Times New Roman" w:cs="Times New Roman"/>
        <w:b/>
        <w:sz w:val="28"/>
        <w:szCs w:val="20"/>
      </w:rPr>
      <w:t xml:space="preserve"> 202</w:t>
    </w:r>
    <w:r w:rsidR="00B41BC9">
      <w:rPr>
        <w:rFonts w:ascii="Times New Roman" w:eastAsia="Malgun Gothic" w:hAnsi="Times New Roman" w:cs="Times New Roman"/>
        <w:b/>
        <w:sz w:val="28"/>
        <w:szCs w:val="20"/>
      </w:rPr>
      <w:t>2</w:t>
    </w:r>
    <w:r w:rsidR="00126241">
      <w:rPr>
        <w:rFonts w:ascii="Times New Roman" w:eastAsia="Malgun Gothic" w:hAnsi="Times New Roman" w:cs="Times New Roman"/>
        <w:b/>
        <w:sz w:val="28"/>
        <w:szCs w:val="20"/>
      </w:rPr>
      <w:tab/>
    </w:r>
    <w:r w:rsidR="00126241">
      <w:rPr>
        <w:rFonts w:ascii="Times New Roman" w:eastAsia="Malgun Gothic" w:hAnsi="Times New Roman" w:cs="Times New Roman"/>
        <w:b/>
        <w:sz w:val="28"/>
        <w:szCs w:val="20"/>
        <w:lang w:val="en-GB"/>
      </w:rPr>
      <w:tab/>
    </w:r>
    <w:r w:rsidR="00126241">
      <w:rPr>
        <w:rFonts w:ascii="Times New Roman" w:eastAsia="Malgun Gothic" w:hAnsi="Times New Roman" w:cs="Times New Roman"/>
        <w:b/>
        <w:sz w:val="28"/>
        <w:szCs w:val="20"/>
        <w:lang w:val="en-GB"/>
      </w:rPr>
      <w:tab/>
    </w:r>
    <w:r w:rsidR="00126241" w:rsidRPr="00B31A3B">
      <w:rPr>
        <w:rFonts w:ascii="Times New Roman" w:eastAsia="Malgun Gothic" w:hAnsi="Times New Roman" w:cs="Times New Roman"/>
        <w:b/>
        <w:sz w:val="28"/>
        <w:szCs w:val="20"/>
        <w:lang w:val="en-GB"/>
      </w:rPr>
      <w:t>doc.: IEEE 802.11-</w:t>
    </w:r>
    <w:r w:rsidR="00126241">
      <w:rPr>
        <w:rFonts w:ascii="Times New Roman" w:eastAsia="Malgun Gothic" w:hAnsi="Times New Roman" w:cs="Times New Roman"/>
        <w:b/>
        <w:sz w:val="28"/>
        <w:szCs w:val="20"/>
        <w:lang w:val="en-GB"/>
      </w:rPr>
      <w:t>2</w:t>
    </w:r>
    <w:r w:rsidR="00B41BC9">
      <w:rPr>
        <w:rFonts w:ascii="Times New Roman" w:eastAsia="Malgun Gothic" w:hAnsi="Times New Roman" w:cs="Times New Roman"/>
        <w:b/>
        <w:sz w:val="28"/>
        <w:szCs w:val="20"/>
        <w:lang w:val="en-GB"/>
      </w:rPr>
      <w:t>2</w:t>
    </w:r>
    <w:r w:rsidR="00126241">
      <w:rPr>
        <w:rFonts w:ascii="Times New Roman" w:eastAsia="Malgun Gothic" w:hAnsi="Times New Roman" w:cs="Times New Roman"/>
        <w:b/>
        <w:sz w:val="28"/>
        <w:szCs w:val="20"/>
        <w:lang w:val="en-GB"/>
      </w:rPr>
      <w:t>/</w:t>
    </w:r>
    <w:r w:rsidR="00400990">
      <w:rPr>
        <w:rFonts w:ascii="Times New Roman" w:eastAsia="Malgun Gothic" w:hAnsi="Times New Roman" w:cs="Times New Roman"/>
        <w:b/>
        <w:sz w:val="28"/>
        <w:szCs w:val="20"/>
        <w:lang w:val="en-GB"/>
      </w:rPr>
      <w:t>1278</w:t>
    </w:r>
    <w:r w:rsidR="0012624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AE99513" w:rsidR="00BF026D" w:rsidRPr="00DE6B44" w:rsidRDefault="001A59F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F3572E">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F3572E">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400990">
      <w:rPr>
        <w:rFonts w:ascii="Times New Roman" w:eastAsia="Malgun Gothic" w:hAnsi="Times New Roman" w:cs="Times New Roman"/>
        <w:b/>
        <w:sz w:val="28"/>
        <w:szCs w:val="20"/>
        <w:lang w:val="en-GB"/>
      </w:rPr>
      <w:t>1278r</w:t>
    </w:r>
    <w:r>
      <w:rPr>
        <w:rFonts w:ascii="Times New Roman" w:eastAsia="Malgun Gothic" w:hAnsi="Times New Roman" w:cs="Times New Roman"/>
        <w:b/>
        <w:sz w:val="28"/>
        <w:szCs w:val="20"/>
        <w:lang w:val="en-GB"/>
      </w:rPr>
      <w:t>1</w:t>
    </w:r>
    <w:r w:rsidR="00400990" w:rsidRPr="00CB5571">
      <w:rPr>
        <w:rFonts w:ascii="Times New Roman" w:eastAsia="Malgun Gothic" w:hAnsi="Times New Roman" w:cs="Times New Roman"/>
        <w:b/>
        <w:sz w:val="28"/>
        <w:szCs w:val="20"/>
        <w:lang w:val="en-GB"/>
      </w:rPr>
      <w:fldChar w:fldCharType="begin"/>
    </w:r>
    <w:r w:rsidR="00400990" w:rsidRPr="00CB5571">
      <w:rPr>
        <w:rFonts w:ascii="Times New Roman" w:eastAsia="Malgun Gothic" w:hAnsi="Times New Roman" w:cs="Times New Roman"/>
        <w:b/>
        <w:sz w:val="28"/>
        <w:szCs w:val="20"/>
        <w:lang w:val="en-GB"/>
      </w:rPr>
      <w:instrText xml:space="preserve"> TITLE  \* MERGEFORMAT </w:instrText>
    </w:r>
    <w:r w:rsidR="00400990" w:rsidRPr="00CB5571">
      <w:rPr>
        <w:rFonts w:ascii="Times New Roman" w:eastAsia="Malgun Gothic" w:hAnsi="Times New Roman" w:cs="Times New Roman"/>
        <w:b/>
        <w:sz w:val="28"/>
        <w:szCs w:val="20"/>
        <w:lang w:val="en-GB"/>
      </w:rPr>
      <w:fldChar w:fldCharType="end"/>
    </w:r>
    <w:r w:rsidR="00400990"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6D3"/>
    <w:multiLevelType w:val="multilevel"/>
    <w:tmpl w:val="00000B56"/>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 w15:restartNumberingAfterBreak="0">
    <w:nsid w:val="09D60584"/>
    <w:multiLevelType w:val="hybridMultilevel"/>
    <w:tmpl w:val="5D202178"/>
    <w:lvl w:ilvl="0" w:tplc="C9ECFC8C">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BF6E8392">
      <w:numFmt w:val="bullet"/>
      <w:lvlText w:val="—"/>
      <w:lvlJc w:val="left"/>
      <w:pPr>
        <w:ind w:left="1800" w:hanging="360"/>
      </w:pPr>
      <w:rPr>
        <w:rFonts w:ascii="Times New Roman" w:eastAsia="Batang" w:hAnsi="Times New Roman" w:cs="Times New Roman" w:hint="default"/>
      </w:rPr>
    </w:lvl>
    <w:lvl w:ilvl="3" w:tplc="124AF2A4">
      <w:numFmt w:val="bullet"/>
      <w:lvlText w:val="•"/>
      <w:lvlJc w:val="left"/>
      <w:pPr>
        <w:ind w:left="2520" w:hanging="360"/>
      </w:pPr>
      <w:rPr>
        <w:rFonts w:ascii="Times New Roman" w:eastAsia="Batang" w:hAnsi="Times New Roman"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322647"/>
    <w:multiLevelType w:val="hybridMultilevel"/>
    <w:tmpl w:val="461649BC"/>
    <w:lvl w:ilvl="0" w:tplc="187EF17C">
      <w:start w:val="1"/>
      <w:numFmt w:val="bullet"/>
      <w:lvlText w:val="-"/>
      <w:lvlJc w:val="left"/>
      <w:pPr>
        <w:tabs>
          <w:tab w:val="num" w:pos="360"/>
        </w:tabs>
        <w:ind w:left="360" w:hanging="360"/>
      </w:pPr>
      <w:rPr>
        <w:rFonts w:ascii="Times New Roman" w:hAnsi="Times New Roman" w:hint="default"/>
      </w:rPr>
    </w:lvl>
    <w:lvl w:ilvl="1" w:tplc="BDF6FCF4">
      <w:start w:val="1"/>
      <w:numFmt w:val="bullet"/>
      <w:lvlText w:val="-"/>
      <w:lvlJc w:val="left"/>
      <w:pPr>
        <w:tabs>
          <w:tab w:val="num" w:pos="1080"/>
        </w:tabs>
        <w:ind w:left="1080" w:hanging="360"/>
      </w:pPr>
      <w:rPr>
        <w:rFonts w:ascii="Times New Roman" w:hAnsi="Times New Roman" w:hint="default"/>
      </w:rPr>
    </w:lvl>
    <w:lvl w:ilvl="2" w:tplc="BB8C8A94" w:tentative="1">
      <w:start w:val="1"/>
      <w:numFmt w:val="bullet"/>
      <w:lvlText w:val="-"/>
      <w:lvlJc w:val="left"/>
      <w:pPr>
        <w:tabs>
          <w:tab w:val="num" w:pos="1800"/>
        </w:tabs>
        <w:ind w:left="1800" w:hanging="360"/>
      </w:pPr>
      <w:rPr>
        <w:rFonts w:ascii="Times New Roman" w:hAnsi="Times New Roman" w:hint="default"/>
      </w:rPr>
    </w:lvl>
    <w:lvl w:ilvl="3" w:tplc="DB3C1240" w:tentative="1">
      <w:start w:val="1"/>
      <w:numFmt w:val="bullet"/>
      <w:lvlText w:val="-"/>
      <w:lvlJc w:val="left"/>
      <w:pPr>
        <w:tabs>
          <w:tab w:val="num" w:pos="2520"/>
        </w:tabs>
        <w:ind w:left="2520" w:hanging="360"/>
      </w:pPr>
      <w:rPr>
        <w:rFonts w:ascii="Times New Roman" w:hAnsi="Times New Roman" w:hint="default"/>
      </w:rPr>
    </w:lvl>
    <w:lvl w:ilvl="4" w:tplc="7DDCC22A" w:tentative="1">
      <w:start w:val="1"/>
      <w:numFmt w:val="bullet"/>
      <w:lvlText w:val="-"/>
      <w:lvlJc w:val="left"/>
      <w:pPr>
        <w:tabs>
          <w:tab w:val="num" w:pos="3240"/>
        </w:tabs>
        <w:ind w:left="3240" w:hanging="360"/>
      </w:pPr>
      <w:rPr>
        <w:rFonts w:ascii="Times New Roman" w:hAnsi="Times New Roman" w:hint="default"/>
      </w:rPr>
    </w:lvl>
    <w:lvl w:ilvl="5" w:tplc="6B785EEC" w:tentative="1">
      <w:start w:val="1"/>
      <w:numFmt w:val="bullet"/>
      <w:lvlText w:val="-"/>
      <w:lvlJc w:val="left"/>
      <w:pPr>
        <w:tabs>
          <w:tab w:val="num" w:pos="3960"/>
        </w:tabs>
        <w:ind w:left="3960" w:hanging="360"/>
      </w:pPr>
      <w:rPr>
        <w:rFonts w:ascii="Times New Roman" w:hAnsi="Times New Roman" w:hint="default"/>
      </w:rPr>
    </w:lvl>
    <w:lvl w:ilvl="6" w:tplc="F8C2CE5E" w:tentative="1">
      <w:start w:val="1"/>
      <w:numFmt w:val="bullet"/>
      <w:lvlText w:val="-"/>
      <w:lvlJc w:val="left"/>
      <w:pPr>
        <w:tabs>
          <w:tab w:val="num" w:pos="4680"/>
        </w:tabs>
        <w:ind w:left="4680" w:hanging="360"/>
      </w:pPr>
      <w:rPr>
        <w:rFonts w:ascii="Times New Roman" w:hAnsi="Times New Roman" w:hint="default"/>
      </w:rPr>
    </w:lvl>
    <w:lvl w:ilvl="7" w:tplc="A6B644A4" w:tentative="1">
      <w:start w:val="1"/>
      <w:numFmt w:val="bullet"/>
      <w:lvlText w:val="-"/>
      <w:lvlJc w:val="left"/>
      <w:pPr>
        <w:tabs>
          <w:tab w:val="num" w:pos="5400"/>
        </w:tabs>
        <w:ind w:left="5400" w:hanging="360"/>
      </w:pPr>
      <w:rPr>
        <w:rFonts w:ascii="Times New Roman" w:hAnsi="Times New Roman" w:hint="default"/>
      </w:rPr>
    </w:lvl>
    <w:lvl w:ilvl="8" w:tplc="D2B29E34"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CE839F5"/>
    <w:multiLevelType w:val="hybridMultilevel"/>
    <w:tmpl w:val="AB2C2B72"/>
    <w:lvl w:ilvl="0" w:tplc="E8F823B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322956"/>
    <w:multiLevelType w:val="hybridMultilevel"/>
    <w:tmpl w:val="19844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C360943"/>
    <w:multiLevelType w:val="hybridMultilevel"/>
    <w:tmpl w:val="FBB8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57AE3"/>
    <w:multiLevelType w:val="hybridMultilevel"/>
    <w:tmpl w:val="3A3C5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0638D"/>
    <w:multiLevelType w:val="hybridMultilevel"/>
    <w:tmpl w:val="E852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E7006"/>
    <w:multiLevelType w:val="hybridMultilevel"/>
    <w:tmpl w:val="B22E2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C725D"/>
    <w:multiLevelType w:val="hybridMultilevel"/>
    <w:tmpl w:val="57F2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10"/>
  </w:num>
  <w:num w:numId="5">
    <w:abstractNumId w:val="4"/>
  </w:num>
  <w:num w:numId="6">
    <w:abstractNumId w:val="2"/>
  </w:num>
  <w:num w:numId="7">
    <w:abstractNumId w:val="8"/>
  </w:num>
  <w:num w:numId="8">
    <w:abstractNumId w:val="6"/>
  </w:num>
  <w:num w:numId="9">
    <w:abstractNumId w:val="0"/>
  </w:num>
  <w:num w:numId="10">
    <w:abstractNumId w:val="1"/>
  </w:num>
  <w:num w:numId="11">
    <w:abstractNumId w:val="3"/>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522"/>
    <w:rsid w:val="00001A6D"/>
    <w:rsid w:val="00001B0E"/>
    <w:rsid w:val="00001C13"/>
    <w:rsid w:val="00001CA5"/>
    <w:rsid w:val="00001D4E"/>
    <w:rsid w:val="000021B7"/>
    <w:rsid w:val="00002965"/>
    <w:rsid w:val="00002B02"/>
    <w:rsid w:val="00002CEE"/>
    <w:rsid w:val="00002F82"/>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6A2"/>
    <w:rsid w:val="00011A2D"/>
    <w:rsid w:val="00011B1D"/>
    <w:rsid w:val="00011C44"/>
    <w:rsid w:val="00011F41"/>
    <w:rsid w:val="000121B1"/>
    <w:rsid w:val="000123B0"/>
    <w:rsid w:val="000129D2"/>
    <w:rsid w:val="00012B73"/>
    <w:rsid w:val="00012CFF"/>
    <w:rsid w:val="00012DC2"/>
    <w:rsid w:val="00012F68"/>
    <w:rsid w:val="000130D4"/>
    <w:rsid w:val="0001327E"/>
    <w:rsid w:val="000133AB"/>
    <w:rsid w:val="00013C63"/>
    <w:rsid w:val="00014A66"/>
    <w:rsid w:val="00014BBF"/>
    <w:rsid w:val="00014BFB"/>
    <w:rsid w:val="00014CBC"/>
    <w:rsid w:val="000150F3"/>
    <w:rsid w:val="00015246"/>
    <w:rsid w:val="0001563D"/>
    <w:rsid w:val="00015B87"/>
    <w:rsid w:val="00015D87"/>
    <w:rsid w:val="000164BA"/>
    <w:rsid w:val="000169EF"/>
    <w:rsid w:val="00016EDB"/>
    <w:rsid w:val="0001765A"/>
    <w:rsid w:val="00017A85"/>
    <w:rsid w:val="00017C2B"/>
    <w:rsid w:val="0002058A"/>
    <w:rsid w:val="0002066B"/>
    <w:rsid w:val="00020C64"/>
    <w:rsid w:val="00020DC3"/>
    <w:rsid w:val="00020EFB"/>
    <w:rsid w:val="00020F3C"/>
    <w:rsid w:val="0002104D"/>
    <w:rsid w:val="00021B93"/>
    <w:rsid w:val="00021DBE"/>
    <w:rsid w:val="000222F5"/>
    <w:rsid w:val="000222FF"/>
    <w:rsid w:val="00022523"/>
    <w:rsid w:val="00022B10"/>
    <w:rsid w:val="00022C66"/>
    <w:rsid w:val="00022EB4"/>
    <w:rsid w:val="00023245"/>
    <w:rsid w:val="00023289"/>
    <w:rsid w:val="000239AF"/>
    <w:rsid w:val="00023C71"/>
    <w:rsid w:val="00023D4D"/>
    <w:rsid w:val="00024ABC"/>
    <w:rsid w:val="00024C30"/>
    <w:rsid w:val="00024CF1"/>
    <w:rsid w:val="00024E44"/>
    <w:rsid w:val="000253CF"/>
    <w:rsid w:val="00025719"/>
    <w:rsid w:val="00025963"/>
    <w:rsid w:val="00025A9F"/>
    <w:rsid w:val="00025C37"/>
    <w:rsid w:val="00025C43"/>
    <w:rsid w:val="00025FCF"/>
    <w:rsid w:val="000261CD"/>
    <w:rsid w:val="0002695B"/>
    <w:rsid w:val="00026A93"/>
    <w:rsid w:val="00026BA8"/>
    <w:rsid w:val="00027040"/>
    <w:rsid w:val="00027A49"/>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9EB"/>
    <w:rsid w:val="00033A0C"/>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ADB"/>
    <w:rsid w:val="00040100"/>
    <w:rsid w:val="0004029D"/>
    <w:rsid w:val="000402A4"/>
    <w:rsid w:val="000404D1"/>
    <w:rsid w:val="000407F8"/>
    <w:rsid w:val="0004096E"/>
    <w:rsid w:val="00040FD6"/>
    <w:rsid w:val="000416C2"/>
    <w:rsid w:val="000416C7"/>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35"/>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1EA"/>
    <w:rsid w:val="000572FD"/>
    <w:rsid w:val="00057420"/>
    <w:rsid w:val="00057C0F"/>
    <w:rsid w:val="00057E27"/>
    <w:rsid w:val="0006032A"/>
    <w:rsid w:val="000604F9"/>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34B"/>
    <w:rsid w:val="000646C9"/>
    <w:rsid w:val="00064B9E"/>
    <w:rsid w:val="00064EB1"/>
    <w:rsid w:val="00064F6E"/>
    <w:rsid w:val="0006523F"/>
    <w:rsid w:val="00065739"/>
    <w:rsid w:val="00065954"/>
    <w:rsid w:val="00065A09"/>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C6F"/>
    <w:rsid w:val="00071047"/>
    <w:rsid w:val="0007131E"/>
    <w:rsid w:val="00071714"/>
    <w:rsid w:val="00071798"/>
    <w:rsid w:val="000719D0"/>
    <w:rsid w:val="00071AD5"/>
    <w:rsid w:val="00072C64"/>
    <w:rsid w:val="00072C8D"/>
    <w:rsid w:val="00072D2E"/>
    <w:rsid w:val="00073065"/>
    <w:rsid w:val="00073074"/>
    <w:rsid w:val="0007328E"/>
    <w:rsid w:val="000732DE"/>
    <w:rsid w:val="00073658"/>
    <w:rsid w:val="000740AE"/>
    <w:rsid w:val="00074761"/>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B2"/>
    <w:rsid w:val="0008442C"/>
    <w:rsid w:val="00084493"/>
    <w:rsid w:val="0008566E"/>
    <w:rsid w:val="00086127"/>
    <w:rsid w:val="00086779"/>
    <w:rsid w:val="00086A2F"/>
    <w:rsid w:val="00086F24"/>
    <w:rsid w:val="00086F31"/>
    <w:rsid w:val="000870A1"/>
    <w:rsid w:val="00087325"/>
    <w:rsid w:val="00087766"/>
    <w:rsid w:val="00087874"/>
    <w:rsid w:val="00087AE0"/>
    <w:rsid w:val="00087D59"/>
    <w:rsid w:val="00090083"/>
    <w:rsid w:val="00090447"/>
    <w:rsid w:val="000905CA"/>
    <w:rsid w:val="000906F0"/>
    <w:rsid w:val="0009079C"/>
    <w:rsid w:val="00090A94"/>
    <w:rsid w:val="00090F51"/>
    <w:rsid w:val="0009101D"/>
    <w:rsid w:val="00091573"/>
    <w:rsid w:val="00091772"/>
    <w:rsid w:val="00091C8D"/>
    <w:rsid w:val="00091E1B"/>
    <w:rsid w:val="00091FB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41"/>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4DD"/>
    <w:rsid w:val="000C066C"/>
    <w:rsid w:val="000C0A65"/>
    <w:rsid w:val="000C0C77"/>
    <w:rsid w:val="000C0D90"/>
    <w:rsid w:val="000C126F"/>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C8E"/>
    <w:rsid w:val="000D6016"/>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0E0C"/>
    <w:rsid w:val="000E118F"/>
    <w:rsid w:val="000E168F"/>
    <w:rsid w:val="000E1771"/>
    <w:rsid w:val="000E1941"/>
    <w:rsid w:val="000E19FB"/>
    <w:rsid w:val="000E1A34"/>
    <w:rsid w:val="000E1AEB"/>
    <w:rsid w:val="000E1BBA"/>
    <w:rsid w:val="000E1DE9"/>
    <w:rsid w:val="000E203E"/>
    <w:rsid w:val="000E227D"/>
    <w:rsid w:val="000E22F7"/>
    <w:rsid w:val="000E2BC6"/>
    <w:rsid w:val="000E2D86"/>
    <w:rsid w:val="000E2E4A"/>
    <w:rsid w:val="000E301C"/>
    <w:rsid w:val="000E3834"/>
    <w:rsid w:val="000E3A6B"/>
    <w:rsid w:val="000E3D12"/>
    <w:rsid w:val="000E3D4E"/>
    <w:rsid w:val="000E4102"/>
    <w:rsid w:val="000E4154"/>
    <w:rsid w:val="000E45BA"/>
    <w:rsid w:val="000E4802"/>
    <w:rsid w:val="000E4FC7"/>
    <w:rsid w:val="000E50B8"/>
    <w:rsid w:val="000E5272"/>
    <w:rsid w:val="000E5365"/>
    <w:rsid w:val="000E53AF"/>
    <w:rsid w:val="000E5501"/>
    <w:rsid w:val="000E55F5"/>
    <w:rsid w:val="000E566B"/>
    <w:rsid w:val="000E5678"/>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235"/>
    <w:rsid w:val="000F6420"/>
    <w:rsid w:val="000F6922"/>
    <w:rsid w:val="000F69F4"/>
    <w:rsid w:val="000F6FBF"/>
    <w:rsid w:val="000F7760"/>
    <w:rsid w:val="000F7901"/>
    <w:rsid w:val="000F7CEF"/>
    <w:rsid w:val="000F7D1E"/>
    <w:rsid w:val="001005E9"/>
    <w:rsid w:val="001012BD"/>
    <w:rsid w:val="001012D5"/>
    <w:rsid w:val="001012F7"/>
    <w:rsid w:val="001015AD"/>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19E"/>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115"/>
    <w:rsid w:val="00114939"/>
    <w:rsid w:val="00114D06"/>
    <w:rsid w:val="00115A92"/>
    <w:rsid w:val="00115CBD"/>
    <w:rsid w:val="001169AA"/>
    <w:rsid w:val="00116A31"/>
    <w:rsid w:val="001171D4"/>
    <w:rsid w:val="001173A2"/>
    <w:rsid w:val="00117B02"/>
    <w:rsid w:val="00117D70"/>
    <w:rsid w:val="00117DBA"/>
    <w:rsid w:val="00117F02"/>
    <w:rsid w:val="001200EE"/>
    <w:rsid w:val="00120244"/>
    <w:rsid w:val="00120378"/>
    <w:rsid w:val="0012039D"/>
    <w:rsid w:val="001203D1"/>
    <w:rsid w:val="001205C8"/>
    <w:rsid w:val="00120674"/>
    <w:rsid w:val="00120CCA"/>
    <w:rsid w:val="00121138"/>
    <w:rsid w:val="0012113B"/>
    <w:rsid w:val="0012180F"/>
    <w:rsid w:val="0012193A"/>
    <w:rsid w:val="001219DB"/>
    <w:rsid w:val="00121B9E"/>
    <w:rsid w:val="00121BEA"/>
    <w:rsid w:val="00121F86"/>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20C"/>
    <w:rsid w:val="001303B7"/>
    <w:rsid w:val="00130B9A"/>
    <w:rsid w:val="00130C65"/>
    <w:rsid w:val="00130C74"/>
    <w:rsid w:val="00130E77"/>
    <w:rsid w:val="00131A80"/>
    <w:rsid w:val="00131CA5"/>
    <w:rsid w:val="0013202E"/>
    <w:rsid w:val="001320AA"/>
    <w:rsid w:val="0013231A"/>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604E"/>
    <w:rsid w:val="0013641C"/>
    <w:rsid w:val="00136F3D"/>
    <w:rsid w:val="00137063"/>
    <w:rsid w:val="001372CF"/>
    <w:rsid w:val="001372D6"/>
    <w:rsid w:val="0013751C"/>
    <w:rsid w:val="00137A2B"/>
    <w:rsid w:val="00137D96"/>
    <w:rsid w:val="00137DB8"/>
    <w:rsid w:val="0014012D"/>
    <w:rsid w:val="0014014E"/>
    <w:rsid w:val="001402E2"/>
    <w:rsid w:val="0014034C"/>
    <w:rsid w:val="00140417"/>
    <w:rsid w:val="00140662"/>
    <w:rsid w:val="00140874"/>
    <w:rsid w:val="00140977"/>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5FF1"/>
    <w:rsid w:val="00146C0B"/>
    <w:rsid w:val="00146C4D"/>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1CDD"/>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0FBE"/>
    <w:rsid w:val="00161259"/>
    <w:rsid w:val="0016156F"/>
    <w:rsid w:val="00161C7D"/>
    <w:rsid w:val="00161D3A"/>
    <w:rsid w:val="00162076"/>
    <w:rsid w:val="001624E2"/>
    <w:rsid w:val="00162500"/>
    <w:rsid w:val="00162759"/>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3C6"/>
    <w:rsid w:val="0016542C"/>
    <w:rsid w:val="001658F2"/>
    <w:rsid w:val="00165905"/>
    <w:rsid w:val="00165CAA"/>
    <w:rsid w:val="00165EB3"/>
    <w:rsid w:val="001660FD"/>
    <w:rsid w:val="001661B7"/>
    <w:rsid w:val="001662A2"/>
    <w:rsid w:val="001662CA"/>
    <w:rsid w:val="001663DC"/>
    <w:rsid w:val="001664B5"/>
    <w:rsid w:val="001668AD"/>
    <w:rsid w:val="0016690E"/>
    <w:rsid w:val="00166F09"/>
    <w:rsid w:val="001674C3"/>
    <w:rsid w:val="00167DD4"/>
    <w:rsid w:val="00167E43"/>
    <w:rsid w:val="00167FA4"/>
    <w:rsid w:val="0017011D"/>
    <w:rsid w:val="00170473"/>
    <w:rsid w:val="001705A5"/>
    <w:rsid w:val="001705CC"/>
    <w:rsid w:val="001708A7"/>
    <w:rsid w:val="00170B92"/>
    <w:rsid w:val="00170F05"/>
    <w:rsid w:val="00170FF2"/>
    <w:rsid w:val="00171229"/>
    <w:rsid w:val="0017136C"/>
    <w:rsid w:val="001713AD"/>
    <w:rsid w:val="00171499"/>
    <w:rsid w:val="00171AD6"/>
    <w:rsid w:val="0017215D"/>
    <w:rsid w:val="00172276"/>
    <w:rsid w:val="0017230A"/>
    <w:rsid w:val="00172740"/>
    <w:rsid w:val="00172F7C"/>
    <w:rsid w:val="0017367D"/>
    <w:rsid w:val="00173AA4"/>
    <w:rsid w:val="00173CF0"/>
    <w:rsid w:val="00174426"/>
    <w:rsid w:val="00174FA8"/>
    <w:rsid w:val="001751B1"/>
    <w:rsid w:val="001753C9"/>
    <w:rsid w:val="001753D2"/>
    <w:rsid w:val="00175DD0"/>
    <w:rsid w:val="00176D17"/>
    <w:rsid w:val="00176E00"/>
    <w:rsid w:val="001779F4"/>
    <w:rsid w:val="00177CF8"/>
    <w:rsid w:val="00177F71"/>
    <w:rsid w:val="00180038"/>
    <w:rsid w:val="0018012D"/>
    <w:rsid w:val="0018083C"/>
    <w:rsid w:val="001809BE"/>
    <w:rsid w:val="00180D0A"/>
    <w:rsid w:val="001812BC"/>
    <w:rsid w:val="00181BA4"/>
    <w:rsid w:val="00182973"/>
    <w:rsid w:val="00182F9F"/>
    <w:rsid w:val="001830A2"/>
    <w:rsid w:val="0018333A"/>
    <w:rsid w:val="001833D1"/>
    <w:rsid w:val="00183413"/>
    <w:rsid w:val="00183559"/>
    <w:rsid w:val="001836C6"/>
    <w:rsid w:val="001837D7"/>
    <w:rsid w:val="0018438C"/>
    <w:rsid w:val="001844B0"/>
    <w:rsid w:val="0018511A"/>
    <w:rsid w:val="0018612C"/>
    <w:rsid w:val="00186D8C"/>
    <w:rsid w:val="0018762F"/>
    <w:rsid w:val="00187D57"/>
    <w:rsid w:val="001901F0"/>
    <w:rsid w:val="001902FA"/>
    <w:rsid w:val="001903F7"/>
    <w:rsid w:val="001904C4"/>
    <w:rsid w:val="001905E8"/>
    <w:rsid w:val="00191016"/>
    <w:rsid w:val="00191019"/>
    <w:rsid w:val="0019104C"/>
    <w:rsid w:val="0019169A"/>
    <w:rsid w:val="001919FA"/>
    <w:rsid w:val="00191A15"/>
    <w:rsid w:val="0019228E"/>
    <w:rsid w:val="00192341"/>
    <w:rsid w:val="0019239A"/>
    <w:rsid w:val="0019256F"/>
    <w:rsid w:val="0019258E"/>
    <w:rsid w:val="00192AE6"/>
    <w:rsid w:val="00192C78"/>
    <w:rsid w:val="00192D38"/>
    <w:rsid w:val="00192DD9"/>
    <w:rsid w:val="001931D2"/>
    <w:rsid w:val="001932DA"/>
    <w:rsid w:val="0019379E"/>
    <w:rsid w:val="00193C8C"/>
    <w:rsid w:val="00193CE4"/>
    <w:rsid w:val="00194197"/>
    <w:rsid w:val="001945AA"/>
    <w:rsid w:val="001947FB"/>
    <w:rsid w:val="00195478"/>
    <w:rsid w:val="001957D5"/>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31F"/>
    <w:rsid w:val="001A3C13"/>
    <w:rsid w:val="001A3FDA"/>
    <w:rsid w:val="001A434A"/>
    <w:rsid w:val="001A4797"/>
    <w:rsid w:val="001A4868"/>
    <w:rsid w:val="001A4B4E"/>
    <w:rsid w:val="001A54F6"/>
    <w:rsid w:val="001A59FB"/>
    <w:rsid w:val="001A5DA1"/>
    <w:rsid w:val="001A5ECD"/>
    <w:rsid w:val="001A5FAD"/>
    <w:rsid w:val="001A6140"/>
    <w:rsid w:val="001A62E6"/>
    <w:rsid w:val="001A6365"/>
    <w:rsid w:val="001A6785"/>
    <w:rsid w:val="001A6C1F"/>
    <w:rsid w:val="001A7163"/>
    <w:rsid w:val="001A7638"/>
    <w:rsid w:val="001A785B"/>
    <w:rsid w:val="001A787F"/>
    <w:rsid w:val="001B0541"/>
    <w:rsid w:val="001B06EE"/>
    <w:rsid w:val="001B0759"/>
    <w:rsid w:val="001B0F53"/>
    <w:rsid w:val="001B161F"/>
    <w:rsid w:val="001B1ADF"/>
    <w:rsid w:val="001B1E43"/>
    <w:rsid w:val="001B1EF2"/>
    <w:rsid w:val="001B263C"/>
    <w:rsid w:val="001B2851"/>
    <w:rsid w:val="001B2D78"/>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B1C"/>
    <w:rsid w:val="001B7E14"/>
    <w:rsid w:val="001C002F"/>
    <w:rsid w:val="001C06EE"/>
    <w:rsid w:val="001C0708"/>
    <w:rsid w:val="001C0986"/>
    <w:rsid w:val="001C09FC"/>
    <w:rsid w:val="001C0EBF"/>
    <w:rsid w:val="001C12D5"/>
    <w:rsid w:val="001C15A5"/>
    <w:rsid w:val="001C1A34"/>
    <w:rsid w:val="001C1DAE"/>
    <w:rsid w:val="001C1F38"/>
    <w:rsid w:val="001C208D"/>
    <w:rsid w:val="001C21D3"/>
    <w:rsid w:val="001C23A4"/>
    <w:rsid w:val="001C23D9"/>
    <w:rsid w:val="001C2CE8"/>
    <w:rsid w:val="001C2D43"/>
    <w:rsid w:val="001C2EE9"/>
    <w:rsid w:val="001C2F11"/>
    <w:rsid w:val="001C3084"/>
    <w:rsid w:val="001C33B3"/>
    <w:rsid w:val="001C37DF"/>
    <w:rsid w:val="001C3B5F"/>
    <w:rsid w:val="001C442D"/>
    <w:rsid w:val="001C4FF5"/>
    <w:rsid w:val="001C51FA"/>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28"/>
    <w:rsid w:val="001D39E5"/>
    <w:rsid w:val="001D3AFD"/>
    <w:rsid w:val="001D3C37"/>
    <w:rsid w:val="001D3D6B"/>
    <w:rsid w:val="001D3FCB"/>
    <w:rsid w:val="001D4147"/>
    <w:rsid w:val="001D420A"/>
    <w:rsid w:val="001D4257"/>
    <w:rsid w:val="001D4345"/>
    <w:rsid w:val="001D437C"/>
    <w:rsid w:val="001D45EC"/>
    <w:rsid w:val="001D49D8"/>
    <w:rsid w:val="001D4ABF"/>
    <w:rsid w:val="001D4BF9"/>
    <w:rsid w:val="001D50B7"/>
    <w:rsid w:val="001D5BEE"/>
    <w:rsid w:val="001D5E08"/>
    <w:rsid w:val="001D5E81"/>
    <w:rsid w:val="001D6200"/>
    <w:rsid w:val="001D6AA4"/>
    <w:rsid w:val="001D6FE9"/>
    <w:rsid w:val="001D70EC"/>
    <w:rsid w:val="001D742C"/>
    <w:rsid w:val="001D7A5D"/>
    <w:rsid w:val="001D7D4C"/>
    <w:rsid w:val="001E0321"/>
    <w:rsid w:val="001E0410"/>
    <w:rsid w:val="001E0914"/>
    <w:rsid w:val="001E0D06"/>
    <w:rsid w:val="001E0EAC"/>
    <w:rsid w:val="001E0FB3"/>
    <w:rsid w:val="001E12CD"/>
    <w:rsid w:val="001E13A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87"/>
    <w:rsid w:val="001F5E7A"/>
    <w:rsid w:val="001F6624"/>
    <w:rsid w:val="001F6B05"/>
    <w:rsid w:val="001F6D13"/>
    <w:rsid w:val="001F6D2B"/>
    <w:rsid w:val="001F6FA0"/>
    <w:rsid w:val="001F70AB"/>
    <w:rsid w:val="001F74DA"/>
    <w:rsid w:val="001F78AF"/>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CDD"/>
    <w:rsid w:val="00205E73"/>
    <w:rsid w:val="00205EF2"/>
    <w:rsid w:val="002061BE"/>
    <w:rsid w:val="00206490"/>
    <w:rsid w:val="00206575"/>
    <w:rsid w:val="00206E4B"/>
    <w:rsid w:val="00207025"/>
    <w:rsid w:val="002078BF"/>
    <w:rsid w:val="002079A0"/>
    <w:rsid w:val="00210230"/>
    <w:rsid w:val="002103BB"/>
    <w:rsid w:val="002104BB"/>
    <w:rsid w:val="002107B5"/>
    <w:rsid w:val="00210A9B"/>
    <w:rsid w:val="00210AE1"/>
    <w:rsid w:val="00210B47"/>
    <w:rsid w:val="00210D36"/>
    <w:rsid w:val="002113A8"/>
    <w:rsid w:val="00211434"/>
    <w:rsid w:val="002114D4"/>
    <w:rsid w:val="002119FE"/>
    <w:rsid w:val="00211CEA"/>
    <w:rsid w:val="002123A1"/>
    <w:rsid w:val="0021263B"/>
    <w:rsid w:val="00212678"/>
    <w:rsid w:val="00212A68"/>
    <w:rsid w:val="00212CFE"/>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6E2"/>
    <w:rsid w:val="00222B50"/>
    <w:rsid w:val="00222D17"/>
    <w:rsid w:val="00222DA3"/>
    <w:rsid w:val="00222EB6"/>
    <w:rsid w:val="00223288"/>
    <w:rsid w:val="002232CC"/>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702C"/>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A39"/>
    <w:rsid w:val="00240CF7"/>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92"/>
    <w:rsid w:val="002451E5"/>
    <w:rsid w:val="002452C4"/>
    <w:rsid w:val="002459D2"/>
    <w:rsid w:val="00245D5C"/>
    <w:rsid w:val="00245EEE"/>
    <w:rsid w:val="0024602B"/>
    <w:rsid w:val="002461CC"/>
    <w:rsid w:val="00246325"/>
    <w:rsid w:val="002468F4"/>
    <w:rsid w:val="002469AC"/>
    <w:rsid w:val="00246C42"/>
    <w:rsid w:val="00246E1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635"/>
    <w:rsid w:val="00252C32"/>
    <w:rsid w:val="00252FAA"/>
    <w:rsid w:val="00253132"/>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BE1"/>
    <w:rsid w:val="00260388"/>
    <w:rsid w:val="002603D5"/>
    <w:rsid w:val="00260567"/>
    <w:rsid w:val="0026086D"/>
    <w:rsid w:val="00260ADB"/>
    <w:rsid w:val="0026104E"/>
    <w:rsid w:val="002610BD"/>
    <w:rsid w:val="0026125D"/>
    <w:rsid w:val="00261645"/>
    <w:rsid w:val="002616E3"/>
    <w:rsid w:val="00262BBF"/>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486"/>
    <w:rsid w:val="002664C9"/>
    <w:rsid w:val="00266C0E"/>
    <w:rsid w:val="00266E4D"/>
    <w:rsid w:val="00267AE6"/>
    <w:rsid w:val="00270152"/>
    <w:rsid w:val="00270370"/>
    <w:rsid w:val="00270BA1"/>
    <w:rsid w:val="002710A0"/>
    <w:rsid w:val="00271548"/>
    <w:rsid w:val="00271B12"/>
    <w:rsid w:val="00272438"/>
    <w:rsid w:val="002724F9"/>
    <w:rsid w:val="00272738"/>
    <w:rsid w:val="002727D8"/>
    <w:rsid w:val="00272983"/>
    <w:rsid w:val="00272A8D"/>
    <w:rsid w:val="00272B0C"/>
    <w:rsid w:val="00272B3B"/>
    <w:rsid w:val="00272D52"/>
    <w:rsid w:val="00272DCF"/>
    <w:rsid w:val="00273440"/>
    <w:rsid w:val="00273925"/>
    <w:rsid w:val="0027396A"/>
    <w:rsid w:val="00273AC6"/>
    <w:rsid w:val="002746A4"/>
    <w:rsid w:val="002746F0"/>
    <w:rsid w:val="00274851"/>
    <w:rsid w:val="0027502F"/>
    <w:rsid w:val="00275233"/>
    <w:rsid w:val="00275393"/>
    <w:rsid w:val="002755F4"/>
    <w:rsid w:val="0027572F"/>
    <w:rsid w:val="00275787"/>
    <w:rsid w:val="00275D37"/>
    <w:rsid w:val="00276560"/>
    <w:rsid w:val="0027673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C62"/>
    <w:rsid w:val="0028199D"/>
    <w:rsid w:val="00281A45"/>
    <w:rsid w:val="002820BE"/>
    <w:rsid w:val="0028286C"/>
    <w:rsid w:val="00282B60"/>
    <w:rsid w:val="00282E46"/>
    <w:rsid w:val="00283173"/>
    <w:rsid w:val="0028392E"/>
    <w:rsid w:val="00283CB6"/>
    <w:rsid w:val="00283D06"/>
    <w:rsid w:val="00284063"/>
    <w:rsid w:val="002844A1"/>
    <w:rsid w:val="0028455A"/>
    <w:rsid w:val="00284A5F"/>
    <w:rsid w:val="00284FAB"/>
    <w:rsid w:val="00285DC3"/>
    <w:rsid w:val="002864ED"/>
    <w:rsid w:val="002867A8"/>
    <w:rsid w:val="00286840"/>
    <w:rsid w:val="00286A80"/>
    <w:rsid w:val="0028720E"/>
    <w:rsid w:val="00287641"/>
    <w:rsid w:val="00287A51"/>
    <w:rsid w:val="00287B89"/>
    <w:rsid w:val="00287D16"/>
    <w:rsid w:val="00287DD4"/>
    <w:rsid w:val="00287E7F"/>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998"/>
    <w:rsid w:val="002A01AE"/>
    <w:rsid w:val="002A0E94"/>
    <w:rsid w:val="002A1183"/>
    <w:rsid w:val="002A18AB"/>
    <w:rsid w:val="002A2A44"/>
    <w:rsid w:val="002A2AB2"/>
    <w:rsid w:val="002A2CFC"/>
    <w:rsid w:val="002A3970"/>
    <w:rsid w:val="002A3A53"/>
    <w:rsid w:val="002A3F92"/>
    <w:rsid w:val="002A4C4D"/>
    <w:rsid w:val="002A4FC1"/>
    <w:rsid w:val="002A5306"/>
    <w:rsid w:val="002A530C"/>
    <w:rsid w:val="002A5395"/>
    <w:rsid w:val="002A59FE"/>
    <w:rsid w:val="002A5C23"/>
    <w:rsid w:val="002A5E18"/>
    <w:rsid w:val="002A6025"/>
    <w:rsid w:val="002A68EF"/>
    <w:rsid w:val="002A7603"/>
    <w:rsid w:val="002A7A63"/>
    <w:rsid w:val="002A7B60"/>
    <w:rsid w:val="002B0303"/>
    <w:rsid w:val="002B071E"/>
    <w:rsid w:val="002B082A"/>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6EE8"/>
    <w:rsid w:val="002B720C"/>
    <w:rsid w:val="002B737C"/>
    <w:rsid w:val="002B78F1"/>
    <w:rsid w:val="002B7D70"/>
    <w:rsid w:val="002C0009"/>
    <w:rsid w:val="002C00EA"/>
    <w:rsid w:val="002C068F"/>
    <w:rsid w:val="002C08FA"/>
    <w:rsid w:val="002C0B0B"/>
    <w:rsid w:val="002C0CF2"/>
    <w:rsid w:val="002C0D6B"/>
    <w:rsid w:val="002C0EF6"/>
    <w:rsid w:val="002C105C"/>
    <w:rsid w:val="002C1195"/>
    <w:rsid w:val="002C1BAA"/>
    <w:rsid w:val="002C1F25"/>
    <w:rsid w:val="002C22A6"/>
    <w:rsid w:val="002C2708"/>
    <w:rsid w:val="002C294A"/>
    <w:rsid w:val="002C2ECF"/>
    <w:rsid w:val="002C326C"/>
    <w:rsid w:val="002C380A"/>
    <w:rsid w:val="002C40B7"/>
    <w:rsid w:val="002C4387"/>
    <w:rsid w:val="002C4A05"/>
    <w:rsid w:val="002C4DD6"/>
    <w:rsid w:val="002C50CF"/>
    <w:rsid w:val="002C5367"/>
    <w:rsid w:val="002C56AE"/>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3B9"/>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C4F"/>
    <w:rsid w:val="002E2CAF"/>
    <w:rsid w:val="002E2F12"/>
    <w:rsid w:val="002E2FC0"/>
    <w:rsid w:val="002E330F"/>
    <w:rsid w:val="002E36E4"/>
    <w:rsid w:val="002E3702"/>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2202"/>
    <w:rsid w:val="002F232D"/>
    <w:rsid w:val="002F2502"/>
    <w:rsid w:val="002F292C"/>
    <w:rsid w:val="002F2AF1"/>
    <w:rsid w:val="002F2FD5"/>
    <w:rsid w:val="002F304F"/>
    <w:rsid w:val="002F3632"/>
    <w:rsid w:val="002F382D"/>
    <w:rsid w:val="002F3ABB"/>
    <w:rsid w:val="002F3D0A"/>
    <w:rsid w:val="002F3D84"/>
    <w:rsid w:val="002F3D9A"/>
    <w:rsid w:val="002F4048"/>
    <w:rsid w:val="002F464A"/>
    <w:rsid w:val="002F4A4D"/>
    <w:rsid w:val="002F4BC3"/>
    <w:rsid w:val="002F4D07"/>
    <w:rsid w:val="002F5267"/>
    <w:rsid w:val="002F5615"/>
    <w:rsid w:val="002F56BB"/>
    <w:rsid w:val="002F58A7"/>
    <w:rsid w:val="002F5CA5"/>
    <w:rsid w:val="002F5F59"/>
    <w:rsid w:val="002F620D"/>
    <w:rsid w:val="002F6253"/>
    <w:rsid w:val="002F691E"/>
    <w:rsid w:val="002F6D09"/>
    <w:rsid w:val="002F6E35"/>
    <w:rsid w:val="002F6F58"/>
    <w:rsid w:val="002F6F6F"/>
    <w:rsid w:val="002F70F8"/>
    <w:rsid w:val="002F786B"/>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0B"/>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991"/>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CDA"/>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74D"/>
    <w:rsid w:val="003267D9"/>
    <w:rsid w:val="003268A1"/>
    <w:rsid w:val="00326B4F"/>
    <w:rsid w:val="0032702B"/>
    <w:rsid w:val="0033052D"/>
    <w:rsid w:val="00330BB7"/>
    <w:rsid w:val="00330BF4"/>
    <w:rsid w:val="00330C03"/>
    <w:rsid w:val="00330F12"/>
    <w:rsid w:val="003313A1"/>
    <w:rsid w:val="00331DB5"/>
    <w:rsid w:val="00332168"/>
    <w:rsid w:val="003327FF"/>
    <w:rsid w:val="00332FAD"/>
    <w:rsid w:val="00333105"/>
    <w:rsid w:val="00333AA1"/>
    <w:rsid w:val="00333B54"/>
    <w:rsid w:val="00333B8C"/>
    <w:rsid w:val="00334118"/>
    <w:rsid w:val="00334135"/>
    <w:rsid w:val="003343CD"/>
    <w:rsid w:val="003347A9"/>
    <w:rsid w:val="00334C5E"/>
    <w:rsid w:val="003356DA"/>
    <w:rsid w:val="00335AD3"/>
    <w:rsid w:val="00335B6C"/>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4D"/>
    <w:rsid w:val="00345BCE"/>
    <w:rsid w:val="00345C0F"/>
    <w:rsid w:val="003461F1"/>
    <w:rsid w:val="00346576"/>
    <w:rsid w:val="00346614"/>
    <w:rsid w:val="003466B5"/>
    <w:rsid w:val="00346713"/>
    <w:rsid w:val="00346CAD"/>
    <w:rsid w:val="003474B4"/>
    <w:rsid w:val="003477AD"/>
    <w:rsid w:val="0035031E"/>
    <w:rsid w:val="0035059B"/>
    <w:rsid w:val="0035074D"/>
    <w:rsid w:val="00350867"/>
    <w:rsid w:val="00350D0D"/>
    <w:rsid w:val="00351052"/>
    <w:rsid w:val="0035116C"/>
    <w:rsid w:val="003512EF"/>
    <w:rsid w:val="003516A3"/>
    <w:rsid w:val="00351A74"/>
    <w:rsid w:val="00351ABE"/>
    <w:rsid w:val="00351E0F"/>
    <w:rsid w:val="0035247A"/>
    <w:rsid w:val="0035265C"/>
    <w:rsid w:val="00352DEC"/>
    <w:rsid w:val="00352FD1"/>
    <w:rsid w:val="00352FF0"/>
    <w:rsid w:val="00353114"/>
    <w:rsid w:val="00353662"/>
    <w:rsid w:val="00353A56"/>
    <w:rsid w:val="00353A6B"/>
    <w:rsid w:val="00353ABA"/>
    <w:rsid w:val="00353FA3"/>
    <w:rsid w:val="0035482E"/>
    <w:rsid w:val="00354981"/>
    <w:rsid w:val="00355202"/>
    <w:rsid w:val="0035584B"/>
    <w:rsid w:val="00355C0D"/>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53"/>
    <w:rsid w:val="0037129B"/>
    <w:rsid w:val="003718C0"/>
    <w:rsid w:val="00371ACB"/>
    <w:rsid w:val="00371BBB"/>
    <w:rsid w:val="00371E33"/>
    <w:rsid w:val="00372073"/>
    <w:rsid w:val="003720A5"/>
    <w:rsid w:val="003720FB"/>
    <w:rsid w:val="00372171"/>
    <w:rsid w:val="0037246D"/>
    <w:rsid w:val="00372ADD"/>
    <w:rsid w:val="00372BBA"/>
    <w:rsid w:val="0037308D"/>
    <w:rsid w:val="0037317C"/>
    <w:rsid w:val="003742E2"/>
    <w:rsid w:val="0037455F"/>
    <w:rsid w:val="00374716"/>
    <w:rsid w:val="003747DD"/>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502"/>
    <w:rsid w:val="00380617"/>
    <w:rsid w:val="003807B6"/>
    <w:rsid w:val="003809F9"/>
    <w:rsid w:val="00380E37"/>
    <w:rsid w:val="0038151B"/>
    <w:rsid w:val="0038166B"/>
    <w:rsid w:val="003819CC"/>
    <w:rsid w:val="00381D8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AEB"/>
    <w:rsid w:val="00386CBD"/>
    <w:rsid w:val="0038735F"/>
    <w:rsid w:val="00387412"/>
    <w:rsid w:val="00387541"/>
    <w:rsid w:val="003877B8"/>
    <w:rsid w:val="003879D4"/>
    <w:rsid w:val="00387E1D"/>
    <w:rsid w:val="00387EC4"/>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D4E"/>
    <w:rsid w:val="00397E09"/>
    <w:rsid w:val="00397E14"/>
    <w:rsid w:val="003A0051"/>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9C1"/>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2C1"/>
    <w:rsid w:val="003A7473"/>
    <w:rsid w:val="003A79CF"/>
    <w:rsid w:val="003A7C80"/>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A45"/>
    <w:rsid w:val="003C0FF5"/>
    <w:rsid w:val="003C1549"/>
    <w:rsid w:val="003C17F0"/>
    <w:rsid w:val="003C18E4"/>
    <w:rsid w:val="003C1BF8"/>
    <w:rsid w:val="003C2055"/>
    <w:rsid w:val="003C26B9"/>
    <w:rsid w:val="003C26D9"/>
    <w:rsid w:val="003C295C"/>
    <w:rsid w:val="003C2D4B"/>
    <w:rsid w:val="003C321E"/>
    <w:rsid w:val="003C349E"/>
    <w:rsid w:val="003C34DB"/>
    <w:rsid w:val="003C356B"/>
    <w:rsid w:val="003C35A6"/>
    <w:rsid w:val="003C3CE0"/>
    <w:rsid w:val="003C4083"/>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1F5B"/>
    <w:rsid w:val="003D20D1"/>
    <w:rsid w:val="003D25C8"/>
    <w:rsid w:val="003D2776"/>
    <w:rsid w:val="003D2912"/>
    <w:rsid w:val="003D2AA2"/>
    <w:rsid w:val="003D2C4D"/>
    <w:rsid w:val="003D2FA3"/>
    <w:rsid w:val="003D303E"/>
    <w:rsid w:val="003D31CD"/>
    <w:rsid w:val="003D3921"/>
    <w:rsid w:val="003D3FC7"/>
    <w:rsid w:val="003D431B"/>
    <w:rsid w:val="003D454F"/>
    <w:rsid w:val="003D46A5"/>
    <w:rsid w:val="003D46B3"/>
    <w:rsid w:val="003D4793"/>
    <w:rsid w:val="003D4B25"/>
    <w:rsid w:val="003D4BE3"/>
    <w:rsid w:val="003D4ECD"/>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052"/>
    <w:rsid w:val="003E243C"/>
    <w:rsid w:val="003E2812"/>
    <w:rsid w:val="003E293C"/>
    <w:rsid w:val="003E33FC"/>
    <w:rsid w:val="003E3939"/>
    <w:rsid w:val="003E3B8C"/>
    <w:rsid w:val="003E4017"/>
    <w:rsid w:val="003E45C8"/>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4E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5FB"/>
    <w:rsid w:val="003F29DF"/>
    <w:rsid w:val="003F2CB0"/>
    <w:rsid w:val="003F2E6D"/>
    <w:rsid w:val="003F35D8"/>
    <w:rsid w:val="003F365C"/>
    <w:rsid w:val="003F38DB"/>
    <w:rsid w:val="003F3B8E"/>
    <w:rsid w:val="003F3D2F"/>
    <w:rsid w:val="003F3DFA"/>
    <w:rsid w:val="003F54FA"/>
    <w:rsid w:val="003F5542"/>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40063A"/>
    <w:rsid w:val="00400924"/>
    <w:rsid w:val="00400990"/>
    <w:rsid w:val="004009F3"/>
    <w:rsid w:val="00400A20"/>
    <w:rsid w:val="00401063"/>
    <w:rsid w:val="00401160"/>
    <w:rsid w:val="00401304"/>
    <w:rsid w:val="004015AC"/>
    <w:rsid w:val="004015C0"/>
    <w:rsid w:val="00401702"/>
    <w:rsid w:val="00401DA7"/>
    <w:rsid w:val="00401F46"/>
    <w:rsid w:val="0040208F"/>
    <w:rsid w:val="00402476"/>
    <w:rsid w:val="0040280C"/>
    <w:rsid w:val="00402834"/>
    <w:rsid w:val="004028AE"/>
    <w:rsid w:val="00402BC6"/>
    <w:rsid w:val="004032F0"/>
    <w:rsid w:val="004032FD"/>
    <w:rsid w:val="00403A25"/>
    <w:rsid w:val="00403B11"/>
    <w:rsid w:val="00403DB5"/>
    <w:rsid w:val="00403E78"/>
    <w:rsid w:val="00403F85"/>
    <w:rsid w:val="0040453E"/>
    <w:rsid w:val="004049DA"/>
    <w:rsid w:val="00404ACF"/>
    <w:rsid w:val="00404B62"/>
    <w:rsid w:val="004053D7"/>
    <w:rsid w:val="004055C2"/>
    <w:rsid w:val="00405C3C"/>
    <w:rsid w:val="00405CAB"/>
    <w:rsid w:val="00406202"/>
    <w:rsid w:val="0040639C"/>
    <w:rsid w:val="00406761"/>
    <w:rsid w:val="00406A42"/>
    <w:rsid w:val="00407028"/>
    <w:rsid w:val="0040714B"/>
    <w:rsid w:val="00407196"/>
    <w:rsid w:val="004071A5"/>
    <w:rsid w:val="00407921"/>
    <w:rsid w:val="00407A46"/>
    <w:rsid w:val="00407ADD"/>
    <w:rsid w:val="0041026F"/>
    <w:rsid w:val="00410694"/>
    <w:rsid w:val="00410D3F"/>
    <w:rsid w:val="00411765"/>
    <w:rsid w:val="004118EC"/>
    <w:rsid w:val="00411992"/>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B7"/>
    <w:rsid w:val="00414F13"/>
    <w:rsid w:val="004152B5"/>
    <w:rsid w:val="00415B17"/>
    <w:rsid w:val="00415D62"/>
    <w:rsid w:val="004163B7"/>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C51"/>
    <w:rsid w:val="00422DAA"/>
    <w:rsid w:val="00423092"/>
    <w:rsid w:val="0042374D"/>
    <w:rsid w:val="00423965"/>
    <w:rsid w:val="004239FB"/>
    <w:rsid w:val="00423EAB"/>
    <w:rsid w:val="004242BF"/>
    <w:rsid w:val="00424357"/>
    <w:rsid w:val="004243B5"/>
    <w:rsid w:val="004249DC"/>
    <w:rsid w:val="00424F47"/>
    <w:rsid w:val="004253F5"/>
    <w:rsid w:val="00425977"/>
    <w:rsid w:val="00425D04"/>
    <w:rsid w:val="00425D82"/>
    <w:rsid w:val="00425E7E"/>
    <w:rsid w:val="00425F50"/>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CB2"/>
    <w:rsid w:val="00442F31"/>
    <w:rsid w:val="00443080"/>
    <w:rsid w:val="00443904"/>
    <w:rsid w:val="00443B55"/>
    <w:rsid w:val="00443B9E"/>
    <w:rsid w:val="00443E8C"/>
    <w:rsid w:val="00444124"/>
    <w:rsid w:val="004441F3"/>
    <w:rsid w:val="0044445E"/>
    <w:rsid w:val="0044446B"/>
    <w:rsid w:val="00444497"/>
    <w:rsid w:val="00444961"/>
    <w:rsid w:val="0044501A"/>
    <w:rsid w:val="0044501C"/>
    <w:rsid w:val="00445054"/>
    <w:rsid w:val="004453A4"/>
    <w:rsid w:val="00445491"/>
    <w:rsid w:val="00445A4F"/>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FCE"/>
    <w:rsid w:val="004543C2"/>
    <w:rsid w:val="0045475B"/>
    <w:rsid w:val="0045477B"/>
    <w:rsid w:val="00454C15"/>
    <w:rsid w:val="004553B0"/>
    <w:rsid w:val="0045627D"/>
    <w:rsid w:val="004566A1"/>
    <w:rsid w:val="004573B9"/>
    <w:rsid w:val="00457499"/>
    <w:rsid w:val="004575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4ECF"/>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DC9"/>
    <w:rsid w:val="00472E15"/>
    <w:rsid w:val="004733FE"/>
    <w:rsid w:val="004734A2"/>
    <w:rsid w:val="00473652"/>
    <w:rsid w:val="004739CC"/>
    <w:rsid w:val="00473A71"/>
    <w:rsid w:val="00473D86"/>
    <w:rsid w:val="00473E59"/>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25"/>
    <w:rsid w:val="004834E5"/>
    <w:rsid w:val="0048368A"/>
    <w:rsid w:val="004836E0"/>
    <w:rsid w:val="00483CB7"/>
    <w:rsid w:val="00483CE4"/>
    <w:rsid w:val="004840C8"/>
    <w:rsid w:val="004843FD"/>
    <w:rsid w:val="004847CA"/>
    <w:rsid w:val="00484F49"/>
    <w:rsid w:val="0048523C"/>
    <w:rsid w:val="00485498"/>
    <w:rsid w:val="00485C11"/>
    <w:rsid w:val="00485C33"/>
    <w:rsid w:val="00485FA0"/>
    <w:rsid w:val="00485FBA"/>
    <w:rsid w:val="004860E1"/>
    <w:rsid w:val="004865EB"/>
    <w:rsid w:val="00486818"/>
    <w:rsid w:val="0048729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1FF8"/>
    <w:rsid w:val="004920E2"/>
    <w:rsid w:val="004920E6"/>
    <w:rsid w:val="00492215"/>
    <w:rsid w:val="0049241A"/>
    <w:rsid w:val="00492586"/>
    <w:rsid w:val="00492621"/>
    <w:rsid w:val="00492706"/>
    <w:rsid w:val="0049283B"/>
    <w:rsid w:val="004928E6"/>
    <w:rsid w:val="00492BDF"/>
    <w:rsid w:val="00492E55"/>
    <w:rsid w:val="0049302A"/>
    <w:rsid w:val="00493158"/>
    <w:rsid w:val="004931FF"/>
    <w:rsid w:val="004935C4"/>
    <w:rsid w:val="00493BD9"/>
    <w:rsid w:val="00494700"/>
    <w:rsid w:val="0049482F"/>
    <w:rsid w:val="00494A63"/>
    <w:rsid w:val="004951DC"/>
    <w:rsid w:val="00495A7E"/>
    <w:rsid w:val="00495D54"/>
    <w:rsid w:val="00496709"/>
    <w:rsid w:val="004967B3"/>
    <w:rsid w:val="00496887"/>
    <w:rsid w:val="00496EC2"/>
    <w:rsid w:val="00497934"/>
    <w:rsid w:val="00497ACA"/>
    <w:rsid w:val="00497B26"/>
    <w:rsid w:val="004A015D"/>
    <w:rsid w:val="004A0670"/>
    <w:rsid w:val="004A12C0"/>
    <w:rsid w:val="004A1603"/>
    <w:rsid w:val="004A1934"/>
    <w:rsid w:val="004A1CB5"/>
    <w:rsid w:val="004A1EF9"/>
    <w:rsid w:val="004A21A0"/>
    <w:rsid w:val="004A22D6"/>
    <w:rsid w:val="004A256A"/>
    <w:rsid w:val="004A31A6"/>
    <w:rsid w:val="004A3BB2"/>
    <w:rsid w:val="004A3F33"/>
    <w:rsid w:val="004A3FA4"/>
    <w:rsid w:val="004A4343"/>
    <w:rsid w:val="004A4F09"/>
    <w:rsid w:val="004A519E"/>
    <w:rsid w:val="004A51EA"/>
    <w:rsid w:val="004A5740"/>
    <w:rsid w:val="004A5E8D"/>
    <w:rsid w:val="004A6558"/>
    <w:rsid w:val="004A6830"/>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B"/>
    <w:rsid w:val="004B3EAC"/>
    <w:rsid w:val="004B4238"/>
    <w:rsid w:val="004B42FA"/>
    <w:rsid w:val="004B43FF"/>
    <w:rsid w:val="004B481E"/>
    <w:rsid w:val="004B4C9C"/>
    <w:rsid w:val="004B5170"/>
    <w:rsid w:val="004B537E"/>
    <w:rsid w:val="004B53EB"/>
    <w:rsid w:val="004B5D42"/>
    <w:rsid w:val="004B69BF"/>
    <w:rsid w:val="004B6E6F"/>
    <w:rsid w:val="004B6EE6"/>
    <w:rsid w:val="004B6FF5"/>
    <w:rsid w:val="004B732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A30"/>
    <w:rsid w:val="004C2579"/>
    <w:rsid w:val="004C284B"/>
    <w:rsid w:val="004C2886"/>
    <w:rsid w:val="004C2EDD"/>
    <w:rsid w:val="004C3BD3"/>
    <w:rsid w:val="004C4733"/>
    <w:rsid w:val="004C47A6"/>
    <w:rsid w:val="004C4811"/>
    <w:rsid w:val="004C4BC9"/>
    <w:rsid w:val="004C4CDE"/>
    <w:rsid w:val="004C4DC7"/>
    <w:rsid w:val="004C4EFE"/>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2EB"/>
    <w:rsid w:val="004D6368"/>
    <w:rsid w:val="004D6785"/>
    <w:rsid w:val="004D6C26"/>
    <w:rsid w:val="004D6E0B"/>
    <w:rsid w:val="004D7154"/>
    <w:rsid w:val="004D7179"/>
    <w:rsid w:val="004D7496"/>
    <w:rsid w:val="004D7654"/>
    <w:rsid w:val="004D7731"/>
    <w:rsid w:val="004D7B45"/>
    <w:rsid w:val="004D7B59"/>
    <w:rsid w:val="004E004F"/>
    <w:rsid w:val="004E0CA3"/>
    <w:rsid w:val="004E0ECE"/>
    <w:rsid w:val="004E1279"/>
    <w:rsid w:val="004E14A9"/>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2C"/>
    <w:rsid w:val="004F2063"/>
    <w:rsid w:val="004F29B8"/>
    <w:rsid w:val="004F2B1F"/>
    <w:rsid w:val="004F3889"/>
    <w:rsid w:val="004F46DE"/>
    <w:rsid w:val="004F4A56"/>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3C"/>
    <w:rsid w:val="004F73C3"/>
    <w:rsid w:val="004F772C"/>
    <w:rsid w:val="004F7B72"/>
    <w:rsid w:val="004F7C9B"/>
    <w:rsid w:val="004F7DCF"/>
    <w:rsid w:val="0050010D"/>
    <w:rsid w:val="005003D0"/>
    <w:rsid w:val="005005B8"/>
    <w:rsid w:val="00500815"/>
    <w:rsid w:val="00500B7F"/>
    <w:rsid w:val="00501066"/>
    <w:rsid w:val="005011C1"/>
    <w:rsid w:val="0050231A"/>
    <w:rsid w:val="00502440"/>
    <w:rsid w:val="005029E1"/>
    <w:rsid w:val="00502FE4"/>
    <w:rsid w:val="00503220"/>
    <w:rsid w:val="00503381"/>
    <w:rsid w:val="005033D2"/>
    <w:rsid w:val="0050343F"/>
    <w:rsid w:val="00503521"/>
    <w:rsid w:val="0050373B"/>
    <w:rsid w:val="0050419E"/>
    <w:rsid w:val="00504417"/>
    <w:rsid w:val="0050443D"/>
    <w:rsid w:val="005045D1"/>
    <w:rsid w:val="00504879"/>
    <w:rsid w:val="005049BE"/>
    <w:rsid w:val="00504A47"/>
    <w:rsid w:val="00504B70"/>
    <w:rsid w:val="0050517C"/>
    <w:rsid w:val="00505BD8"/>
    <w:rsid w:val="00505BE6"/>
    <w:rsid w:val="00505DB6"/>
    <w:rsid w:val="005060D3"/>
    <w:rsid w:val="005062DA"/>
    <w:rsid w:val="00506408"/>
    <w:rsid w:val="00506647"/>
    <w:rsid w:val="00506653"/>
    <w:rsid w:val="00506849"/>
    <w:rsid w:val="00506992"/>
    <w:rsid w:val="00506C4D"/>
    <w:rsid w:val="00506C94"/>
    <w:rsid w:val="00507204"/>
    <w:rsid w:val="005076C6"/>
    <w:rsid w:val="00507CA9"/>
    <w:rsid w:val="00507DFF"/>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2F1"/>
    <w:rsid w:val="005148C7"/>
    <w:rsid w:val="00514FE0"/>
    <w:rsid w:val="005152B6"/>
    <w:rsid w:val="005152FC"/>
    <w:rsid w:val="00515650"/>
    <w:rsid w:val="005157F5"/>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A3F"/>
    <w:rsid w:val="00521C02"/>
    <w:rsid w:val="00521EAC"/>
    <w:rsid w:val="005220AD"/>
    <w:rsid w:val="005229D5"/>
    <w:rsid w:val="005229E8"/>
    <w:rsid w:val="00522EFE"/>
    <w:rsid w:val="00523001"/>
    <w:rsid w:val="00523229"/>
    <w:rsid w:val="005233DF"/>
    <w:rsid w:val="00523965"/>
    <w:rsid w:val="00523CFA"/>
    <w:rsid w:val="00523FF8"/>
    <w:rsid w:val="005241A6"/>
    <w:rsid w:val="005244F8"/>
    <w:rsid w:val="00524B07"/>
    <w:rsid w:val="00525428"/>
    <w:rsid w:val="005255A8"/>
    <w:rsid w:val="005255B6"/>
    <w:rsid w:val="0052585E"/>
    <w:rsid w:val="00525EA5"/>
    <w:rsid w:val="005262F0"/>
    <w:rsid w:val="005268A7"/>
    <w:rsid w:val="00526954"/>
    <w:rsid w:val="005276EA"/>
    <w:rsid w:val="005276EC"/>
    <w:rsid w:val="00527A2D"/>
    <w:rsid w:val="00527BA3"/>
    <w:rsid w:val="00527D82"/>
    <w:rsid w:val="00527DD2"/>
    <w:rsid w:val="00527E78"/>
    <w:rsid w:val="00530264"/>
    <w:rsid w:val="00530982"/>
    <w:rsid w:val="00530B6E"/>
    <w:rsid w:val="00530B9F"/>
    <w:rsid w:val="005313D9"/>
    <w:rsid w:val="0053185A"/>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63A"/>
    <w:rsid w:val="00535286"/>
    <w:rsid w:val="005352B0"/>
    <w:rsid w:val="0053532A"/>
    <w:rsid w:val="00535D2A"/>
    <w:rsid w:val="00535DC8"/>
    <w:rsid w:val="00535E9F"/>
    <w:rsid w:val="00535EDB"/>
    <w:rsid w:val="00536007"/>
    <w:rsid w:val="00536683"/>
    <w:rsid w:val="005377A1"/>
    <w:rsid w:val="00537FFC"/>
    <w:rsid w:val="00540011"/>
    <w:rsid w:val="00540096"/>
    <w:rsid w:val="005401A1"/>
    <w:rsid w:val="005404F0"/>
    <w:rsid w:val="0054054A"/>
    <w:rsid w:val="005408E3"/>
    <w:rsid w:val="00540B96"/>
    <w:rsid w:val="0054182D"/>
    <w:rsid w:val="00541859"/>
    <w:rsid w:val="0054196A"/>
    <w:rsid w:val="00541EBB"/>
    <w:rsid w:val="005421D7"/>
    <w:rsid w:val="005421F5"/>
    <w:rsid w:val="0054290A"/>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0CA"/>
    <w:rsid w:val="005466B2"/>
    <w:rsid w:val="005468B9"/>
    <w:rsid w:val="00546A70"/>
    <w:rsid w:val="00546F64"/>
    <w:rsid w:val="005470EA"/>
    <w:rsid w:val="00547216"/>
    <w:rsid w:val="005474B0"/>
    <w:rsid w:val="005475B4"/>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32"/>
    <w:rsid w:val="00553CF6"/>
    <w:rsid w:val="00553E26"/>
    <w:rsid w:val="00554385"/>
    <w:rsid w:val="0055452E"/>
    <w:rsid w:val="0055482C"/>
    <w:rsid w:val="005549B6"/>
    <w:rsid w:val="00555192"/>
    <w:rsid w:val="0055597C"/>
    <w:rsid w:val="00555BA4"/>
    <w:rsid w:val="00555F97"/>
    <w:rsid w:val="005562DE"/>
    <w:rsid w:val="005563F1"/>
    <w:rsid w:val="0055668F"/>
    <w:rsid w:val="00556744"/>
    <w:rsid w:val="00556C10"/>
    <w:rsid w:val="005572EF"/>
    <w:rsid w:val="00557B91"/>
    <w:rsid w:val="00557E4B"/>
    <w:rsid w:val="00557FE4"/>
    <w:rsid w:val="00560029"/>
    <w:rsid w:val="00560274"/>
    <w:rsid w:val="00560911"/>
    <w:rsid w:val="00560B50"/>
    <w:rsid w:val="00560BCC"/>
    <w:rsid w:val="005612FA"/>
    <w:rsid w:val="00561323"/>
    <w:rsid w:val="005613BF"/>
    <w:rsid w:val="00561623"/>
    <w:rsid w:val="0056162A"/>
    <w:rsid w:val="00561C12"/>
    <w:rsid w:val="00562694"/>
    <w:rsid w:val="005627D8"/>
    <w:rsid w:val="00562E81"/>
    <w:rsid w:val="0056374C"/>
    <w:rsid w:val="00563B0D"/>
    <w:rsid w:val="00563B88"/>
    <w:rsid w:val="00563C9F"/>
    <w:rsid w:val="00563F15"/>
    <w:rsid w:val="00564820"/>
    <w:rsid w:val="00564E2F"/>
    <w:rsid w:val="00565276"/>
    <w:rsid w:val="005652CE"/>
    <w:rsid w:val="0056595B"/>
    <w:rsid w:val="00565A3E"/>
    <w:rsid w:val="00565C65"/>
    <w:rsid w:val="00565D0D"/>
    <w:rsid w:val="005667F4"/>
    <w:rsid w:val="00566B66"/>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13E"/>
    <w:rsid w:val="00574208"/>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4DA"/>
    <w:rsid w:val="00586579"/>
    <w:rsid w:val="005865CA"/>
    <w:rsid w:val="00586738"/>
    <w:rsid w:val="00586771"/>
    <w:rsid w:val="005867DA"/>
    <w:rsid w:val="00587781"/>
    <w:rsid w:val="00587807"/>
    <w:rsid w:val="00587A13"/>
    <w:rsid w:val="00587A62"/>
    <w:rsid w:val="0059013E"/>
    <w:rsid w:val="005910EB"/>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259"/>
    <w:rsid w:val="005A4503"/>
    <w:rsid w:val="005A45F3"/>
    <w:rsid w:val="005A4BA9"/>
    <w:rsid w:val="005A5044"/>
    <w:rsid w:val="005A552F"/>
    <w:rsid w:val="005A55AC"/>
    <w:rsid w:val="005A58B6"/>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383"/>
    <w:rsid w:val="005B05B4"/>
    <w:rsid w:val="005B08F3"/>
    <w:rsid w:val="005B09E4"/>
    <w:rsid w:val="005B0C0C"/>
    <w:rsid w:val="005B0DE2"/>
    <w:rsid w:val="005B14F2"/>
    <w:rsid w:val="005B1604"/>
    <w:rsid w:val="005B166E"/>
    <w:rsid w:val="005B2308"/>
    <w:rsid w:val="005B2498"/>
    <w:rsid w:val="005B280B"/>
    <w:rsid w:val="005B2D2F"/>
    <w:rsid w:val="005B2E08"/>
    <w:rsid w:val="005B34A3"/>
    <w:rsid w:val="005B38A1"/>
    <w:rsid w:val="005B39AE"/>
    <w:rsid w:val="005B3A88"/>
    <w:rsid w:val="005B3BDB"/>
    <w:rsid w:val="005B3E73"/>
    <w:rsid w:val="005B46F5"/>
    <w:rsid w:val="005B4900"/>
    <w:rsid w:val="005B5534"/>
    <w:rsid w:val="005B61DC"/>
    <w:rsid w:val="005B62D7"/>
    <w:rsid w:val="005B6921"/>
    <w:rsid w:val="005B699A"/>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5AC4"/>
    <w:rsid w:val="005C5DBB"/>
    <w:rsid w:val="005C5F0B"/>
    <w:rsid w:val="005C5F21"/>
    <w:rsid w:val="005C60E1"/>
    <w:rsid w:val="005C6264"/>
    <w:rsid w:val="005C6BA8"/>
    <w:rsid w:val="005C702B"/>
    <w:rsid w:val="005C7238"/>
    <w:rsid w:val="005C7364"/>
    <w:rsid w:val="005C75A6"/>
    <w:rsid w:val="005C767A"/>
    <w:rsid w:val="005C79FD"/>
    <w:rsid w:val="005D0268"/>
    <w:rsid w:val="005D0418"/>
    <w:rsid w:val="005D0621"/>
    <w:rsid w:val="005D0B12"/>
    <w:rsid w:val="005D0C84"/>
    <w:rsid w:val="005D0CA9"/>
    <w:rsid w:val="005D14F4"/>
    <w:rsid w:val="005D1BAE"/>
    <w:rsid w:val="005D1BF8"/>
    <w:rsid w:val="005D2179"/>
    <w:rsid w:val="005D2233"/>
    <w:rsid w:val="005D2363"/>
    <w:rsid w:val="005D289D"/>
    <w:rsid w:val="005D28D6"/>
    <w:rsid w:val="005D2A65"/>
    <w:rsid w:val="005D2BDA"/>
    <w:rsid w:val="005D3BE8"/>
    <w:rsid w:val="005D3DF4"/>
    <w:rsid w:val="005D41D4"/>
    <w:rsid w:val="005D44C6"/>
    <w:rsid w:val="005D46CB"/>
    <w:rsid w:val="005D4D74"/>
    <w:rsid w:val="005D55C5"/>
    <w:rsid w:val="005D561C"/>
    <w:rsid w:val="005D57D9"/>
    <w:rsid w:val="005D5CBD"/>
    <w:rsid w:val="005D61CE"/>
    <w:rsid w:val="005D66E1"/>
    <w:rsid w:val="005D6BA3"/>
    <w:rsid w:val="005D6CB0"/>
    <w:rsid w:val="005D7269"/>
    <w:rsid w:val="005D737B"/>
    <w:rsid w:val="005D737E"/>
    <w:rsid w:val="005D756E"/>
    <w:rsid w:val="005D7804"/>
    <w:rsid w:val="005D7D93"/>
    <w:rsid w:val="005D7FC2"/>
    <w:rsid w:val="005E047C"/>
    <w:rsid w:val="005E0653"/>
    <w:rsid w:val="005E0726"/>
    <w:rsid w:val="005E08E2"/>
    <w:rsid w:val="005E0AF2"/>
    <w:rsid w:val="005E125C"/>
    <w:rsid w:val="005E167B"/>
    <w:rsid w:val="005E1AF9"/>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986"/>
    <w:rsid w:val="005E7AB1"/>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4952"/>
    <w:rsid w:val="005F4A5D"/>
    <w:rsid w:val="005F525B"/>
    <w:rsid w:val="005F54F6"/>
    <w:rsid w:val="005F57AA"/>
    <w:rsid w:val="005F5CC2"/>
    <w:rsid w:val="005F5FA7"/>
    <w:rsid w:val="005F6011"/>
    <w:rsid w:val="005F68E0"/>
    <w:rsid w:val="005F6973"/>
    <w:rsid w:val="005F6985"/>
    <w:rsid w:val="005F6C0C"/>
    <w:rsid w:val="005F6CD4"/>
    <w:rsid w:val="005F6DEF"/>
    <w:rsid w:val="005F6ED3"/>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975"/>
    <w:rsid w:val="00605F32"/>
    <w:rsid w:val="00606558"/>
    <w:rsid w:val="006067E1"/>
    <w:rsid w:val="00606FCD"/>
    <w:rsid w:val="00607318"/>
    <w:rsid w:val="00607ABE"/>
    <w:rsid w:val="00607B18"/>
    <w:rsid w:val="00607B86"/>
    <w:rsid w:val="006103E4"/>
    <w:rsid w:val="006106EB"/>
    <w:rsid w:val="006112CB"/>
    <w:rsid w:val="0061143D"/>
    <w:rsid w:val="00611ACA"/>
    <w:rsid w:val="00611BD5"/>
    <w:rsid w:val="00611D86"/>
    <w:rsid w:val="00611DD8"/>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1B4"/>
    <w:rsid w:val="00616227"/>
    <w:rsid w:val="00616720"/>
    <w:rsid w:val="006169DE"/>
    <w:rsid w:val="0061730F"/>
    <w:rsid w:val="00617552"/>
    <w:rsid w:val="006175B8"/>
    <w:rsid w:val="00617E32"/>
    <w:rsid w:val="00620605"/>
    <w:rsid w:val="00620785"/>
    <w:rsid w:val="006208F6"/>
    <w:rsid w:val="00620AC5"/>
    <w:rsid w:val="0062118D"/>
    <w:rsid w:val="0062118E"/>
    <w:rsid w:val="006213CD"/>
    <w:rsid w:val="00621636"/>
    <w:rsid w:val="00621736"/>
    <w:rsid w:val="006218D5"/>
    <w:rsid w:val="00621D32"/>
    <w:rsid w:val="00621D50"/>
    <w:rsid w:val="00621DCF"/>
    <w:rsid w:val="006225F3"/>
    <w:rsid w:val="00622661"/>
    <w:rsid w:val="006228DC"/>
    <w:rsid w:val="006228E2"/>
    <w:rsid w:val="00622D72"/>
    <w:rsid w:val="0062307E"/>
    <w:rsid w:val="00623DC9"/>
    <w:rsid w:val="00624F8E"/>
    <w:rsid w:val="006251B6"/>
    <w:rsid w:val="006253AC"/>
    <w:rsid w:val="006254AB"/>
    <w:rsid w:val="00625BBB"/>
    <w:rsid w:val="00625C00"/>
    <w:rsid w:val="00625F55"/>
    <w:rsid w:val="0062601D"/>
    <w:rsid w:val="006260B3"/>
    <w:rsid w:val="00626737"/>
    <w:rsid w:val="00626C69"/>
    <w:rsid w:val="00627037"/>
    <w:rsid w:val="006271C3"/>
    <w:rsid w:val="00627B68"/>
    <w:rsid w:val="00627D27"/>
    <w:rsid w:val="00627EB3"/>
    <w:rsid w:val="0063015D"/>
    <w:rsid w:val="00630314"/>
    <w:rsid w:val="00630469"/>
    <w:rsid w:val="006304FA"/>
    <w:rsid w:val="00630B71"/>
    <w:rsid w:val="00630C40"/>
    <w:rsid w:val="00630C75"/>
    <w:rsid w:val="006310AA"/>
    <w:rsid w:val="0063139C"/>
    <w:rsid w:val="006314B8"/>
    <w:rsid w:val="00631514"/>
    <w:rsid w:val="00631541"/>
    <w:rsid w:val="00631663"/>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2EC2"/>
    <w:rsid w:val="006438C6"/>
    <w:rsid w:val="006439F5"/>
    <w:rsid w:val="00643A97"/>
    <w:rsid w:val="00643F9D"/>
    <w:rsid w:val="00644B31"/>
    <w:rsid w:val="006454B4"/>
    <w:rsid w:val="00645AC7"/>
    <w:rsid w:val="00645D68"/>
    <w:rsid w:val="00645DAB"/>
    <w:rsid w:val="00645E6B"/>
    <w:rsid w:val="00645F11"/>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150"/>
    <w:rsid w:val="0065227A"/>
    <w:rsid w:val="0065232F"/>
    <w:rsid w:val="00652FB0"/>
    <w:rsid w:val="00653017"/>
    <w:rsid w:val="006532AF"/>
    <w:rsid w:val="00653643"/>
    <w:rsid w:val="006536F4"/>
    <w:rsid w:val="00653B41"/>
    <w:rsid w:val="00653C9F"/>
    <w:rsid w:val="00654009"/>
    <w:rsid w:val="006543F4"/>
    <w:rsid w:val="00654780"/>
    <w:rsid w:val="00654849"/>
    <w:rsid w:val="00654AAC"/>
    <w:rsid w:val="00654BC1"/>
    <w:rsid w:val="00654F09"/>
    <w:rsid w:val="006553BF"/>
    <w:rsid w:val="006554C9"/>
    <w:rsid w:val="0065565F"/>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DA"/>
    <w:rsid w:val="00667BF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6B3"/>
    <w:rsid w:val="0067472C"/>
    <w:rsid w:val="00674C59"/>
    <w:rsid w:val="0067501C"/>
    <w:rsid w:val="00675173"/>
    <w:rsid w:val="0067534F"/>
    <w:rsid w:val="006757B1"/>
    <w:rsid w:val="00675B13"/>
    <w:rsid w:val="00675EC9"/>
    <w:rsid w:val="00675F17"/>
    <w:rsid w:val="006774F7"/>
    <w:rsid w:val="00677549"/>
    <w:rsid w:val="006775B6"/>
    <w:rsid w:val="006778BF"/>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42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2EF"/>
    <w:rsid w:val="0069372B"/>
    <w:rsid w:val="00693A29"/>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7BA"/>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A1F"/>
    <w:rsid w:val="006A40F3"/>
    <w:rsid w:val="006A435C"/>
    <w:rsid w:val="006A4493"/>
    <w:rsid w:val="006A4741"/>
    <w:rsid w:val="006A4CE1"/>
    <w:rsid w:val="006A5510"/>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43E"/>
    <w:rsid w:val="006B2704"/>
    <w:rsid w:val="006B326E"/>
    <w:rsid w:val="006B3739"/>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9D6"/>
    <w:rsid w:val="006C0A3E"/>
    <w:rsid w:val="006C0BD5"/>
    <w:rsid w:val="006C10F6"/>
    <w:rsid w:val="006C14AB"/>
    <w:rsid w:val="006C15CF"/>
    <w:rsid w:val="006C1989"/>
    <w:rsid w:val="006C1FC8"/>
    <w:rsid w:val="006C225E"/>
    <w:rsid w:val="006C2554"/>
    <w:rsid w:val="006C27BA"/>
    <w:rsid w:val="006C29FD"/>
    <w:rsid w:val="006C2B5E"/>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941"/>
    <w:rsid w:val="006C59F3"/>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F9A"/>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C0C"/>
    <w:rsid w:val="006E0F66"/>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2F59"/>
    <w:rsid w:val="006F331D"/>
    <w:rsid w:val="006F3918"/>
    <w:rsid w:val="006F393A"/>
    <w:rsid w:val="006F3B7C"/>
    <w:rsid w:val="006F3E99"/>
    <w:rsid w:val="006F4347"/>
    <w:rsid w:val="006F475F"/>
    <w:rsid w:val="006F4BF8"/>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E0D"/>
    <w:rsid w:val="00701FD7"/>
    <w:rsid w:val="0070200B"/>
    <w:rsid w:val="00702652"/>
    <w:rsid w:val="007027EC"/>
    <w:rsid w:val="0070288F"/>
    <w:rsid w:val="00702B2B"/>
    <w:rsid w:val="00702BEC"/>
    <w:rsid w:val="00702F37"/>
    <w:rsid w:val="00703052"/>
    <w:rsid w:val="007030A1"/>
    <w:rsid w:val="0070354D"/>
    <w:rsid w:val="007037F6"/>
    <w:rsid w:val="0070391C"/>
    <w:rsid w:val="0070396F"/>
    <w:rsid w:val="00703A66"/>
    <w:rsid w:val="00703A97"/>
    <w:rsid w:val="00703FFF"/>
    <w:rsid w:val="0070425E"/>
    <w:rsid w:val="0070495E"/>
    <w:rsid w:val="00705146"/>
    <w:rsid w:val="0070520E"/>
    <w:rsid w:val="0070539D"/>
    <w:rsid w:val="00705562"/>
    <w:rsid w:val="007055B9"/>
    <w:rsid w:val="0070583A"/>
    <w:rsid w:val="00705B27"/>
    <w:rsid w:val="00705B70"/>
    <w:rsid w:val="00706171"/>
    <w:rsid w:val="00706594"/>
    <w:rsid w:val="0070661F"/>
    <w:rsid w:val="007069E0"/>
    <w:rsid w:val="00706E83"/>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1A6"/>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766"/>
    <w:rsid w:val="00741AEA"/>
    <w:rsid w:val="00741B17"/>
    <w:rsid w:val="00741B74"/>
    <w:rsid w:val="00741B8B"/>
    <w:rsid w:val="00741C8C"/>
    <w:rsid w:val="00741F5F"/>
    <w:rsid w:val="007424D4"/>
    <w:rsid w:val="0074261B"/>
    <w:rsid w:val="007427C8"/>
    <w:rsid w:val="00742939"/>
    <w:rsid w:val="00742A18"/>
    <w:rsid w:val="00742B66"/>
    <w:rsid w:val="00742CD2"/>
    <w:rsid w:val="007430F7"/>
    <w:rsid w:val="0074335B"/>
    <w:rsid w:val="00743408"/>
    <w:rsid w:val="007439F9"/>
    <w:rsid w:val="00744193"/>
    <w:rsid w:val="007441EC"/>
    <w:rsid w:val="0074420E"/>
    <w:rsid w:val="0074427D"/>
    <w:rsid w:val="007443E6"/>
    <w:rsid w:val="007445BB"/>
    <w:rsid w:val="007445E9"/>
    <w:rsid w:val="00744836"/>
    <w:rsid w:val="00744BA1"/>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1EB6"/>
    <w:rsid w:val="00752158"/>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53"/>
    <w:rsid w:val="00757B28"/>
    <w:rsid w:val="00757D23"/>
    <w:rsid w:val="00757F8A"/>
    <w:rsid w:val="007609EA"/>
    <w:rsid w:val="00760DAC"/>
    <w:rsid w:val="0076122C"/>
    <w:rsid w:val="00761A82"/>
    <w:rsid w:val="00761F95"/>
    <w:rsid w:val="007621AE"/>
    <w:rsid w:val="0076240D"/>
    <w:rsid w:val="00762624"/>
    <w:rsid w:val="00762A1C"/>
    <w:rsid w:val="00762F58"/>
    <w:rsid w:val="007637DB"/>
    <w:rsid w:val="00763B6A"/>
    <w:rsid w:val="00763BDD"/>
    <w:rsid w:val="00764A8D"/>
    <w:rsid w:val="00764C94"/>
    <w:rsid w:val="007652C2"/>
    <w:rsid w:val="007653D1"/>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2D39"/>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E79"/>
    <w:rsid w:val="00776E91"/>
    <w:rsid w:val="007770FD"/>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59A"/>
    <w:rsid w:val="007832AC"/>
    <w:rsid w:val="00783533"/>
    <w:rsid w:val="007836FF"/>
    <w:rsid w:val="00783BBD"/>
    <w:rsid w:val="00783C57"/>
    <w:rsid w:val="00784040"/>
    <w:rsid w:val="0078422A"/>
    <w:rsid w:val="00784468"/>
    <w:rsid w:val="00784A07"/>
    <w:rsid w:val="007853CD"/>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94"/>
    <w:rsid w:val="00790669"/>
    <w:rsid w:val="0079068A"/>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4AF"/>
    <w:rsid w:val="00793725"/>
    <w:rsid w:val="0079392A"/>
    <w:rsid w:val="00793FAF"/>
    <w:rsid w:val="007943C0"/>
    <w:rsid w:val="00794958"/>
    <w:rsid w:val="00794A81"/>
    <w:rsid w:val="007951A2"/>
    <w:rsid w:val="00795394"/>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812"/>
    <w:rsid w:val="007A3A95"/>
    <w:rsid w:val="007A3B95"/>
    <w:rsid w:val="007A3C2D"/>
    <w:rsid w:val="007A3F78"/>
    <w:rsid w:val="007A4053"/>
    <w:rsid w:val="007A41E6"/>
    <w:rsid w:val="007A44AB"/>
    <w:rsid w:val="007A4B38"/>
    <w:rsid w:val="007A4B4F"/>
    <w:rsid w:val="007A4F3E"/>
    <w:rsid w:val="007A59B4"/>
    <w:rsid w:val="007A5F2B"/>
    <w:rsid w:val="007A6044"/>
    <w:rsid w:val="007A60F2"/>
    <w:rsid w:val="007A6267"/>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411"/>
    <w:rsid w:val="007B247D"/>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468"/>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CD"/>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B10"/>
    <w:rsid w:val="007D36F2"/>
    <w:rsid w:val="007D38DD"/>
    <w:rsid w:val="007D3CB1"/>
    <w:rsid w:val="007D422E"/>
    <w:rsid w:val="007D433A"/>
    <w:rsid w:val="007D487A"/>
    <w:rsid w:val="007D499C"/>
    <w:rsid w:val="007D4C7E"/>
    <w:rsid w:val="007D4D46"/>
    <w:rsid w:val="007D510D"/>
    <w:rsid w:val="007D56AD"/>
    <w:rsid w:val="007D5F5F"/>
    <w:rsid w:val="007D6CEC"/>
    <w:rsid w:val="007D6EBB"/>
    <w:rsid w:val="007D7074"/>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1F2"/>
    <w:rsid w:val="007E53FE"/>
    <w:rsid w:val="007E57C2"/>
    <w:rsid w:val="007E5862"/>
    <w:rsid w:val="007E587A"/>
    <w:rsid w:val="007E6037"/>
    <w:rsid w:val="007E6C69"/>
    <w:rsid w:val="007E6E49"/>
    <w:rsid w:val="007E7377"/>
    <w:rsid w:val="007E74DA"/>
    <w:rsid w:val="007E7863"/>
    <w:rsid w:val="007E7BF2"/>
    <w:rsid w:val="007F08E0"/>
    <w:rsid w:val="007F0C07"/>
    <w:rsid w:val="007F0DD9"/>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402"/>
    <w:rsid w:val="0080180C"/>
    <w:rsid w:val="00802104"/>
    <w:rsid w:val="0080223E"/>
    <w:rsid w:val="008023F5"/>
    <w:rsid w:val="00802CB5"/>
    <w:rsid w:val="00803123"/>
    <w:rsid w:val="008034BE"/>
    <w:rsid w:val="00803742"/>
    <w:rsid w:val="008040CD"/>
    <w:rsid w:val="008049FD"/>
    <w:rsid w:val="00804D53"/>
    <w:rsid w:val="00804DE5"/>
    <w:rsid w:val="00805573"/>
    <w:rsid w:val="00805A35"/>
    <w:rsid w:val="00805C50"/>
    <w:rsid w:val="00805EB4"/>
    <w:rsid w:val="0080603C"/>
    <w:rsid w:val="00806458"/>
    <w:rsid w:val="00806932"/>
    <w:rsid w:val="00806B32"/>
    <w:rsid w:val="00806D68"/>
    <w:rsid w:val="00806D7C"/>
    <w:rsid w:val="00807B25"/>
    <w:rsid w:val="00810237"/>
    <w:rsid w:val="00810273"/>
    <w:rsid w:val="008106C0"/>
    <w:rsid w:val="00810728"/>
    <w:rsid w:val="00810739"/>
    <w:rsid w:val="0081084C"/>
    <w:rsid w:val="00810C91"/>
    <w:rsid w:val="00810D65"/>
    <w:rsid w:val="008116A1"/>
    <w:rsid w:val="00811B43"/>
    <w:rsid w:val="00811F97"/>
    <w:rsid w:val="008125AF"/>
    <w:rsid w:val="0081267F"/>
    <w:rsid w:val="00812D6C"/>
    <w:rsid w:val="00812D9C"/>
    <w:rsid w:val="00812ED8"/>
    <w:rsid w:val="0081392E"/>
    <w:rsid w:val="00813B4D"/>
    <w:rsid w:val="008143C0"/>
    <w:rsid w:val="00814B00"/>
    <w:rsid w:val="00814FE8"/>
    <w:rsid w:val="0081512A"/>
    <w:rsid w:val="00815A9B"/>
    <w:rsid w:val="00815F14"/>
    <w:rsid w:val="00815F3E"/>
    <w:rsid w:val="00816437"/>
    <w:rsid w:val="008165C7"/>
    <w:rsid w:val="00816970"/>
    <w:rsid w:val="00816BEC"/>
    <w:rsid w:val="00816D78"/>
    <w:rsid w:val="00816F68"/>
    <w:rsid w:val="00817053"/>
    <w:rsid w:val="008171AF"/>
    <w:rsid w:val="0081799D"/>
    <w:rsid w:val="00820523"/>
    <w:rsid w:val="00820A39"/>
    <w:rsid w:val="00820E0C"/>
    <w:rsid w:val="008213A9"/>
    <w:rsid w:val="008215CB"/>
    <w:rsid w:val="008216FC"/>
    <w:rsid w:val="00821758"/>
    <w:rsid w:val="00821881"/>
    <w:rsid w:val="008219BD"/>
    <w:rsid w:val="00821B05"/>
    <w:rsid w:val="00821B7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17D"/>
    <w:rsid w:val="008254C3"/>
    <w:rsid w:val="00825533"/>
    <w:rsid w:val="0082582A"/>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265"/>
    <w:rsid w:val="0083195A"/>
    <w:rsid w:val="00831E29"/>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4E68"/>
    <w:rsid w:val="008351A1"/>
    <w:rsid w:val="008353DE"/>
    <w:rsid w:val="00835946"/>
    <w:rsid w:val="00835B5E"/>
    <w:rsid w:val="00836000"/>
    <w:rsid w:val="00836029"/>
    <w:rsid w:val="008361CF"/>
    <w:rsid w:val="0083623D"/>
    <w:rsid w:val="0083670E"/>
    <w:rsid w:val="00836904"/>
    <w:rsid w:val="00836A39"/>
    <w:rsid w:val="0083725A"/>
    <w:rsid w:val="0083739A"/>
    <w:rsid w:val="00837768"/>
    <w:rsid w:val="00837CFD"/>
    <w:rsid w:val="00837F76"/>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DB0"/>
    <w:rsid w:val="00845DC2"/>
    <w:rsid w:val="008462E9"/>
    <w:rsid w:val="008464D7"/>
    <w:rsid w:val="00846601"/>
    <w:rsid w:val="0084664B"/>
    <w:rsid w:val="0084671E"/>
    <w:rsid w:val="00846BFF"/>
    <w:rsid w:val="00847672"/>
    <w:rsid w:val="0084782A"/>
    <w:rsid w:val="008478DB"/>
    <w:rsid w:val="00847B25"/>
    <w:rsid w:val="00850011"/>
    <w:rsid w:val="0085019B"/>
    <w:rsid w:val="0085029F"/>
    <w:rsid w:val="0085042F"/>
    <w:rsid w:val="00850680"/>
    <w:rsid w:val="008507C4"/>
    <w:rsid w:val="00850894"/>
    <w:rsid w:val="008508A8"/>
    <w:rsid w:val="00850E7D"/>
    <w:rsid w:val="0085145C"/>
    <w:rsid w:val="0085147F"/>
    <w:rsid w:val="008516BA"/>
    <w:rsid w:val="008517BB"/>
    <w:rsid w:val="00851FDB"/>
    <w:rsid w:val="008524E1"/>
    <w:rsid w:val="008524F8"/>
    <w:rsid w:val="0085305A"/>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08E"/>
    <w:rsid w:val="008579E6"/>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47C"/>
    <w:rsid w:val="00864AA2"/>
    <w:rsid w:val="00864ABC"/>
    <w:rsid w:val="0086523D"/>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4E4"/>
    <w:rsid w:val="00867656"/>
    <w:rsid w:val="008676F4"/>
    <w:rsid w:val="0086796E"/>
    <w:rsid w:val="008679BD"/>
    <w:rsid w:val="00867A72"/>
    <w:rsid w:val="00867AF1"/>
    <w:rsid w:val="00867B61"/>
    <w:rsid w:val="00867BBE"/>
    <w:rsid w:val="008701A7"/>
    <w:rsid w:val="0087025C"/>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817"/>
    <w:rsid w:val="00875AEC"/>
    <w:rsid w:val="00875EE7"/>
    <w:rsid w:val="00875F9D"/>
    <w:rsid w:val="00876356"/>
    <w:rsid w:val="0087691A"/>
    <w:rsid w:val="00876C90"/>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42D"/>
    <w:rsid w:val="00882C39"/>
    <w:rsid w:val="00882D27"/>
    <w:rsid w:val="00883BAD"/>
    <w:rsid w:val="00883C42"/>
    <w:rsid w:val="00883C52"/>
    <w:rsid w:val="00883DF4"/>
    <w:rsid w:val="00883F5C"/>
    <w:rsid w:val="0088416A"/>
    <w:rsid w:val="0088423B"/>
    <w:rsid w:val="00884370"/>
    <w:rsid w:val="00884B0A"/>
    <w:rsid w:val="00884BC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826"/>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968"/>
    <w:rsid w:val="00894C27"/>
    <w:rsid w:val="00894DE2"/>
    <w:rsid w:val="00895D9A"/>
    <w:rsid w:val="00895E3C"/>
    <w:rsid w:val="00895EB3"/>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72D"/>
    <w:rsid w:val="008A2790"/>
    <w:rsid w:val="008A2AB9"/>
    <w:rsid w:val="008A2C58"/>
    <w:rsid w:val="008A2F09"/>
    <w:rsid w:val="008A332C"/>
    <w:rsid w:val="008A3B15"/>
    <w:rsid w:val="008A43EE"/>
    <w:rsid w:val="008A4814"/>
    <w:rsid w:val="008A4C44"/>
    <w:rsid w:val="008A547C"/>
    <w:rsid w:val="008A5B2A"/>
    <w:rsid w:val="008A5B46"/>
    <w:rsid w:val="008A5D47"/>
    <w:rsid w:val="008A5F35"/>
    <w:rsid w:val="008A7207"/>
    <w:rsid w:val="008B00A6"/>
    <w:rsid w:val="008B0148"/>
    <w:rsid w:val="008B0293"/>
    <w:rsid w:val="008B037C"/>
    <w:rsid w:val="008B03B1"/>
    <w:rsid w:val="008B073A"/>
    <w:rsid w:val="008B0F9D"/>
    <w:rsid w:val="008B1761"/>
    <w:rsid w:val="008B1D70"/>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5BF"/>
    <w:rsid w:val="008B761C"/>
    <w:rsid w:val="008B7882"/>
    <w:rsid w:val="008C0058"/>
    <w:rsid w:val="008C0155"/>
    <w:rsid w:val="008C0281"/>
    <w:rsid w:val="008C08E9"/>
    <w:rsid w:val="008C0ECA"/>
    <w:rsid w:val="008C10AC"/>
    <w:rsid w:val="008C1580"/>
    <w:rsid w:val="008C1E12"/>
    <w:rsid w:val="008C2241"/>
    <w:rsid w:val="008C380D"/>
    <w:rsid w:val="008C38C0"/>
    <w:rsid w:val="008C3E20"/>
    <w:rsid w:val="008C48A7"/>
    <w:rsid w:val="008C490E"/>
    <w:rsid w:val="008C4ED6"/>
    <w:rsid w:val="008C4FC5"/>
    <w:rsid w:val="008C55C3"/>
    <w:rsid w:val="008C5DAB"/>
    <w:rsid w:val="008C6396"/>
    <w:rsid w:val="008C64EB"/>
    <w:rsid w:val="008C6BC8"/>
    <w:rsid w:val="008C7865"/>
    <w:rsid w:val="008C7ACB"/>
    <w:rsid w:val="008C7EA1"/>
    <w:rsid w:val="008D023B"/>
    <w:rsid w:val="008D098D"/>
    <w:rsid w:val="008D0DA4"/>
    <w:rsid w:val="008D0DE1"/>
    <w:rsid w:val="008D0EEA"/>
    <w:rsid w:val="008D0FB3"/>
    <w:rsid w:val="008D1072"/>
    <w:rsid w:val="008D1248"/>
    <w:rsid w:val="008D1B6A"/>
    <w:rsid w:val="008D2087"/>
    <w:rsid w:val="008D21C5"/>
    <w:rsid w:val="008D226B"/>
    <w:rsid w:val="008D23D1"/>
    <w:rsid w:val="008D246E"/>
    <w:rsid w:val="008D2E69"/>
    <w:rsid w:val="008D3483"/>
    <w:rsid w:val="008D35B5"/>
    <w:rsid w:val="008D38E8"/>
    <w:rsid w:val="008D4316"/>
    <w:rsid w:val="008D433B"/>
    <w:rsid w:val="008D49C6"/>
    <w:rsid w:val="008D4F0F"/>
    <w:rsid w:val="008D4F3D"/>
    <w:rsid w:val="008D5110"/>
    <w:rsid w:val="008D5365"/>
    <w:rsid w:val="008D54A6"/>
    <w:rsid w:val="008D559E"/>
    <w:rsid w:val="008D5794"/>
    <w:rsid w:val="008D5A8A"/>
    <w:rsid w:val="008D5B35"/>
    <w:rsid w:val="008D63E0"/>
    <w:rsid w:val="008D6441"/>
    <w:rsid w:val="008D7071"/>
    <w:rsid w:val="008D767A"/>
    <w:rsid w:val="008D794A"/>
    <w:rsid w:val="008D7E22"/>
    <w:rsid w:val="008E0841"/>
    <w:rsid w:val="008E08C3"/>
    <w:rsid w:val="008E0A3E"/>
    <w:rsid w:val="008E0A41"/>
    <w:rsid w:val="008E0E46"/>
    <w:rsid w:val="008E1669"/>
    <w:rsid w:val="008E19B9"/>
    <w:rsid w:val="008E1AD8"/>
    <w:rsid w:val="008E1CFE"/>
    <w:rsid w:val="008E1E01"/>
    <w:rsid w:val="008E1F83"/>
    <w:rsid w:val="008E2169"/>
    <w:rsid w:val="008E3584"/>
    <w:rsid w:val="008E3D6D"/>
    <w:rsid w:val="008E451E"/>
    <w:rsid w:val="008E49DD"/>
    <w:rsid w:val="008E4D2D"/>
    <w:rsid w:val="008E4ED4"/>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BBF"/>
    <w:rsid w:val="008F0F76"/>
    <w:rsid w:val="008F0F99"/>
    <w:rsid w:val="008F15F3"/>
    <w:rsid w:val="008F1C3F"/>
    <w:rsid w:val="008F25ED"/>
    <w:rsid w:val="008F26D1"/>
    <w:rsid w:val="008F2775"/>
    <w:rsid w:val="008F2BC4"/>
    <w:rsid w:val="008F2EBD"/>
    <w:rsid w:val="008F315E"/>
    <w:rsid w:val="008F392E"/>
    <w:rsid w:val="008F39DF"/>
    <w:rsid w:val="008F40C1"/>
    <w:rsid w:val="008F4149"/>
    <w:rsid w:val="008F4379"/>
    <w:rsid w:val="008F45FA"/>
    <w:rsid w:val="008F4C01"/>
    <w:rsid w:val="008F52ED"/>
    <w:rsid w:val="008F59C0"/>
    <w:rsid w:val="008F5A85"/>
    <w:rsid w:val="008F5CDB"/>
    <w:rsid w:val="008F5F22"/>
    <w:rsid w:val="008F679B"/>
    <w:rsid w:val="008F68C7"/>
    <w:rsid w:val="008F723B"/>
    <w:rsid w:val="008F7498"/>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B09"/>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EE3"/>
    <w:rsid w:val="00920F71"/>
    <w:rsid w:val="009213CA"/>
    <w:rsid w:val="00921442"/>
    <w:rsid w:val="00921623"/>
    <w:rsid w:val="0092180A"/>
    <w:rsid w:val="009219BC"/>
    <w:rsid w:val="00921E1A"/>
    <w:rsid w:val="00921FB1"/>
    <w:rsid w:val="00922236"/>
    <w:rsid w:val="0092232D"/>
    <w:rsid w:val="0092236A"/>
    <w:rsid w:val="0092248E"/>
    <w:rsid w:val="009224AE"/>
    <w:rsid w:val="009228ED"/>
    <w:rsid w:val="0092298E"/>
    <w:rsid w:val="00922B47"/>
    <w:rsid w:val="00922EF5"/>
    <w:rsid w:val="009235B7"/>
    <w:rsid w:val="00923667"/>
    <w:rsid w:val="009239C9"/>
    <w:rsid w:val="00923A00"/>
    <w:rsid w:val="00923B5F"/>
    <w:rsid w:val="00923B80"/>
    <w:rsid w:val="00923C0A"/>
    <w:rsid w:val="00923F2B"/>
    <w:rsid w:val="00923F34"/>
    <w:rsid w:val="00923F76"/>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7FF"/>
    <w:rsid w:val="00931DD9"/>
    <w:rsid w:val="00932376"/>
    <w:rsid w:val="0093255F"/>
    <w:rsid w:val="00932878"/>
    <w:rsid w:val="009328B0"/>
    <w:rsid w:val="00932ED6"/>
    <w:rsid w:val="00932F5F"/>
    <w:rsid w:val="00932F91"/>
    <w:rsid w:val="00932F92"/>
    <w:rsid w:val="009333DD"/>
    <w:rsid w:val="009333F3"/>
    <w:rsid w:val="00933DC3"/>
    <w:rsid w:val="009340BA"/>
    <w:rsid w:val="00934A28"/>
    <w:rsid w:val="00934ED0"/>
    <w:rsid w:val="00935238"/>
    <w:rsid w:val="009353D7"/>
    <w:rsid w:val="00935423"/>
    <w:rsid w:val="00935749"/>
    <w:rsid w:val="00935753"/>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399"/>
    <w:rsid w:val="00942B26"/>
    <w:rsid w:val="00942E7E"/>
    <w:rsid w:val="009431DD"/>
    <w:rsid w:val="0094446D"/>
    <w:rsid w:val="009445E4"/>
    <w:rsid w:val="00945169"/>
    <w:rsid w:val="00945378"/>
    <w:rsid w:val="00945623"/>
    <w:rsid w:val="00945917"/>
    <w:rsid w:val="00945A0F"/>
    <w:rsid w:val="009460E4"/>
    <w:rsid w:val="00946C81"/>
    <w:rsid w:val="0094743D"/>
    <w:rsid w:val="00947539"/>
    <w:rsid w:val="00947863"/>
    <w:rsid w:val="00947AE6"/>
    <w:rsid w:val="00947B4F"/>
    <w:rsid w:val="00947DC7"/>
    <w:rsid w:val="00950077"/>
    <w:rsid w:val="00950102"/>
    <w:rsid w:val="0095043D"/>
    <w:rsid w:val="00950587"/>
    <w:rsid w:val="00950A10"/>
    <w:rsid w:val="00950A20"/>
    <w:rsid w:val="009511A9"/>
    <w:rsid w:val="00951290"/>
    <w:rsid w:val="0095197A"/>
    <w:rsid w:val="00952069"/>
    <w:rsid w:val="009520B3"/>
    <w:rsid w:val="00952519"/>
    <w:rsid w:val="00952559"/>
    <w:rsid w:val="00952962"/>
    <w:rsid w:val="009534DE"/>
    <w:rsid w:val="009538A9"/>
    <w:rsid w:val="00953E01"/>
    <w:rsid w:val="00953FB9"/>
    <w:rsid w:val="0095405B"/>
    <w:rsid w:val="00954492"/>
    <w:rsid w:val="0095490B"/>
    <w:rsid w:val="00954A66"/>
    <w:rsid w:val="00954C34"/>
    <w:rsid w:val="00954FDD"/>
    <w:rsid w:val="00955212"/>
    <w:rsid w:val="0095526E"/>
    <w:rsid w:val="009553FE"/>
    <w:rsid w:val="009556DC"/>
    <w:rsid w:val="009558EB"/>
    <w:rsid w:val="00955AA9"/>
    <w:rsid w:val="00955AE4"/>
    <w:rsid w:val="00955D98"/>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6F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4F85"/>
    <w:rsid w:val="0096505A"/>
    <w:rsid w:val="009653DA"/>
    <w:rsid w:val="009656A9"/>
    <w:rsid w:val="00965B07"/>
    <w:rsid w:val="00965E17"/>
    <w:rsid w:val="009661AA"/>
    <w:rsid w:val="009661DC"/>
    <w:rsid w:val="009662CE"/>
    <w:rsid w:val="009664C5"/>
    <w:rsid w:val="00966571"/>
    <w:rsid w:val="009669D0"/>
    <w:rsid w:val="00966DE9"/>
    <w:rsid w:val="009670E3"/>
    <w:rsid w:val="009673AD"/>
    <w:rsid w:val="009676D1"/>
    <w:rsid w:val="00967943"/>
    <w:rsid w:val="00967B5C"/>
    <w:rsid w:val="00970723"/>
    <w:rsid w:val="00970779"/>
    <w:rsid w:val="00971013"/>
    <w:rsid w:val="00971083"/>
    <w:rsid w:val="009710D5"/>
    <w:rsid w:val="00971155"/>
    <w:rsid w:val="0097133E"/>
    <w:rsid w:val="00971372"/>
    <w:rsid w:val="009719CC"/>
    <w:rsid w:val="009719F6"/>
    <w:rsid w:val="00971D70"/>
    <w:rsid w:val="00971F18"/>
    <w:rsid w:val="009727C3"/>
    <w:rsid w:val="00972986"/>
    <w:rsid w:val="00972A4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E83"/>
    <w:rsid w:val="009832EA"/>
    <w:rsid w:val="0098334E"/>
    <w:rsid w:val="009837E7"/>
    <w:rsid w:val="0098383F"/>
    <w:rsid w:val="00983B11"/>
    <w:rsid w:val="00983ED1"/>
    <w:rsid w:val="009846DE"/>
    <w:rsid w:val="0098498D"/>
    <w:rsid w:val="00985058"/>
    <w:rsid w:val="00985377"/>
    <w:rsid w:val="0098576C"/>
    <w:rsid w:val="00985989"/>
    <w:rsid w:val="00985F08"/>
    <w:rsid w:val="0098691C"/>
    <w:rsid w:val="00987074"/>
    <w:rsid w:val="009871AF"/>
    <w:rsid w:val="00987507"/>
    <w:rsid w:val="009876FE"/>
    <w:rsid w:val="0098785C"/>
    <w:rsid w:val="009878B5"/>
    <w:rsid w:val="00987BF4"/>
    <w:rsid w:val="00987C92"/>
    <w:rsid w:val="00990698"/>
    <w:rsid w:val="009907D7"/>
    <w:rsid w:val="00990961"/>
    <w:rsid w:val="00990B76"/>
    <w:rsid w:val="00991068"/>
    <w:rsid w:val="009915B6"/>
    <w:rsid w:val="009915C2"/>
    <w:rsid w:val="009917E9"/>
    <w:rsid w:val="009921E5"/>
    <w:rsid w:val="009921F7"/>
    <w:rsid w:val="00992241"/>
    <w:rsid w:val="009923A0"/>
    <w:rsid w:val="0099250F"/>
    <w:rsid w:val="00992625"/>
    <w:rsid w:val="00992D73"/>
    <w:rsid w:val="00992F45"/>
    <w:rsid w:val="009936F4"/>
    <w:rsid w:val="00993806"/>
    <w:rsid w:val="009938DA"/>
    <w:rsid w:val="00993A45"/>
    <w:rsid w:val="009942B6"/>
    <w:rsid w:val="00994839"/>
    <w:rsid w:val="00994D72"/>
    <w:rsid w:val="00994DBC"/>
    <w:rsid w:val="009954FD"/>
    <w:rsid w:val="009955CA"/>
    <w:rsid w:val="009957EC"/>
    <w:rsid w:val="00995BAF"/>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53D6"/>
    <w:rsid w:val="009B54AD"/>
    <w:rsid w:val="009B5AAD"/>
    <w:rsid w:val="009B5D17"/>
    <w:rsid w:val="009B5E75"/>
    <w:rsid w:val="009B6302"/>
    <w:rsid w:val="009B633D"/>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9B3"/>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53C5"/>
    <w:rsid w:val="009C636C"/>
    <w:rsid w:val="009C6440"/>
    <w:rsid w:val="009C645D"/>
    <w:rsid w:val="009C6568"/>
    <w:rsid w:val="009C66F2"/>
    <w:rsid w:val="009C67DE"/>
    <w:rsid w:val="009C71BF"/>
    <w:rsid w:val="009C725E"/>
    <w:rsid w:val="009C72CE"/>
    <w:rsid w:val="009C7374"/>
    <w:rsid w:val="009C78EC"/>
    <w:rsid w:val="009C792B"/>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624"/>
    <w:rsid w:val="009D1BC1"/>
    <w:rsid w:val="009D1D16"/>
    <w:rsid w:val="009D2197"/>
    <w:rsid w:val="009D23C4"/>
    <w:rsid w:val="009D259B"/>
    <w:rsid w:val="009D2943"/>
    <w:rsid w:val="009D2BCE"/>
    <w:rsid w:val="009D2D28"/>
    <w:rsid w:val="009D3034"/>
    <w:rsid w:val="009D30F6"/>
    <w:rsid w:val="009D32B3"/>
    <w:rsid w:val="009D363D"/>
    <w:rsid w:val="009D3D8E"/>
    <w:rsid w:val="009D3E34"/>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5671"/>
    <w:rsid w:val="009F5CA5"/>
    <w:rsid w:val="009F625D"/>
    <w:rsid w:val="009F6497"/>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100B0"/>
    <w:rsid w:val="00A10302"/>
    <w:rsid w:val="00A10FB8"/>
    <w:rsid w:val="00A11254"/>
    <w:rsid w:val="00A1136F"/>
    <w:rsid w:val="00A11772"/>
    <w:rsid w:val="00A117FB"/>
    <w:rsid w:val="00A11EAF"/>
    <w:rsid w:val="00A12722"/>
    <w:rsid w:val="00A1275F"/>
    <w:rsid w:val="00A12886"/>
    <w:rsid w:val="00A12D4F"/>
    <w:rsid w:val="00A131FF"/>
    <w:rsid w:val="00A132C2"/>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856"/>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4E4"/>
    <w:rsid w:val="00A245F2"/>
    <w:rsid w:val="00A24DA4"/>
    <w:rsid w:val="00A25776"/>
    <w:rsid w:val="00A263CA"/>
    <w:rsid w:val="00A2678F"/>
    <w:rsid w:val="00A2680A"/>
    <w:rsid w:val="00A26D04"/>
    <w:rsid w:val="00A2702B"/>
    <w:rsid w:val="00A27903"/>
    <w:rsid w:val="00A27A11"/>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B1E"/>
    <w:rsid w:val="00A37B26"/>
    <w:rsid w:val="00A37EB4"/>
    <w:rsid w:val="00A403A8"/>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2F"/>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66"/>
    <w:rsid w:val="00A46E1C"/>
    <w:rsid w:val="00A46EFA"/>
    <w:rsid w:val="00A4780B"/>
    <w:rsid w:val="00A47850"/>
    <w:rsid w:val="00A478A1"/>
    <w:rsid w:val="00A47E36"/>
    <w:rsid w:val="00A5072C"/>
    <w:rsid w:val="00A5108D"/>
    <w:rsid w:val="00A51452"/>
    <w:rsid w:val="00A51908"/>
    <w:rsid w:val="00A519C2"/>
    <w:rsid w:val="00A51AB4"/>
    <w:rsid w:val="00A51EF9"/>
    <w:rsid w:val="00A521AD"/>
    <w:rsid w:val="00A5244C"/>
    <w:rsid w:val="00A52BE7"/>
    <w:rsid w:val="00A52D87"/>
    <w:rsid w:val="00A52FEA"/>
    <w:rsid w:val="00A53044"/>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F0B"/>
    <w:rsid w:val="00A564F1"/>
    <w:rsid w:val="00A5659D"/>
    <w:rsid w:val="00A56914"/>
    <w:rsid w:val="00A56D96"/>
    <w:rsid w:val="00A56E75"/>
    <w:rsid w:val="00A57165"/>
    <w:rsid w:val="00A573FE"/>
    <w:rsid w:val="00A57428"/>
    <w:rsid w:val="00A57640"/>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8A"/>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D4"/>
    <w:rsid w:val="00A70B1C"/>
    <w:rsid w:val="00A70D5C"/>
    <w:rsid w:val="00A70F77"/>
    <w:rsid w:val="00A7133C"/>
    <w:rsid w:val="00A71357"/>
    <w:rsid w:val="00A71496"/>
    <w:rsid w:val="00A71913"/>
    <w:rsid w:val="00A71F64"/>
    <w:rsid w:val="00A723CD"/>
    <w:rsid w:val="00A72689"/>
    <w:rsid w:val="00A72DEE"/>
    <w:rsid w:val="00A72E78"/>
    <w:rsid w:val="00A72FEF"/>
    <w:rsid w:val="00A7319F"/>
    <w:rsid w:val="00A7359D"/>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9D"/>
    <w:rsid w:val="00A838D6"/>
    <w:rsid w:val="00A83ADB"/>
    <w:rsid w:val="00A84199"/>
    <w:rsid w:val="00A8423E"/>
    <w:rsid w:val="00A84327"/>
    <w:rsid w:val="00A84346"/>
    <w:rsid w:val="00A8486F"/>
    <w:rsid w:val="00A84AE3"/>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FBD"/>
    <w:rsid w:val="00A91021"/>
    <w:rsid w:val="00A9107C"/>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F99"/>
    <w:rsid w:val="00A9508E"/>
    <w:rsid w:val="00A953E1"/>
    <w:rsid w:val="00A95924"/>
    <w:rsid w:val="00A9606E"/>
    <w:rsid w:val="00A96352"/>
    <w:rsid w:val="00A963A7"/>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E9D"/>
    <w:rsid w:val="00AA1018"/>
    <w:rsid w:val="00AA107F"/>
    <w:rsid w:val="00AA1552"/>
    <w:rsid w:val="00AA16EF"/>
    <w:rsid w:val="00AA17F6"/>
    <w:rsid w:val="00AA18BD"/>
    <w:rsid w:val="00AA1903"/>
    <w:rsid w:val="00AA23EE"/>
    <w:rsid w:val="00AA2DBB"/>
    <w:rsid w:val="00AA31DB"/>
    <w:rsid w:val="00AA3290"/>
    <w:rsid w:val="00AA349F"/>
    <w:rsid w:val="00AA3534"/>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6"/>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E06"/>
    <w:rsid w:val="00AB2259"/>
    <w:rsid w:val="00AB31BD"/>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A35"/>
    <w:rsid w:val="00AB6BA9"/>
    <w:rsid w:val="00AB6CA1"/>
    <w:rsid w:val="00AB6CFA"/>
    <w:rsid w:val="00AB6D93"/>
    <w:rsid w:val="00AB6DBA"/>
    <w:rsid w:val="00AB6EFF"/>
    <w:rsid w:val="00AB6F80"/>
    <w:rsid w:val="00AB74CA"/>
    <w:rsid w:val="00AB74F2"/>
    <w:rsid w:val="00AB75B5"/>
    <w:rsid w:val="00AB7D0F"/>
    <w:rsid w:val="00AB7ED6"/>
    <w:rsid w:val="00AC088D"/>
    <w:rsid w:val="00AC1409"/>
    <w:rsid w:val="00AC1688"/>
    <w:rsid w:val="00AC17BC"/>
    <w:rsid w:val="00AC1DAD"/>
    <w:rsid w:val="00AC2187"/>
    <w:rsid w:val="00AC25EE"/>
    <w:rsid w:val="00AC288D"/>
    <w:rsid w:val="00AC2F7F"/>
    <w:rsid w:val="00AC3195"/>
    <w:rsid w:val="00AC324A"/>
    <w:rsid w:val="00AC4172"/>
    <w:rsid w:val="00AC4A2C"/>
    <w:rsid w:val="00AC4BA3"/>
    <w:rsid w:val="00AC4CFB"/>
    <w:rsid w:val="00AC4F85"/>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1E3"/>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C44"/>
    <w:rsid w:val="00AE2F7D"/>
    <w:rsid w:val="00AE37E9"/>
    <w:rsid w:val="00AE3EF1"/>
    <w:rsid w:val="00AE3FC4"/>
    <w:rsid w:val="00AE49A5"/>
    <w:rsid w:val="00AE4ABF"/>
    <w:rsid w:val="00AE5080"/>
    <w:rsid w:val="00AE52FE"/>
    <w:rsid w:val="00AE548F"/>
    <w:rsid w:val="00AE5DB8"/>
    <w:rsid w:val="00AE5FD2"/>
    <w:rsid w:val="00AE6318"/>
    <w:rsid w:val="00AE6788"/>
    <w:rsid w:val="00AE6D33"/>
    <w:rsid w:val="00AE7263"/>
    <w:rsid w:val="00AE72D1"/>
    <w:rsid w:val="00AE73B8"/>
    <w:rsid w:val="00AE741C"/>
    <w:rsid w:val="00AE7484"/>
    <w:rsid w:val="00AE7F2E"/>
    <w:rsid w:val="00AF031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1CB"/>
    <w:rsid w:val="00AF44E4"/>
    <w:rsid w:val="00AF44F4"/>
    <w:rsid w:val="00AF4A12"/>
    <w:rsid w:val="00AF4BB2"/>
    <w:rsid w:val="00AF4CE5"/>
    <w:rsid w:val="00AF5023"/>
    <w:rsid w:val="00AF5297"/>
    <w:rsid w:val="00AF533D"/>
    <w:rsid w:val="00AF582A"/>
    <w:rsid w:val="00AF609D"/>
    <w:rsid w:val="00AF6702"/>
    <w:rsid w:val="00AF692A"/>
    <w:rsid w:val="00AF696C"/>
    <w:rsid w:val="00AF6B62"/>
    <w:rsid w:val="00AF7738"/>
    <w:rsid w:val="00AF79C8"/>
    <w:rsid w:val="00AF7B5C"/>
    <w:rsid w:val="00AF7B81"/>
    <w:rsid w:val="00AF7C93"/>
    <w:rsid w:val="00B003D7"/>
    <w:rsid w:val="00B01192"/>
    <w:rsid w:val="00B011CE"/>
    <w:rsid w:val="00B01517"/>
    <w:rsid w:val="00B016AC"/>
    <w:rsid w:val="00B019C1"/>
    <w:rsid w:val="00B01B7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CC0"/>
    <w:rsid w:val="00B06D28"/>
    <w:rsid w:val="00B07645"/>
    <w:rsid w:val="00B077CD"/>
    <w:rsid w:val="00B07D16"/>
    <w:rsid w:val="00B07D1A"/>
    <w:rsid w:val="00B10161"/>
    <w:rsid w:val="00B104AC"/>
    <w:rsid w:val="00B1088E"/>
    <w:rsid w:val="00B1091D"/>
    <w:rsid w:val="00B10E90"/>
    <w:rsid w:val="00B11239"/>
    <w:rsid w:val="00B11CC5"/>
    <w:rsid w:val="00B11D88"/>
    <w:rsid w:val="00B11E8C"/>
    <w:rsid w:val="00B11FB3"/>
    <w:rsid w:val="00B12171"/>
    <w:rsid w:val="00B1218A"/>
    <w:rsid w:val="00B121C7"/>
    <w:rsid w:val="00B12514"/>
    <w:rsid w:val="00B1309A"/>
    <w:rsid w:val="00B1318D"/>
    <w:rsid w:val="00B1345C"/>
    <w:rsid w:val="00B1355D"/>
    <w:rsid w:val="00B13796"/>
    <w:rsid w:val="00B147D5"/>
    <w:rsid w:val="00B14A3A"/>
    <w:rsid w:val="00B14DFA"/>
    <w:rsid w:val="00B14F34"/>
    <w:rsid w:val="00B14F86"/>
    <w:rsid w:val="00B1562D"/>
    <w:rsid w:val="00B15804"/>
    <w:rsid w:val="00B1591A"/>
    <w:rsid w:val="00B15976"/>
    <w:rsid w:val="00B159E6"/>
    <w:rsid w:val="00B16E11"/>
    <w:rsid w:val="00B16ED0"/>
    <w:rsid w:val="00B16FF3"/>
    <w:rsid w:val="00B1734F"/>
    <w:rsid w:val="00B17849"/>
    <w:rsid w:val="00B17A27"/>
    <w:rsid w:val="00B20357"/>
    <w:rsid w:val="00B2052A"/>
    <w:rsid w:val="00B20D83"/>
    <w:rsid w:val="00B20FD7"/>
    <w:rsid w:val="00B2193A"/>
    <w:rsid w:val="00B21B6B"/>
    <w:rsid w:val="00B21F0C"/>
    <w:rsid w:val="00B2221D"/>
    <w:rsid w:val="00B2224F"/>
    <w:rsid w:val="00B222FA"/>
    <w:rsid w:val="00B22422"/>
    <w:rsid w:val="00B22A8B"/>
    <w:rsid w:val="00B22D2A"/>
    <w:rsid w:val="00B22DE2"/>
    <w:rsid w:val="00B23285"/>
    <w:rsid w:val="00B233E9"/>
    <w:rsid w:val="00B238F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29F"/>
    <w:rsid w:val="00B3037C"/>
    <w:rsid w:val="00B30616"/>
    <w:rsid w:val="00B3089E"/>
    <w:rsid w:val="00B30AF9"/>
    <w:rsid w:val="00B30DD5"/>
    <w:rsid w:val="00B3111E"/>
    <w:rsid w:val="00B31567"/>
    <w:rsid w:val="00B316C5"/>
    <w:rsid w:val="00B318B1"/>
    <w:rsid w:val="00B31A3B"/>
    <w:rsid w:val="00B32297"/>
    <w:rsid w:val="00B3233B"/>
    <w:rsid w:val="00B32401"/>
    <w:rsid w:val="00B325B2"/>
    <w:rsid w:val="00B325DF"/>
    <w:rsid w:val="00B3292F"/>
    <w:rsid w:val="00B32EF0"/>
    <w:rsid w:val="00B33109"/>
    <w:rsid w:val="00B3398F"/>
    <w:rsid w:val="00B33FFC"/>
    <w:rsid w:val="00B34485"/>
    <w:rsid w:val="00B350F5"/>
    <w:rsid w:val="00B355F7"/>
    <w:rsid w:val="00B35859"/>
    <w:rsid w:val="00B35A5C"/>
    <w:rsid w:val="00B35EFA"/>
    <w:rsid w:val="00B3621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BC9"/>
    <w:rsid w:val="00B41FD7"/>
    <w:rsid w:val="00B422C2"/>
    <w:rsid w:val="00B427AE"/>
    <w:rsid w:val="00B42D8F"/>
    <w:rsid w:val="00B42F5F"/>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D3C"/>
    <w:rsid w:val="00B51D7A"/>
    <w:rsid w:val="00B51E67"/>
    <w:rsid w:val="00B51F9E"/>
    <w:rsid w:val="00B52078"/>
    <w:rsid w:val="00B522AC"/>
    <w:rsid w:val="00B523FC"/>
    <w:rsid w:val="00B52684"/>
    <w:rsid w:val="00B52B18"/>
    <w:rsid w:val="00B52D7E"/>
    <w:rsid w:val="00B5331E"/>
    <w:rsid w:val="00B53888"/>
    <w:rsid w:val="00B53EA5"/>
    <w:rsid w:val="00B546A5"/>
    <w:rsid w:val="00B547BB"/>
    <w:rsid w:val="00B54BA6"/>
    <w:rsid w:val="00B54E4A"/>
    <w:rsid w:val="00B5536E"/>
    <w:rsid w:val="00B55612"/>
    <w:rsid w:val="00B558BE"/>
    <w:rsid w:val="00B55BB6"/>
    <w:rsid w:val="00B55FEE"/>
    <w:rsid w:val="00B5679D"/>
    <w:rsid w:val="00B56881"/>
    <w:rsid w:val="00B56CB7"/>
    <w:rsid w:val="00B570F4"/>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CB6"/>
    <w:rsid w:val="00B6527D"/>
    <w:rsid w:val="00B65330"/>
    <w:rsid w:val="00B65679"/>
    <w:rsid w:val="00B65E55"/>
    <w:rsid w:val="00B661A0"/>
    <w:rsid w:val="00B66226"/>
    <w:rsid w:val="00B6638B"/>
    <w:rsid w:val="00B66787"/>
    <w:rsid w:val="00B668AB"/>
    <w:rsid w:val="00B668E6"/>
    <w:rsid w:val="00B66A55"/>
    <w:rsid w:val="00B66CDB"/>
    <w:rsid w:val="00B66DED"/>
    <w:rsid w:val="00B66EF8"/>
    <w:rsid w:val="00B670BC"/>
    <w:rsid w:val="00B67140"/>
    <w:rsid w:val="00B67184"/>
    <w:rsid w:val="00B671B1"/>
    <w:rsid w:val="00B672F0"/>
    <w:rsid w:val="00B6738C"/>
    <w:rsid w:val="00B67396"/>
    <w:rsid w:val="00B67AAF"/>
    <w:rsid w:val="00B67D9B"/>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3FE3"/>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2A54"/>
    <w:rsid w:val="00B833B6"/>
    <w:rsid w:val="00B83650"/>
    <w:rsid w:val="00B8386F"/>
    <w:rsid w:val="00B839A3"/>
    <w:rsid w:val="00B84284"/>
    <w:rsid w:val="00B844F3"/>
    <w:rsid w:val="00B84804"/>
    <w:rsid w:val="00B84E8D"/>
    <w:rsid w:val="00B84F73"/>
    <w:rsid w:val="00B85000"/>
    <w:rsid w:val="00B8559F"/>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17F"/>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97E76"/>
    <w:rsid w:val="00BA006D"/>
    <w:rsid w:val="00BA00C4"/>
    <w:rsid w:val="00BA02B8"/>
    <w:rsid w:val="00BA03AB"/>
    <w:rsid w:val="00BA08F8"/>
    <w:rsid w:val="00BA0E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908"/>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5EF3"/>
    <w:rsid w:val="00BB6008"/>
    <w:rsid w:val="00BB6148"/>
    <w:rsid w:val="00BB64F2"/>
    <w:rsid w:val="00BB6AAC"/>
    <w:rsid w:val="00BB6C35"/>
    <w:rsid w:val="00BB712A"/>
    <w:rsid w:val="00BB77A3"/>
    <w:rsid w:val="00BB7872"/>
    <w:rsid w:val="00BB78F9"/>
    <w:rsid w:val="00BB79CC"/>
    <w:rsid w:val="00BB7A60"/>
    <w:rsid w:val="00BB7C70"/>
    <w:rsid w:val="00BB7DF0"/>
    <w:rsid w:val="00BC0098"/>
    <w:rsid w:val="00BC069F"/>
    <w:rsid w:val="00BC092E"/>
    <w:rsid w:val="00BC0B19"/>
    <w:rsid w:val="00BC0B32"/>
    <w:rsid w:val="00BC10EB"/>
    <w:rsid w:val="00BC127C"/>
    <w:rsid w:val="00BC134D"/>
    <w:rsid w:val="00BC1747"/>
    <w:rsid w:val="00BC2088"/>
    <w:rsid w:val="00BC26F8"/>
    <w:rsid w:val="00BC2AF2"/>
    <w:rsid w:val="00BC2C2A"/>
    <w:rsid w:val="00BC2DFD"/>
    <w:rsid w:val="00BC2FC7"/>
    <w:rsid w:val="00BC2FD2"/>
    <w:rsid w:val="00BC3A87"/>
    <w:rsid w:val="00BC3C64"/>
    <w:rsid w:val="00BC3CC7"/>
    <w:rsid w:val="00BC43C6"/>
    <w:rsid w:val="00BC4561"/>
    <w:rsid w:val="00BC4EDC"/>
    <w:rsid w:val="00BC4F19"/>
    <w:rsid w:val="00BC5148"/>
    <w:rsid w:val="00BC51E1"/>
    <w:rsid w:val="00BC5337"/>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29"/>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5FB8"/>
    <w:rsid w:val="00BF65C6"/>
    <w:rsid w:val="00BF681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1E5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25D"/>
    <w:rsid w:val="00C06B4F"/>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713"/>
    <w:rsid w:val="00C1592E"/>
    <w:rsid w:val="00C160F5"/>
    <w:rsid w:val="00C178DC"/>
    <w:rsid w:val="00C1798B"/>
    <w:rsid w:val="00C17EA5"/>
    <w:rsid w:val="00C17FDE"/>
    <w:rsid w:val="00C20291"/>
    <w:rsid w:val="00C20298"/>
    <w:rsid w:val="00C20401"/>
    <w:rsid w:val="00C204D8"/>
    <w:rsid w:val="00C2076D"/>
    <w:rsid w:val="00C20F62"/>
    <w:rsid w:val="00C214C7"/>
    <w:rsid w:val="00C216E1"/>
    <w:rsid w:val="00C219E4"/>
    <w:rsid w:val="00C22C9F"/>
    <w:rsid w:val="00C22E64"/>
    <w:rsid w:val="00C233DB"/>
    <w:rsid w:val="00C23A33"/>
    <w:rsid w:val="00C23C4C"/>
    <w:rsid w:val="00C23EFF"/>
    <w:rsid w:val="00C24966"/>
    <w:rsid w:val="00C24FDF"/>
    <w:rsid w:val="00C252FB"/>
    <w:rsid w:val="00C256E1"/>
    <w:rsid w:val="00C25731"/>
    <w:rsid w:val="00C26285"/>
    <w:rsid w:val="00C262EB"/>
    <w:rsid w:val="00C265A5"/>
    <w:rsid w:val="00C266A7"/>
    <w:rsid w:val="00C2695B"/>
    <w:rsid w:val="00C26A2C"/>
    <w:rsid w:val="00C26BC5"/>
    <w:rsid w:val="00C26F26"/>
    <w:rsid w:val="00C26F92"/>
    <w:rsid w:val="00C2740D"/>
    <w:rsid w:val="00C27D40"/>
    <w:rsid w:val="00C309F8"/>
    <w:rsid w:val="00C30A53"/>
    <w:rsid w:val="00C30B1C"/>
    <w:rsid w:val="00C30B32"/>
    <w:rsid w:val="00C31078"/>
    <w:rsid w:val="00C314F5"/>
    <w:rsid w:val="00C31906"/>
    <w:rsid w:val="00C31AFC"/>
    <w:rsid w:val="00C31E23"/>
    <w:rsid w:val="00C3233C"/>
    <w:rsid w:val="00C32590"/>
    <w:rsid w:val="00C327D6"/>
    <w:rsid w:val="00C32A22"/>
    <w:rsid w:val="00C32A93"/>
    <w:rsid w:val="00C32F25"/>
    <w:rsid w:val="00C32FAE"/>
    <w:rsid w:val="00C33668"/>
    <w:rsid w:val="00C33675"/>
    <w:rsid w:val="00C336AB"/>
    <w:rsid w:val="00C33B5C"/>
    <w:rsid w:val="00C34113"/>
    <w:rsid w:val="00C34203"/>
    <w:rsid w:val="00C34539"/>
    <w:rsid w:val="00C34CC1"/>
    <w:rsid w:val="00C34DF0"/>
    <w:rsid w:val="00C34FDB"/>
    <w:rsid w:val="00C354EC"/>
    <w:rsid w:val="00C359B2"/>
    <w:rsid w:val="00C35A75"/>
    <w:rsid w:val="00C35B88"/>
    <w:rsid w:val="00C35BB6"/>
    <w:rsid w:val="00C369B4"/>
    <w:rsid w:val="00C36C04"/>
    <w:rsid w:val="00C36C3D"/>
    <w:rsid w:val="00C3743C"/>
    <w:rsid w:val="00C3746A"/>
    <w:rsid w:val="00C37D4E"/>
    <w:rsid w:val="00C37DE9"/>
    <w:rsid w:val="00C40106"/>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100E"/>
    <w:rsid w:val="00C51125"/>
    <w:rsid w:val="00C51138"/>
    <w:rsid w:val="00C517BD"/>
    <w:rsid w:val="00C51881"/>
    <w:rsid w:val="00C51B4B"/>
    <w:rsid w:val="00C51B7F"/>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178"/>
    <w:rsid w:val="00C71713"/>
    <w:rsid w:val="00C7193E"/>
    <w:rsid w:val="00C71955"/>
    <w:rsid w:val="00C71AC5"/>
    <w:rsid w:val="00C71B88"/>
    <w:rsid w:val="00C71E52"/>
    <w:rsid w:val="00C71F50"/>
    <w:rsid w:val="00C7212C"/>
    <w:rsid w:val="00C72139"/>
    <w:rsid w:val="00C722C9"/>
    <w:rsid w:val="00C724A6"/>
    <w:rsid w:val="00C7253C"/>
    <w:rsid w:val="00C72EA1"/>
    <w:rsid w:val="00C72F9E"/>
    <w:rsid w:val="00C73097"/>
    <w:rsid w:val="00C734C6"/>
    <w:rsid w:val="00C73579"/>
    <w:rsid w:val="00C73BA0"/>
    <w:rsid w:val="00C73D64"/>
    <w:rsid w:val="00C73DC8"/>
    <w:rsid w:val="00C74385"/>
    <w:rsid w:val="00C74539"/>
    <w:rsid w:val="00C7476A"/>
    <w:rsid w:val="00C74925"/>
    <w:rsid w:val="00C74A2E"/>
    <w:rsid w:val="00C74CCA"/>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3D0"/>
    <w:rsid w:val="00C8479E"/>
    <w:rsid w:val="00C8491E"/>
    <w:rsid w:val="00C8497C"/>
    <w:rsid w:val="00C84A7C"/>
    <w:rsid w:val="00C85257"/>
    <w:rsid w:val="00C8530E"/>
    <w:rsid w:val="00C85580"/>
    <w:rsid w:val="00C85D66"/>
    <w:rsid w:val="00C85E17"/>
    <w:rsid w:val="00C86784"/>
    <w:rsid w:val="00C86D9C"/>
    <w:rsid w:val="00C86FBB"/>
    <w:rsid w:val="00C86FD7"/>
    <w:rsid w:val="00C8712E"/>
    <w:rsid w:val="00C87147"/>
    <w:rsid w:val="00C87D59"/>
    <w:rsid w:val="00C904F1"/>
    <w:rsid w:val="00C906A4"/>
    <w:rsid w:val="00C9089F"/>
    <w:rsid w:val="00C9090F"/>
    <w:rsid w:val="00C90C9B"/>
    <w:rsid w:val="00C9143E"/>
    <w:rsid w:val="00C9144F"/>
    <w:rsid w:val="00C91B48"/>
    <w:rsid w:val="00C92171"/>
    <w:rsid w:val="00C92312"/>
    <w:rsid w:val="00C92425"/>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A31"/>
    <w:rsid w:val="00C97F43"/>
    <w:rsid w:val="00C97F70"/>
    <w:rsid w:val="00CA03AF"/>
    <w:rsid w:val="00CA03B6"/>
    <w:rsid w:val="00CA089E"/>
    <w:rsid w:val="00CA0BAE"/>
    <w:rsid w:val="00CA0CDA"/>
    <w:rsid w:val="00CA0CFF"/>
    <w:rsid w:val="00CA0E4D"/>
    <w:rsid w:val="00CA11D2"/>
    <w:rsid w:val="00CA1A59"/>
    <w:rsid w:val="00CA214A"/>
    <w:rsid w:val="00CA233E"/>
    <w:rsid w:val="00CA27E9"/>
    <w:rsid w:val="00CA3466"/>
    <w:rsid w:val="00CA3576"/>
    <w:rsid w:val="00CA35A6"/>
    <w:rsid w:val="00CA3C2A"/>
    <w:rsid w:val="00CA437C"/>
    <w:rsid w:val="00CA449E"/>
    <w:rsid w:val="00CA466F"/>
    <w:rsid w:val="00CA49AB"/>
    <w:rsid w:val="00CA4DEC"/>
    <w:rsid w:val="00CA50CB"/>
    <w:rsid w:val="00CA51C0"/>
    <w:rsid w:val="00CA545D"/>
    <w:rsid w:val="00CA579B"/>
    <w:rsid w:val="00CA5B0E"/>
    <w:rsid w:val="00CA5D74"/>
    <w:rsid w:val="00CA5FDB"/>
    <w:rsid w:val="00CA63C8"/>
    <w:rsid w:val="00CA64EF"/>
    <w:rsid w:val="00CA6537"/>
    <w:rsid w:val="00CA6693"/>
    <w:rsid w:val="00CA67EF"/>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3A94"/>
    <w:rsid w:val="00CB45F7"/>
    <w:rsid w:val="00CB47CC"/>
    <w:rsid w:val="00CB480C"/>
    <w:rsid w:val="00CB49C3"/>
    <w:rsid w:val="00CB4BF9"/>
    <w:rsid w:val="00CB4C9C"/>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10A"/>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790"/>
    <w:rsid w:val="00CC4EEF"/>
    <w:rsid w:val="00CC5BCB"/>
    <w:rsid w:val="00CC5DCB"/>
    <w:rsid w:val="00CC63B1"/>
    <w:rsid w:val="00CC6424"/>
    <w:rsid w:val="00CC6C56"/>
    <w:rsid w:val="00CC6FC0"/>
    <w:rsid w:val="00CC7263"/>
    <w:rsid w:val="00CC7924"/>
    <w:rsid w:val="00CC798B"/>
    <w:rsid w:val="00CC7C8E"/>
    <w:rsid w:val="00CC7CE1"/>
    <w:rsid w:val="00CC7D0E"/>
    <w:rsid w:val="00CD00D8"/>
    <w:rsid w:val="00CD0616"/>
    <w:rsid w:val="00CD06D9"/>
    <w:rsid w:val="00CD0E4F"/>
    <w:rsid w:val="00CD1262"/>
    <w:rsid w:val="00CD128C"/>
    <w:rsid w:val="00CD2344"/>
    <w:rsid w:val="00CD2403"/>
    <w:rsid w:val="00CD27F6"/>
    <w:rsid w:val="00CD2B0B"/>
    <w:rsid w:val="00CD2D7C"/>
    <w:rsid w:val="00CD337C"/>
    <w:rsid w:val="00CD3451"/>
    <w:rsid w:val="00CD409B"/>
    <w:rsid w:val="00CD43B0"/>
    <w:rsid w:val="00CD44C2"/>
    <w:rsid w:val="00CD4806"/>
    <w:rsid w:val="00CD4AFA"/>
    <w:rsid w:val="00CD55FE"/>
    <w:rsid w:val="00CD56AC"/>
    <w:rsid w:val="00CD5766"/>
    <w:rsid w:val="00CD61CA"/>
    <w:rsid w:val="00CD66A9"/>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4A"/>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AE3"/>
    <w:rsid w:val="00CF1EE1"/>
    <w:rsid w:val="00CF2093"/>
    <w:rsid w:val="00CF20A3"/>
    <w:rsid w:val="00CF2A79"/>
    <w:rsid w:val="00CF2F14"/>
    <w:rsid w:val="00CF30D4"/>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BF"/>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D9D"/>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315"/>
    <w:rsid w:val="00D235FE"/>
    <w:rsid w:val="00D23855"/>
    <w:rsid w:val="00D23969"/>
    <w:rsid w:val="00D23E3D"/>
    <w:rsid w:val="00D24065"/>
    <w:rsid w:val="00D240F7"/>
    <w:rsid w:val="00D24704"/>
    <w:rsid w:val="00D24803"/>
    <w:rsid w:val="00D24835"/>
    <w:rsid w:val="00D24B2A"/>
    <w:rsid w:val="00D24CE3"/>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746"/>
    <w:rsid w:val="00D318FE"/>
    <w:rsid w:val="00D3192B"/>
    <w:rsid w:val="00D31954"/>
    <w:rsid w:val="00D319EF"/>
    <w:rsid w:val="00D322CB"/>
    <w:rsid w:val="00D32A51"/>
    <w:rsid w:val="00D330CC"/>
    <w:rsid w:val="00D334C7"/>
    <w:rsid w:val="00D3358D"/>
    <w:rsid w:val="00D3362D"/>
    <w:rsid w:val="00D33702"/>
    <w:rsid w:val="00D337B7"/>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F92"/>
    <w:rsid w:val="00D372C5"/>
    <w:rsid w:val="00D376AF"/>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CAE"/>
    <w:rsid w:val="00D4511C"/>
    <w:rsid w:val="00D4559E"/>
    <w:rsid w:val="00D457AE"/>
    <w:rsid w:val="00D45CB2"/>
    <w:rsid w:val="00D46A7B"/>
    <w:rsid w:val="00D46D96"/>
    <w:rsid w:val="00D46DC3"/>
    <w:rsid w:val="00D46DEC"/>
    <w:rsid w:val="00D46F82"/>
    <w:rsid w:val="00D476D9"/>
    <w:rsid w:val="00D477F7"/>
    <w:rsid w:val="00D47D27"/>
    <w:rsid w:val="00D47F5A"/>
    <w:rsid w:val="00D5021B"/>
    <w:rsid w:val="00D5036D"/>
    <w:rsid w:val="00D506EB"/>
    <w:rsid w:val="00D50A7C"/>
    <w:rsid w:val="00D50F45"/>
    <w:rsid w:val="00D512CC"/>
    <w:rsid w:val="00D513D9"/>
    <w:rsid w:val="00D515C0"/>
    <w:rsid w:val="00D5184C"/>
    <w:rsid w:val="00D519AD"/>
    <w:rsid w:val="00D51C3A"/>
    <w:rsid w:val="00D51CFE"/>
    <w:rsid w:val="00D51D49"/>
    <w:rsid w:val="00D51EEC"/>
    <w:rsid w:val="00D5245B"/>
    <w:rsid w:val="00D52D63"/>
    <w:rsid w:val="00D52EE6"/>
    <w:rsid w:val="00D5306A"/>
    <w:rsid w:val="00D533B3"/>
    <w:rsid w:val="00D53533"/>
    <w:rsid w:val="00D536B0"/>
    <w:rsid w:val="00D53C20"/>
    <w:rsid w:val="00D53D66"/>
    <w:rsid w:val="00D53FB5"/>
    <w:rsid w:val="00D53FC5"/>
    <w:rsid w:val="00D541A6"/>
    <w:rsid w:val="00D554A9"/>
    <w:rsid w:val="00D55531"/>
    <w:rsid w:val="00D55543"/>
    <w:rsid w:val="00D55D43"/>
    <w:rsid w:val="00D561AF"/>
    <w:rsid w:val="00D56319"/>
    <w:rsid w:val="00D5644B"/>
    <w:rsid w:val="00D56484"/>
    <w:rsid w:val="00D56F91"/>
    <w:rsid w:val="00D574A7"/>
    <w:rsid w:val="00D57A96"/>
    <w:rsid w:val="00D57D2C"/>
    <w:rsid w:val="00D57D61"/>
    <w:rsid w:val="00D57DDA"/>
    <w:rsid w:val="00D606C9"/>
    <w:rsid w:val="00D60AC4"/>
    <w:rsid w:val="00D610EA"/>
    <w:rsid w:val="00D613BC"/>
    <w:rsid w:val="00D61596"/>
    <w:rsid w:val="00D61726"/>
    <w:rsid w:val="00D6199E"/>
    <w:rsid w:val="00D6229C"/>
    <w:rsid w:val="00D62328"/>
    <w:rsid w:val="00D62662"/>
    <w:rsid w:val="00D6299A"/>
    <w:rsid w:val="00D62D46"/>
    <w:rsid w:val="00D630D6"/>
    <w:rsid w:val="00D63314"/>
    <w:rsid w:val="00D6364F"/>
    <w:rsid w:val="00D6379A"/>
    <w:rsid w:val="00D63805"/>
    <w:rsid w:val="00D639B5"/>
    <w:rsid w:val="00D63D3F"/>
    <w:rsid w:val="00D63E34"/>
    <w:rsid w:val="00D64197"/>
    <w:rsid w:val="00D64428"/>
    <w:rsid w:val="00D644BA"/>
    <w:rsid w:val="00D645E8"/>
    <w:rsid w:val="00D6473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AE7"/>
    <w:rsid w:val="00D75271"/>
    <w:rsid w:val="00D7563F"/>
    <w:rsid w:val="00D7579A"/>
    <w:rsid w:val="00D7589C"/>
    <w:rsid w:val="00D75C90"/>
    <w:rsid w:val="00D75FA0"/>
    <w:rsid w:val="00D7603C"/>
    <w:rsid w:val="00D7640E"/>
    <w:rsid w:val="00D76ADD"/>
    <w:rsid w:val="00D76B34"/>
    <w:rsid w:val="00D77208"/>
    <w:rsid w:val="00D778C0"/>
    <w:rsid w:val="00D7794B"/>
    <w:rsid w:val="00D77B57"/>
    <w:rsid w:val="00D77BD1"/>
    <w:rsid w:val="00D806F9"/>
    <w:rsid w:val="00D807EF"/>
    <w:rsid w:val="00D809E2"/>
    <w:rsid w:val="00D80AAF"/>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CAC"/>
    <w:rsid w:val="00D87043"/>
    <w:rsid w:val="00D87500"/>
    <w:rsid w:val="00D87608"/>
    <w:rsid w:val="00D878D1"/>
    <w:rsid w:val="00D87D97"/>
    <w:rsid w:val="00D87EBA"/>
    <w:rsid w:val="00D90302"/>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290"/>
    <w:rsid w:val="00D9497B"/>
    <w:rsid w:val="00D95136"/>
    <w:rsid w:val="00D952F4"/>
    <w:rsid w:val="00D95341"/>
    <w:rsid w:val="00D95BFF"/>
    <w:rsid w:val="00D95DAD"/>
    <w:rsid w:val="00D95FB1"/>
    <w:rsid w:val="00D961F3"/>
    <w:rsid w:val="00D96452"/>
    <w:rsid w:val="00D96E41"/>
    <w:rsid w:val="00D973FB"/>
    <w:rsid w:val="00D97522"/>
    <w:rsid w:val="00D97A79"/>
    <w:rsid w:val="00D97AD7"/>
    <w:rsid w:val="00DA04EA"/>
    <w:rsid w:val="00DA07FD"/>
    <w:rsid w:val="00DA09A1"/>
    <w:rsid w:val="00DA0BFE"/>
    <w:rsid w:val="00DA0DD7"/>
    <w:rsid w:val="00DA0E02"/>
    <w:rsid w:val="00DA132F"/>
    <w:rsid w:val="00DA232F"/>
    <w:rsid w:val="00DA25C1"/>
    <w:rsid w:val="00DA2654"/>
    <w:rsid w:val="00DA27EA"/>
    <w:rsid w:val="00DA2F2F"/>
    <w:rsid w:val="00DA3B7D"/>
    <w:rsid w:val="00DA3C25"/>
    <w:rsid w:val="00DA407F"/>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BC1"/>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874"/>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BA8"/>
    <w:rsid w:val="00DC6F1C"/>
    <w:rsid w:val="00DC72C9"/>
    <w:rsid w:val="00DC740D"/>
    <w:rsid w:val="00DC784F"/>
    <w:rsid w:val="00DC7851"/>
    <w:rsid w:val="00DD0193"/>
    <w:rsid w:val="00DD03FD"/>
    <w:rsid w:val="00DD068E"/>
    <w:rsid w:val="00DD0E00"/>
    <w:rsid w:val="00DD1271"/>
    <w:rsid w:val="00DD1EAA"/>
    <w:rsid w:val="00DD2B16"/>
    <w:rsid w:val="00DD2C03"/>
    <w:rsid w:val="00DD2FCE"/>
    <w:rsid w:val="00DD31E4"/>
    <w:rsid w:val="00DD3747"/>
    <w:rsid w:val="00DD38BD"/>
    <w:rsid w:val="00DD3D89"/>
    <w:rsid w:val="00DD3E88"/>
    <w:rsid w:val="00DD3FBC"/>
    <w:rsid w:val="00DD4221"/>
    <w:rsid w:val="00DD4371"/>
    <w:rsid w:val="00DD4E2C"/>
    <w:rsid w:val="00DD5423"/>
    <w:rsid w:val="00DD563B"/>
    <w:rsid w:val="00DD57D2"/>
    <w:rsid w:val="00DD5889"/>
    <w:rsid w:val="00DD5FC6"/>
    <w:rsid w:val="00DD6620"/>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10C"/>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1CD"/>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F078A"/>
    <w:rsid w:val="00DF0B6B"/>
    <w:rsid w:val="00DF1074"/>
    <w:rsid w:val="00DF10DD"/>
    <w:rsid w:val="00DF1398"/>
    <w:rsid w:val="00DF15E7"/>
    <w:rsid w:val="00DF1E3A"/>
    <w:rsid w:val="00DF2AE4"/>
    <w:rsid w:val="00DF2D50"/>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34C4"/>
    <w:rsid w:val="00E03D98"/>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378"/>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8C4"/>
    <w:rsid w:val="00E12AC4"/>
    <w:rsid w:val="00E12E4A"/>
    <w:rsid w:val="00E13065"/>
    <w:rsid w:val="00E13BFA"/>
    <w:rsid w:val="00E13ED5"/>
    <w:rsid w:val="00E13FDB"/>
    <w:rsid w:val="00E1403D"/>
    <w:rsid w:val="00E141A5"/>
    <w:rsid w:val="00E14278"/>
    <w:rsid w:val="00E14487"/>
    <w:rsid w:val="00E145DF"/>
    <w:rsid w:val="00E14836"/>
    <w:rsid w:val="00E14ACD"/>
    <w:rsid w:val="00E14BFC"/>
    <w:rsid w:val="00E14E5B"/>
    <w:rsid w:val="00E1518A"/>
    <w:rsid w:val="00E152BB"/>
    <w:rsid w:val="00E153FB"/>
    <w:rsid w:val="00E168B1"/>
    <w:rsid w:val="00E16D6A"/>
    <w:rsid w:val="00E1700B"/>
    <w:rsid w:val="00E173DB"/>
    <w:rsid w:val="00E1797A"/>
    <w:rsid w:val="00E200A4"/>
    <w:rsid w:val="00E202D0"/>
    <w:rsid w:val="00E20682"/>
    <w:rsid w:val="00E2089E"/>
    <w:rsid w:val="00E2105E"/>
    <w:rsid w:val="00E2118A"/>
    <w:rsid w:val="00E212DB"/>
    <w:rsid w:val="00E21673"/>
    <w:rsid w:val="00E21CDB"/>
    <w:rsid w:val="00E229E5"/>
    <w:rsid w:val="00E22C97"/>
    <w:rsid w:val="00E22CA4"/>
    <w:rsid w:val="00E22EF6"/>
    <w:rsid w:val="00E23733"/>
    <w:rsid w:val="00E237F0"/>
    <w:rsid w:val="00E23DDD"/>
    <w:rsid w:val="00E24253"/>
    <w:rsid w:val="00E24966"/>
    <w:rsid w:val="00E24B2B"/>
    <w:rsid w:val="00E2530E"/>
    <w:rsid w:val="00E25420"/>
    <w:rsid w:val="00E254D2"/>
    <w:rsid w:val="00E2560D"/>
    <w:rsid w:val="00E258B3"/>
    <w:rsid w:val="00E25D72"/>
    <w:rsid w:val="00E25DDB"/>
    <w:rsid w:val="00E2649F"/>
    <w:rsid w:val="00E269B7"/>
    <w:rsid w:val="00E26E70"/>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C53"/>
    <w:rsid w:val="00E31DD9"/>
    <w:rsid w:val="00E321E6"/>
    <w:rsid w:val="00E33807"/>
    <w:rsid w:val="00E339BE"/>
    <w:rsid w:val="00E34268"/>
    <w:rsid w:val="00E3463A"/>
    <w:rsid w:val="00E34724"/>
    <w:rsid w:val="00E34910"/>
    <w:rsid w:val="00E34934"/>
    <w:rsid w:val="00E34FE1"/>
    <w:rsid w:val="00E350E9"/>
    <w:rsid w:val="00E350F3"/>
    <w:rsid w:val="00E35BA4"/>
    <w:rsid w:val="00E35BE2"/>
    <w:rsid w:val="00E360B8"/>
    <w:rsid w:val="00E36313"/>
    <w:rsid w:val="00E364CD"/>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552"/>
    <w:rsid w:val="00E4172C"/>
    <w:rsid w:val="00E420C9"/>
    <w:rsid w:val="00E42728"/>
    <w:rsid w:val="00E42799"/>
    <w:rsid w:val="00E430BA"/>
    <w:rsid w:val="00E43106"/>
    <w:rsid w:val="00E43112"/>
    <w:rsid w:val="00E435E8"/>
    <w:rsid w:val="00E43843"/>
    <w:rsid w:val="00E43972"/>
    <w:rsid w:val="00E43AEB"/>
    <w:rsid w:val="00E43BC7"/>
    <w:rsid w:val="00E4504A"/>
    <w:rsid w:val="00E45140"/>
    <w:rsid w:val="00E455D3"/>
    <w:rsid w:val="00E457A9"/>
    <w:rsid w:val="00E459B4"/>
    <w:rsid w:val="00E45C1B"/>
    <w:rsid w:val="00E45C1C"/>
    <w:rsid w:val="00E45CC0"/>
    <w:rsid w:val="00E45E0F"/>
    <w:rsid w:val="00E46374"/>
    <w:rsid w:val="00E465FC"/>
    <w:rsid w:val="00E46660"/>
    <w:rsid w:val="00E467CA"/>
    <w:rsid w:val="00E46801"/>
    <w:rsid w:val="00E469C3"/>
    <w:rsid w:val="00E46EB0"/>
    <w:rsid w:val="00E470AC"/>
    <w:rsid w:val="00E473D8"/>
    <w:rsid w:val="00E47852"/>
    <w:rsid w:val="00E478F7"/>
    <w:rsid w:val="00E47B65"/>
    <w:rsid w:val="00E47BEB"/>
    <w:rsid w:val="00E47D35"/>
    <w:rsid w:val="00E5001A"/>
    <w:rsid w:val="00E5002B"/>
    <w:rsid w:val="00E50075"/>
    <w:rsid w:val="00E50167"/>
    <w:rsid w:val="00E5028E"/>
    <w:rsid w:val="00E50467"/>
    <w:rsid w:val="00E504CC"/>
    <w:rsid w:val="00E50EE4"/>
    <w:rsid w:val="00E511C1"/>
    <w:rsid w:val="00E512F9"/>
    <w:rsid w:val="00E519D7"/>
    <w:rsid w:val="00E519E1"/>
    <w:rsid w:val="00E51EEA"/>
    <w:rsid w:val="00E5219B"/>
    <w:rsid w:val="00E5281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5F"/>
    <w:rsid w:val="00E72D58"/>
    <w:rsid w:val="00E72D68"/>
    <w:rsid w:val="00E72EC9"/>
    <w:rsid w:val="00E7328E"/>
    <w:rsid w:val="00E73688"/>
    <w:rsid w:val="00E73705"/>
    <w:rsid w:val="00E7379C"/>
    <w:rsid w:val="00E73A00"/>
    <w:rsid w:val="00E73ED5"/>
    <w:rsid w:val="00E7451C"/>
    <w:rsid w:val="00E74701"/>
    <w:rsid w:val="00E747FC"/>
    <w:rsid w:val="00E74BFA"/>
    <w:rsid w:val="00E74F77"/>
    <w:rsid w:val="00E75DA1"/>
    <w:rsid w:val="00E75E72"/>
    <w:rsid w:val="00E75FCD"/>
    <w:rsid w:val="00E76272"/>
    <w:rsid w:val="00E7680E"/>
    <w:rsid w:val="00E76CB9"/>
    <w:rsid w:val="00E77565"/>
    <w:rsid w:val="00E77BE5"/>
    <w:rsid w:val="00E80341"/>
    <w:rsid w:val="00E806DA"/>
    <w:rsid w:val="00E80789"/>
    <w:rsid w:val="00E808CD"/>
    <w:rsid w:val="00E808EE"/>
    <w:rsid w:val="00E809B0"/>
    <w:rsid w:val="00E80B37"/>
    <w:rsid w:val="00E80B8E"/>
    <w:rsid w:val="00E80CDF"/>
    <w:rsid w:val="00E814DB"/>
    <w:rsid w:val="00E8151A"/>
    <w:rsid w:val="00E8168B"/>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10E5"/>
    <w:rsid w:val="00EA14DF"/>
    <w:rsid w:val="00EA14E8"/>
    <w:rsid w:val="00EA1948"/>
    <w:rsid w:val="00EA1B71"/>
    <w:rsid w:val="00EA1E7D"/>
    <w:rsid w:val="00EA2544"/>
    <w:rsid w:val="00EA2A79"/>
    <w:rsid w:val="00EA303C"/>
    <w:rsid w:val="00EA31BE"/>
    <w:rsid w:val="00EA32FF"/>
    <w:rsid w:val="00EA333B"/>
    <w:rsid w:val="00EA365F"/>
    <w:rsid w:val="00EA3890"/>
    <w:rsid w:val="00EA3C93"/>
    <w:rsid w:val="00EA3DB4"/>
    <w:rsid w:val="00EA43C6"/>
    <w:rsid w:val="00EA44F7"/>
    <w:rsid w:val="00EA4D4F"/>
    <w:rsid w:val="00EA566A"/>
    <w:rsid w:val="00EA56E7"/>
    <w:rsid w:val="00EA5EA5"/>
    <w:rsid w:val="00EA634E"/>
    <w:rsid w:val="00EA6549"/>
    <w:rsid w:val="00EA660E"/>
    <w:rsid w:val="00EA6746"/>
    <w:rsid w:val="00EA6FAF"/>
    <w:rsid w:val="00EA77BE"/>
    <w:rsid w:val="00EA795D"/>
    <w:rsid w:val="00EB04E8"/>
    <w:rsid w:val="00EB0540"/>
    <w:rsid w:val="00EB074B"/>
    <w:rsid w:val="00EB0784"/>
    <w:rsid w:val="00EB09C1"/>
    <w:rsid w:val="00EB0A05"/>
    <w:rsid w:val="00EB1473"/>
    <w:rsid w:val="00EB18CD"/>
    <w:rsid w:val="00EB218E"/>
    <w:rsid w:val="00EB2DD2"/>
    <w:rsid w:val="00EB2F4D"/>
    <w:rsid w:val="00EB2F5B"/>
    <w:rsid w:val="00EB31E0"/>
    <w:rsid w:val="00EB3C79"/>
    <w:rsid w:val="00EB3CA7"/>
    <w:rsid w:val="00EB3E16"/>
    <w:rsid w:val="00EB4087"/>
    <w:rsid w:val="00EB40D2"/>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A1E"/>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535"/>
    <w:rsid w:val="00EC56EA"/>
    <w:rsid w:val="00EC571B"/>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8A4"/>
    <w:rsid w:val="00EE6EC0"/>
    <w:rsid w:val="00EE6F35"/>
    <w:rsid w:val="00EE70EB"/>
    <w:rsid w:val="00EE7517"/>
    <w:rsid w:val="00EE7599"/>
    <w:rsid w:val="00EE7809"/>
    <w:rsid w:val="00EE7AC6"/>
    <w:rsid w:val="00EE7B27"/>
    <w:rsid w:val="00EF029D"/>
    <w:rsid w:val="00EF046C"/>
    <w:rsid w:val="00EF0815"/>
    <w:rsid w:val="00EF0959"/>
    <w:rsid w:val="00EF0FB9"/>
    <w:rsid w:val="00EF16AC"/>
    <w:rsid w:val="00EF1ACE"/>
    <w:rsid w:val="00EF1C1D"/>
    <w:rsid w:val="00EF1E58"/>
    <w:rsid w:val="00EF1EFC"/>
    <w:rsid w:val="00EF1F5D"/>
    <w:rsid w:val="00EF2241"/>
    <w:rsid w:val="00EF2438"/>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026"/>
    <w:rsid w:val="00EF6181"/>
    <w:rsid w:val="00EF6542"/>
    <w:rsid w:val="00EF658A"/>
    <w:rsid w:val="00EF69EA"/>
    <w:rsid w:val="00EF6E44"/>
    <w:rsid w:val="00EF70B2"/>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27A"/>
    <w:rsid w:val="00F042E6"/>
    <w:rsid w:val="00F049E3"/>
    <w:rsid w:val="00F04B12"/>
    <w:rsid w:val="00F04C3D"/>
    <w:rsid w:val="00F05B40"/>
    <w:rsid w:val="00F06172"/>
    <w:rsid w:val="00F0653F"/>
    <w:rsid w:val="00F06853"/>
    <w:rsid w:val="00F0706E"/>
    <w:rsid w:val="00F072DA"/>
    <w:rsid w:val="00F07558"/>
    <w:rsid w:val="00F07622"/>
    <w:rsid w:val="00F0771C"/>
    <w:rsid w:val="00F07BF3"/>
    <w:rsid w:val="00F07F82"/>
    <w:rsid w:val="00F1009A"/>
    <w:rsid w:val="00F10334"/>
    <w:rsid w:val="00F1093B"/>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38E"/>
    <w:rsid w:val="00F135F8"/>
    <w:rsid w:val="00F13650"/>
    <w:rsid w:val="00F13765"/>
    <w:rsid w:val="00F13788"/>
    <w:rsid w:val="00F148E6"/>
    <w:rsid w:val="00F14D5E"/>
    <w:rsid w:val="00F14D9D"/>
    <w:rsid w:val="00F15565"/>
    <w:rsid w:val="00F156DD"/>
    <w:rsid w:val="00F15CC7"/>
    <w:rsid w:val="00F165B1"/>
    <w:rsid w:val="00F177D0"/>
    <w:rsid w:val="00F17840"/>
    <w:rsid w:val="00F1788B"/>
    <w:rsid w:val="00F179AE"/>
    <w:rsid w:val="00F17D71"/>
    <w:rsid w:val="00F17EC9"/>
    <w:rsid w:val="00F203A2"/>
    <w:rsid w:val="00F20D5E"/>
    <w:rsid w:val="00F20E89"/>
    <w:rsid w:val="00F21012"/>
    <w:rsid w:val="00F2137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74A"/>
    <w:rsid w:val="00F27B10"/>
    <w:rsid w:val="00F27C46"/>
    <w:rsid w:val="00F3036E"/>
    <w:rsid w:val="00F30762"/>
    <w:rsid w:val="00F3163C"/>
    <w:rsid w:val="00F3168C"/>
    <w:rsid w:val="00F31BE9"/>
    <w:rsid w:val="00F3203D"/>
    <w:rsid w:val="00F32232"/>
    <w:rsid w:val="00F3233F"/>
    <w:rsid w:val="00F325EB"/>
    <w:rsid w:val="00F3292E"/>
    <w:rsid w:val="00F32E49"/>
    <w:rsid w:val="00F330B7"/>
    <w:rsid w:val="00F332D0"/>
    <w:rsid w:val="00F33537"/>
    <w:rsid w:val="00F336A6"/>
    <w:rsid w:val="00F3373C"/>
    <w:rsid w:val="00F33B18"/>
    <w:rsid w:val="00F33C20"/>
    <w:rsid w:val="00F33FF1"/>
    <w:rsid w:val="00F34432"/>
    <w:rsid w:val="00F353C4"/>
    <w:rsid w:val="00F3572E"/>
    <w:rsid w:val="00F35FC5"/>
    <w:rsid w:val="00F36196"/>
    <w:rsid w:val="00F362E8"/>
    <w:rsid w:val="00F3651E"/>
    <w:rsid w:val="00F3654C"/>
    <w:rsid w:val="00F36559"/>
    <w:rsid w:val="00F36D52"/>
    <w:rsid w:val="00F3744E"/>
    <w:rsid w:val="00F374A9"/>
    <w:rsid w:val="00F4049E"/>
    <w:rsid w:val="00F40733"/>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429"/>
    <w:rsid w:val="00F425AB"/>
    <w:rsid w:val="00F42676"/>
    <w:rsid w:val="00F42896"/>
    <w:rsid w:val="00F42A02"/>
    <w:rsid w:val="00F42B5A"/>
    <w:rsid w:val="00F42C6F"/>
    <w:rsid w:val="00F42E29"/>
    <w:rsid w:val="00F42EB4"/>
    <w:rsid w:val="00F42FB7"/>
    <w:rsid w:val="00F4301A"/>
    <w:rsid w:val="00F430CF"/>
    <w:rsid w:val="00F432E2"/>
    <w:rsid w:val="00F433E5"/>
    <w:rsid w:val="00F4387B"/>
    <w:rsid w:val="00F43B0A"/>
    <w:rsid w:val="00F4411F"/>
    <w:rsid w:val="00F44547"/>
    <w:rsid w:val="00F4495B"/>
    <w:rsid w:val="00F44D1B"/>
    <w:rsid w:val="00F450A6"/>
    <w:rsid w:val="00F45269"/>
    <w:rsid w:val="00F45630"/>
    <w:rsid w:val="00F45688"/>
    <w:rsid w:val="00F457A2"/>
    <w:rsid w:val="00F45C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A8"/>
    <w:rsid w:val="00F6153B"/>
    <w:rsid w:val="00F615C2"/>
    <w:rsid w:val="00F618BD"/>
    <w:rsid w:val="00F6196E"/>
    <w:rsid w:val="00F61AC2"/>
    <w:rsid w:val="00F61C1C"/>
    <w:rsid w:val="00F61E75"/>
    <w:rsid w:val="00F6207B"/>
    <w:rsid w:val="00F63039"/>
    <w:rsid w:val="00F632BE"/>
    <w:rsid w:val="00F637EB"/>
    <w:rsid w:val="00F639E6"/>
    <w:rsid w:val="00F64833"/>
    <w:rsid w:val="00F64B52"/>
    <w:rsid w:val="00F652DE"/>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16A"/>
    <w:rsid w:val="00F701E8"/>
    <w:rsid w:val="00F70211"/>
    <w:rsid w:val="00F7042A"/>
    <w:rsid w:val="00F70C03"/>
    <w:rsid w:val="00F70FE0"/>
    <w:rsid w:val="00F711EA"/>
    <w:rsid w:val="00F7124B"/>
    <w:rsid w:val="00F713F5"/>
    <w:rsid w:val="00F716DC"/>
    <w:rsid w:val="00F7193E"/>
    <w:rsid w:val="00F719B9"/>
    <w:rsid w:val="00F71C6C"/>
    <w:rsid w:val="00F7218D"/>
    <w:rsid w:val="00F7222A"/>
    <w:rsid w:val="00F725D0"/>
    <w:rsid w:val="00F72AAA"/>
    <w:rsid w:val="00F72AED"/>
    <w:rsid w:val="00F72B05"/>
    <w:rsid w:val="00F72BBB"/>
    <w:rsid w:val="00F733CB"/>
    <w:rsid w:val="00F73582"/>
    <w:rsid w:val="00F735E3"/>
    <w:rsid w:val="00F73B2B"/>
    <w:rsid w:val="00F7433E"/>
    <w:rsid w:val="00F743AE"/>
    <w:rsid w:val="00F745EC"/>
    <w:rsid w:val="00F74987"/>
    <w:rsid w:val="00F74998"/>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80431"/>
    <w:rsid w:val="00F80793"/>
    <w:rsid w:val="00F8088F"/>
    <w:rsid w:val="00F80F90"/>
    <w:rsid w:val="00F81111"/>
    <w:rsid w:val="00F81497"/>
    <w:rsid w:val="00F814AE"/>
    <w:rsid w:val="00F814D5"/>
    <w:rsid w:val="00F81579"/>
    <w:rsid w:val="00F818BE"/>
    <w:rsid w:val="00F82017"/>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7B2"/>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55"/>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746"/>
    <w:rsid w:val="00F94BAD"/>
    <w:rsid w:val="00F94BF0"/>
    <w:rsid w:val="00F95834"/>
    <w:rsid w:val="00F958D7"/>
    <w:rsid w:val="00F95CD5"/>
    <w:rsid w:val="00F95CFE"/>
    <w:rsid w:val="00F95D95"/>
    <w:rsid w:val="00F95E8C"/>
    <w:rsid w:val="00F96F30"/>
    <w:rsid w:val="00F97188"/>
    <w:rsid w:val="00F973E2"/>
    <w:rsid w:val="00F979EC"/>
    <w:rsid w:val="00F97D96"/>
    <w:rsid w:val="00FA051B"/>
    <w:rsid w:val="00FA074C"/>
    <w:rsid w:val="00FA082B"/>
    <w:rsid w:val="00FA0831"/>
    <w:rsid w:val="00FA0F79"/>
    <w:rsid w:val="00FA11F0"/>
    <w:rsid w:val="00FA15AF"/>
    <w:rsid w:val="00FA1B9E"/>
    <w:rsid w:val="00FA21CD"/>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4E1E"/>
    <w:rsid w:val="00FB55D1"/>
    <w:rsid w:val="00FB5613"/>
    <w:rsid w:val="00FB569C"/>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FF1"/>
    <w:rsid w:val="00FC5072"/>
    <w:rsid w:val="00FC5168"/>
    <w:rsid w:val="00FC555B"/>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C7"/>
    <w:rsid w:val="00FD48FF"/>
    <w:rsid w:val="00FD4ACA"/>
    <w:rsid w:val="00FD4C29"/>
    <w:rsid w:val="00FD634D"/>
    <w:rsid w:val="00FD6426"/>
    <w:rsid w:val="00FD6489"/>
    <w:rsid w:val="00FD66A9"/>
    <w:rsid w:val="00FD730A"/>
    <w:rsid w:val="00FD757F"/>
    <w:rsid w:val="00FD78B9"/>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954"/>
    <w:rsid w:val="00FE5D6F"/>
    <w:rsid w:val="00FE5EDE"/>
    <w:rsid w:val="00FE61B4"/>
    <w:rsid w:val="00FE631D"/>
    <w:rsid w:val="00FE63D8"/>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AFC"/>
    <w:rsid w:val="00FF1BFB"/>
    <w:rsid w:val="00FF20BA"/>
    <w:rsid w:val="00FF219D"/>
    <w:rsid w:val="00FF25DF"/>
    <w:rsid w:val="00FF2B00"/>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C3"/>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EB65988-C0D0-4E13-8FBB-5523F23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4147336">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497456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9880025">
      <w:bodyDiv w:val="1"/>
      <w:marLeft w:val="0"/>
      <w:marRight w:val="0"/>
      <w:marTop w:val="0"/>
      <w:marBottom w:val="0"/>
      <w:divBdr>
        <w:top w:val="none" w:sz="0" w:space="0" w:color="auto"/>
        <w:left w:val="none" w:sz="0" w:space="0" w:color="auto"/>
        <w:bottom w:val="none" w:sz="0" w:space="0" w:color="auto"/>
        <w:right w:val="none" w:sz="0" w:space="0" w:color="auto"/>
      </w:divBdr>
    </w:div>
    <w:div w:id="261571282">
      <w:bodyDiv w:val="1"/>
      <w:marLeft w:val="0"/>
      <w:marRight w:val="0"/>
      <w:marTop w:val="0"/>
      <w:marBottom w:val="0"/>
      <w:divBdr>
        <w:top w:val="none" w:sz="0" w:space="0" w:color="auto"/>
        <w:left w:val="none" w:sz="0" w:space="0" w:color="auto"/>
        <w:bottom w:val="none" w:sz="0" w:space="0" w:color="auto"/>
        <w:right w:val="none" w:sz="0" w:space="0" w:color="auto"/>
      </w:divBdr>
      <w:divsChild>
        <w:div w:id="2032337098">
          <w:marLeft w:val="547"/>
          <w:marRight w:val="0"/>
          <w:marTop w:val="120"/>
          <w:marBottom w:val="0"/>
          <w:divBdr>
            <w:top w:val="none" w:sz="0" w:space="0" w:color="auto"/>
            <w:left w:val="none" w:sz="0" w:space="0" w:color="auto"/>
            <w:bottom w:val="none" w:sz="0" w:space="0" w:color="auto"/>
            <w:right w:val="none" w:sz="0" w:space="0" w:color="auto"/>
          </w:divBdr>
        </w:div>
        <w:div w:id="72506101">
          <w:marLeft w:val="1166"/>
          <w:marRight w:val="0"/>
          <w:marTop w:val="100"/>
          <w:marBottom w:val="0"/>
          <w:divBdr>
            <w:top w:val="none" w:sz="0" w:space="0" w:color="auto"/>
            <w:left w:val="none" w:sz="0" w:space="0" w:color="auto"/>
            <w:bottom w:val="none" w:sz="0" w:space="0" w:color="auto"/>
            <w:right w:val="none" w:sz="0" w:space="0" w:color="auto"/>
          </w:divBdr>
        </w:div>
        <w:div w:id="545874703">
          <w:marLeft w:val="547"/>
          <w:marRight w:val="0"/>
          <w:marTop w:val="120"/>
          <w:marBottom w:val="0"/>
          <w:divBdr>
            <w:top w:val="none" w:sz="0" w:space="0" w:color="auto"/>
            <w:left w:val="none" w:sz="0" w:space="0" w:color="auto"/>
            <w:bottom w:val="none" w:sz="0" w:space="0" w:color="auto"/>
            <w:right w:val="none" w:sz="0" w:space="0" w:color="auto"/>
          </w:divBdr>
        </w:div>
        <w:div w:id="1202749289">
          <w:marLeft w:val="1166"/>
          <w:marRight w:val="0"/>
          <w:marTop w:val="10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6322071">
      <w:bodyDiv w:val="1"/>
      <w:marLeft w:val="0"/>
      <w:marRight w:val="0"/>
      <w:marTop w:val="0"/>
      <w:marBottom w:val="0"/>
      <w:divBdr>
        <w:top w:val="none" w:sz="0" w:space="0" w:color="auto"/>
        <w:left w:val="none" w:sz="0" w:space="0" w:color="auto"/>
        <w:bottom w:val="none" w:sz="0" w:space="0" w:color="auto"/>
        <w:right w:val="none" w:sz="0" w:space="0" w:color="auto"/>
      </w:divBdr>
      <w:divsChild>
        <w:div w:id="587426381">
          <w:marLeft w:val="547"/>
          <w:marRight w:val="0"/>
          <w:marTop w:val="120"/>
          <w:marBottom w:val="0"/>
          <w:divBdr>
            <w:top w:val="none" w:sz="0" w:space="0" w:color="auto"/>
            <w:left w:val="none" w:sz="0" w:space="0" w:color="auto"/>
            <w:bottom w:val="none" w:sz="0" w:space="0" w:color="auto"/>
            <w:right w:val="none" w:sz="0" w:space="0" w:color="auto"/>
          </w:divBdr>
        </w:div>
        <w:div w:id="357317206">
          <w:marLeft w:val="547"/>
          <w:marRight w:val="0"/>
          <w:marTop w:val="120"/>
          <w:marBottom w:val="0"/>
          <w:divBdr>
            <w:top w:val="none" w:sz="0" w:space="0" w:color="auto"/>
            <w:left w:val="none" w:sz="0" w:space="0" w:color="auto"/>
            <w:bottom w:val="none" w:sz="0" w:space="0" w:color="auto"/>
            <w:right w:val="none" w:sz="0" w:space="0" w:color="auto"/>
          </w:divBdr>
        </w:div>
      </w:divsChild>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4949276">
      <w:bodyDiv w:val="1"/>
      <w:marLeft w:val="0"/>
      <w:marRight w:val="0"/>
      <w:marTop w:val="0"/>
      <w:marBottom w:val="0"/>
      <w:divBdr>
        <w:top w:val="none" w:sz="0" w:space="0" w:color="auto"/>
        <w:left w:val="none" w:sz="0" w:space="0" w:color="auto"/>
        <w:bottom w:val="none" w:sz="0" w:space="0" w:color="auto"/>
        <w:right w:val="none" w:sz="0" w:space="0" w:color="auto"/>
      </w:divBdr>
      <w:divsChild>
        <w:div w:id="1355420974">
          <w:marLeft w:val="1166"/>
          <w:marRight w:val="0"/>
          <w:marTop w:val="100"/>
          <w:marBottom w:val="0"/>
          <w:divBdr>
            <w:top w:val="none" w:sz="0" w:space="0" w:color="auto"/>
            <w:left w:val="none" w:sz="0" w:space="0" w:color="auto"/>
            <w:bottom w:val="none" w:sz="0" w:space="0" w:color="auto"/>
            <w:right w:val="none" w:sz="0" w:space="0" w:color="auto"/>
          </w:divBdr>
        </w:div>
      </w:divsChild>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5884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313434">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9">
          <w:marLeft w:val="547"/>
          <w:marRight w:val="0"/>
          <w:marTop w:val="120"/>
          <w:marBottom w:val="0"/>
          <w:divBdr>
            <w:top w:val="none" w:sz="0" w:space="0" w:color="auto"/>
            <w:left w:val="none" w:sz="0" w:space="0" w:color="auto"/>
            <w:bottom w:val="none" w:sz="0" w:space="0" w:color="auto"/>
            <w:right w:val="none" w:sz="0" w:space="0" w:color="auto"/>
          </w:divBdr>
        </w:div>
        <w:div w:id="749160645">
          <w:marLeft w:val="1166"/>
          <w:marRight w:val="0"/>
          <w:marTop w:val="100"/>
          <w:marBottom w:val="0"/>
          <w:divBdr>
            <w:top w:val="none" w:sz="0" w:space="0" w:color="auto"/>
            <w:left w:val="none" w:sz="0" w:space="0" w:color="auto"/>
            <w:bottom w:val="none" w:sz="0" w:space="0" w:color="auto"/>
            <w:right w:val="none" w:sz="0" w:space="0" w:color="auto"/>
          </w:divBdr>
        </w:div>
      </w:divsChild>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492055">
      <w:bodyDiv w:val="1"/>
      <w:marLeft w:val="0"/>
      <w:marRight w:val="0"/>
      <w:marTop w:val="0"/>
      <w:marBottom w:val="0"/>
      <w:divBdr>
        <w:top w:val="none" w:sz="0" w:space="0" w:color="auto"/>
        <w:left w:val="none" w:sz="0" w:space="0" w:color="auto"/>
        <w:bottom w:val="none" w:sz="0" w:space="0" w:color="auto"/>
        <w:right w:val="none" w:sz="0" w:space="0" w:color="auto"/>
      </w:divBdr>
      <w:divsChild>
        <w:div w:id="847719026">
          <w:marLeft w:val="547"/>
          <w:marRight w:val="0"/>
          <w:marTop w:val="120"/>
          <w:marBottom w:val="0"/>
          <w:divBdr>
            <w:top w:val="none" w:sz="0" w:space="0" w:color="auto"/>
            <w:left w:val="none" w:sz="0" w:space="0" w:color="auto"/>
            <w:bottom w:val="none" w:sz="0" w:space="0" w:color="auto"/>
            <w:right w:val="none" w:sz="0" w:space="0" w:color="auto"/>
          </w:divBdr>
        </w:div>
        <w:div w:id="1032413069">
          <w:marLeft w:val="1166"/>
          <w:marRight w:val="0"/>
          <w:marTop w:val="100"/>
          <w:marBottom w:val="0"/>
          <w:divBdr>
            <w:top w:val="none" w:sz="0" w:space="0" w:color="auto"/>
            <w:left w:val="none" w:sz="0" w:space="0" w:color="auto"/>
            <w:bottom w:val="none" w:sz="0" w:space="0" w:color="auto"/>
            <w:right w:val="none" w:sz="0" w:space="0" w:color="auto"/>
          </w:divBdr>
        </w:div>
        <w:div w:id="139619981">
          <w:marLeft w:val="1166"/>
          <w:marRight w:val="0"/>
          <w:marTop w:val="100"/>
          <w:marBottom w:val="0"/>
          <w:divBdr>
            <w:top w:val="none" w:sz="0" w:space="0" w:color="auto"/>
            <w:left w:val="none" w:sz="0" w:space="0" w:color="auto"/>
            <w:bottom w:val="none" w:sz="0" w:space="0" w:color="auto"/>
            <w:right w:val="none" w:sz="0" w:space="0" w:color="auto"/>
          </w:divBdr>
        </w:div>
        <w:div w:id="1702971756">
          <w:marLeft w:val="1166"/>
          <w:marRight w:val="0"/>
          <w:marTop w:val="10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900391">
      <w:bodyDiv w:val="1"/>
      <w:marLeft w:val="0"/>
      <w:marRight w:val="0"/>
      <w:marTop w:val="0"/>
      <w:marBottom w:val="0"/>
      <w:divBdr>
        <w:top w:val="none" w:sz="0" w:space="0" w:color="auto"/>
        <w:left w:val="none" w:sz="0" w:space="0" w:color="auto"/>
        <w:bottom w:val="none" w:sz="0" w:space="0" w:color="auto"/>
        <w:right w:val="none" w:sz="0" w:space="0" w:color="auto"/>
      </w:divBdr>
      <w:divsChild>
        <w:div w:id="828907146">
          <w:marLeft w:val="547"/>
          <w:marRight w:val="0"/>
          <w:marTop w:val="120"/>
          <w:marBottom w:val="0"/>
          <w:divBdr>
            <w:top w:val="none" w:sz="0" w:space="0" w:color="auto"/>
            <w:left w:val="none" w:sz="0" w:space="0" w:color="auto"/>
            <w:bottom w:val="none" w:sz="0" w:space="0" w:color="auto"/>
            <w:right w:val="none" w:sz="0" w:space="0" w:color="auto"/>
          </w:divBdr>
        </w:div>
        <w:div w:id="1200051202">
          <w:marLeft w:val="1166"/>
          <w:marRight w:val="0"/>
          <w:marTop w:val="100"/>
          <w:marBottom w:val="0"/>
          <w:divBdr>
            <w:top w:val="none" w:sz="0" w:space="0" w:color="auto"/>
            <w:left w:val="none" w:sz="0" w:space="0" w:color="auto"/>
            <w:bottom w:val="none" w:sz="0" w:space="0" w:color="auto"/>
            <w:right w:val="none" w:sz="0" w:space="0" w:color="auto"/>
          </w:divBdr>
        </w:div>
        <w:div w:id="154105328">
          <w:marLeft w:val="547"/>
          <w:marRight w:val="0"/>
          <w:marTop w:val="120"/>
          <w:marBottom w:val="0"/>
          <w:divBdr>
            <w:top w:val="none" w:sz="0" w:space="0" w:color="auto"/>
            <w:left w:val="none" w:sz="0" w:space="0" w:color="auto"/>
            <w:bottom w:val="none" w:sz="0" w:space="0" w:color="auto"/>
            <w:right w:val="none" w:sz="0" w:space="0" w:color="auto"/>
          </w:divBdr>
        </w:div>
        <w:div w:id="1420982813">
          <w:marLeft w:val="1166"/>
          <w:marRight w:val="0"/>
          <w:marTop w:val="100"/>
          <w:marBottom w:val="0"/>
          <w:divBdr>
            <w:top w:val="none" w:sz="0" w:space="0" w:color="auto"/>
            <w:left w:val="none" w:sz="0" w:space="0" w:color="auto"/>
            <w:bottom w:val="none" w:sz="0" w:space="0" w:color="auto"/>
            <w:right w:val="none" w:sz="0" w:space="0" w:color="auto"/>
          </w:divBdr>
        </w:div>
        <w:div w:id="722173002">
          <w:marLeft w:val="547"/>
          <w:marRight w:val="0"/>
          <w:marTop w:val="120"/>
          <w:marBottom w:val="0"/>
          <w:divBdr>
            <w:top w:val="none" w:sz="0" w:space="0" w:color="auto"/>
            <w:left w:val="none" w:sz="0" w:space="0" w:color="auto"/>
            <w:bottom w:val="none" w:sz="0" w:space="0" w:color="auto"/>
            <w:right w:val="none" w:sz="0" w:space="0" w:color="auto"/>
          </w:divBdr>
        </w:div>
        <w:div w:id="1838381684">
          <w:marLeft w:val="1166"/>
          <w:marRight w:val="0"/>
          <w:marTop w:val="100"/>
          <w:marBottom w:val="0"/>
          <w:divBdr>
            <w:top w:val="none" w:sz="0" w:space="0" w:color="auto"/>
            <w:left w:val="none" w:sz="0" w:space="0" w:color="auto"/>
            <w:bottom w:val="none" w:sz="0" w:space="0" w:color="auto"/>
            <w:right w:val="none" w:sz="0" w:space="0" w:color="auto"/>
          </w:divBdr>
        </w:div>
      </w:divsChild>
    </w:div>
    <w:div w:id="1425763705">
      <w:bodyDiv w:val="1"/>
      <w:marLeft w:val="0"/>
      <w:marRight w:val="0"/>
      <w:marTop w:val="0"/>
      <w:marBottom w:val="0"/>
      <w:divBdr>
        <w:top w:val="none" w:sz="0" w:space="0" w:color="auto"/>
        <w:left w:val="none" w:sz="0" w:space="0" w:color="auto"/>
        <w:bottom w:val="none" w:sz="0" w:space="0" w:color="auto"/>
        <w:right w:val="none" w:sz="0" w:space="0" w:color="auto"/>
      </w:divBdr>
      <w:divsChild>
        <w:div w:id="1248266603">
          <w:marLeft w:val="1166"/>
          <w:marRight w:val="0"/>
          <w:marTop w:val="100"/>
          <w:marBottom w:val="0"/>
          <w:divBdr>
            <w:top w:val="none" w:sz="0" w:space="0" w:color="auto"/>
            <w:left w:val="none" w:sz="0" w:space="0" w:color="auto"/>
            <w:bottom w:val="none" w:sz="0" w:space="0" w:color="auto"/>
            <w:right w:val="none" w:sz="0" w:space="0" w:color="auto"/>
          </w:divBdr>
        </w:div>
      </w:divsChild>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6121856">
      <w:bodyDiv w:val="1"/>
      <w:marLeft w:val="0"/>
      <w:marRight w:val="0"/>
      <w:marTop w:val="0"/>
      <w:marBottom w:val="0"/>
      <w:divBdr>
        <w:top w:val="none" w:sz="0" w:space="0" w:color="auto"/>
        <w:left w:val="none" w:sz="0" w:space="0" w:color="auto"/>
        <w:bottom w:val="none" w:sz="0" w:space="0" w:color="auto"/>
        <w:right w:val="none" w:sz="0" w:space="0" w:color="auto"/>
      </w:divBdr>
      <w:divsChild>
        <w:div w:id="1415011804">
          <w:marLeft w:val="547"/>
          <w:marRight w:val="0"/>
          <w:marTop w:val="12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69180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14085</CharactersWithSpaces>
  <SharedDoc>false</SharedDoc>
  <HLinks>
    <vt:vector size="24" baseType="variant">
      <vt:variant>
        <vt:i4>4063267</vt:i4>
      </vt:variant>
      <vt:variant>
        <vt:i4>9</vt:i4>
      </vt:variant>
      <vt:variant>
        <vt:i4>0</vt:i4>
      </vt:variant>
      <vt:variant>
        <vt:i4>5</vt:i4>
      </vt:variant>
      <vt:variant>
        <vt:lpwstr/>
      </vt:variant>
      <vt:variant>
        <vt:lpwstr>bookmark105</vt:lpwstr>
      </vt:variant>
      <vt:variant>
        <vt:i4>4063267</vt:i4>
      </vt:variant>
      <vt:variant>
        <vt:i4>6</vt:i4>
      </vt:variant>
      <vt:variant>
        <vt:i4>0</vt:i4>
      </vt:variant>
      <vt:variant>
        <vt:i4>5</vt:i4>
      </vt:variant>
      <vt:variant>
        <vt:lpwstr/>
      </vt:variant>
      <vt:variant>
        <vt:lpwstr>bookmark105</vt:lpwstr>
      </vt:variant>
      <vt:variant>
        <vt:i4>3538987</vt:i4>
      </vt:variant>
      <vt:variant>
        <vt:i4>3</vt:i4>
      </vt:variant>
      <vt:variant>
        <vt:i4>0</vt:i4>
      </vt:variant>
      <vt:variant>
        <vt:i4>5</vt:i4>
      </vt:variant>
      <vt:variant>
        <vt:lpwstr/>
      </vt:variant>
      <vt:variant>
        <vt:lpwstr>bookmark98</vt:lpwstr>
      </vt:variant>
      <vt:variant>
        <vt:i4>3538987</vt:i4>
      </vt:variant>
      <vt:variant>
        <vt:i4>0</vt:i4>
      </vt:variant>
      <vt:variant>
        <vt:i4>0</vt:i4>
      </vt:variant>
      <vt:variant>
        <vt:i4>5</vt:i4>
      </vt:variant>
      <vt:variant>
        <vt:lpwstr/>
      </vt:variant>
      <vt:variant>
        <vt:lpwstr>bookmark98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Xin, Liangxiao</cp:lastModifiedBy>
  <cp:revision>4</cp:revision>
  <dcterms:created xsi:type="dcterms:W3CDTF">2022-09-06T18:59:00Z</dcterms:created>
  <dcterms:modified xsi:type="dcterms:W3CDTF">2022-09-14T20:45:00Z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