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3D3D6838" w:rsidR="00CA09B2" w:rsidRDefault="00AE0549">
            <w:pPr>
              <w:pStyle w:val="T2"/>
            </w:pPr>
            <w:r>
              <w:t xml:space="preserve">Comment Resolution for </w:t>
            </w:r>
            <w:r w:rsidR="00071D6D">
              <w:t>Setup</w:t>
            </w:r>
            <w:r w:rsidR="00F20A05">
              <w:t xml:space="preserve"> </w:t>
            </w:r>
            <w:r>
              <w:t>CID</w:t>
            </w:r>
            <w:r w:rsidR="00442467">
              <w:t xml:space="preserve">s </w:t>
            </w:r>
            <w:r w:rsidR="00071D6D">
              <w:t>(Part 2)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7260D5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2022-0</w:t>
            </w:r>
            <w:r w:rsidR="00BC2360">
              <w:rPr>
                <w:b w:val="0"/>
                <w:sz w:val="20"/>
              </w:rPr>
              <w:t>8</w:t>
            </w:r>
            <w:r w:rsidR="002C77A0">
              <w:rPr>
                <w:b w:val="0"/>
                <w:sz w:val="20"/>
              </w:rPr>
              <w:t>-</w:t>
            </w:r>
            <w:r w:rsidR="00BC2360">
              <w:rPr>
                <w:b w:val="0"/>
                <w:sz w:val="20"/>
              </w:rPr>
              <w:t>03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F34BE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588B4140" w:rsidR="0029020B" w:rsidRDefault="00587A61">
                  <w:pPr>
                    <w:jc w:val="both"/>
                  </w:pPr>
                  <w:r>
                    <w:t>This document resolves comment with CID</w:t>
                  </w:r>
                  <w:r w:rsidR="002F6979">
                    <w:t xml:space="preserve">s 88, 431, 453, 612, 751 and </w:t>
                  </w:r>
                  <w:r w:rsidR="00BA1C1C">
                    <w:t>752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112D6B9B" w14:textId="77777777" w:rsidR="00A30120" w:rsidRDefault="00A30120">
      <w:pPr>
        <w:pStyle w:val="T1"/>
        <w:spacing w:after="120"/>
        <w:rPr>
          <w:sz w:val="22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48"/>
        <w:gridCol w:w="1981"/>
        <w:gridCol w:w="2156"/>
        <w:gridCol w:w="2146"/>
      </w:tblGrid>
      <w:tr w:rsidR="00265DCE" w:rsidRPr="00314F8A" w14:paraId="5B8D79F7" w14:textId="4002A216" w:rsidTr="00265DCE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65DCE" w:rsidRPr="00314F8A" w14:paraId="4C0FCAB4" w14:textId="77777777" w:rsidTr="00265DCE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2649C010" w:rsidR="00265DCE" w:rsidRDefault="000B3371" w:rsidP="00C87E56">
            <w:pPr>
              <w:jc w:val="center"/>
            </w:pPr>
            <w:r>
              <w:t>88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24D11229" w:rsidR="00265DCE" w:rsidRPr="00E0542F" w:rsidRDefault="000B3371" w:rsidP="0017236D">
            <w:pPr>
              <w:jc w:val="center"/>
              <w:rPr>
                <w:szCs w:val="22"/>
                <w:lang w:val="en-SG" w:eastAsia="en-SG"/>
              </w:rPr>
            </w:pPr>
            <w:proofErr w:type="spellStart"/>
            <w:r w:rsidRPr="000B3371">
              <w:rPr>
                <w:szCs w:val="22"/>
                <w:lang w:val="en-SG" w:eastAsia="en-SG"/>
              </w:rPr>
              <w:t>Alecsander</w:t>
            </w:r>
            <w:proofErr w:type="spellEnd"/>
            <w:r w:rsidRPr="000B3371">
              <w:rPr>
                <w:szCs w:val="22"/>
                <w:lang w:val="en-SG" w:eastAsia="en-SG"/>
              </w:rPr>
              <w:t xml:space="preserve"> Eitan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605B1F84" w:rsidR="00265DCE" w:rsidRPr="00E0542F" w:rsidRDefault="004F299F" w:rsidP="00822E92">
            <w:pPr>
              <w:rPr>
                <w:szCs w:val="22"/>
                <w:lang w:val="en-SG" w:eastAsia="en-SG"/>
              </w:rPr>
            </w:pPr>
            <w:r w:rsidRPr="004F299F">
              <w:rPr>
                <w:szCs w:val="22"/>
                <w:lang w:val="en-SG" w:eastAsia="en-SG"/>
              </w:rPr>
              <w:t>11.2.18.4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6FD2865" w14:textId="5CF82A4E" w:rsidR="00265DCE" w:rsidRPr="00F32BD1" w:rsidRDefault="004F299F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67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2B9F0ABA" w:rsidR="00265DCE" w:rsidRPr="00E0542F" w:rsidRDefault="004F299F" w:rsidP="0017236D">
            <w:pPr>
              <w:rPr>
                <w:szCs w:val="22"/>
                <w:lang w:val="en-SG" w:eastAsia="en-SG"/>
              </w:rPr>
            </w:pPr>
            <w:r w:rsidRPr="004F299F">
              <w:rPr>
                <w:szCs w:val="22"/>
                <w:lang w:val="en-SG" w:eastAsia="en-SG"/>
              </w:rPr>
              <w:t xml:space="preserve">Is the "may" the correct </w:t>
            </w:r>
            <w:proofErr w:type="gramStart"/>
            <w:r w:rsidRPr="004F299F">
              <w:rPr>
                <w:szCs w:val="22"/>
                <w:lang w:val="en-SG" w:eastAsia="en-SG"/>
              </w:rPr>
              <w:t>wording ?</w:t>
            </w:r>
            <w:proofErr w:type="gramEnd"/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C861B1" w14:textId="77777777" w:rsidR="004F299F" w:rsidRPr="004F299F" w:rsidRDefault="004F299F" w:rsidP="004F299F">
            <w:pPr>
              <w:rPr>
                <w:szCs w:val="22"/>
                <w:lang w:val="en-SG" w:eastAsia="en-SG"/>
              </w:rPr>
            </w:pPr>
            <w:r w:rsidRPr="004F299F">
              <w:rPr>
                <w:szCs w:val="22"/>
                <w:lang w:val="en-SG" w:eastAsia="en-SG"/>
              </w:rPr>
              <w:t>Text states "To perform a sensing measurement setup, a sensing initiator may transmit a Sensing Measurement Setup Request frame to a sensing responder with which it intends to perform a sensing measurement setup."</w:t>
            </w:r>
          </w:p>
          <w:p w14:paraId="204E2D94" w14:textId="2658A562" w:rsidR="00265DCE" w:rsidRPr="00E0542F" w:rsidRDefault="004F299F" w:rsidP="004F299F">
            <w:pPr>
              <w:rPr>
                <w:szCs w:val="22"/>
                <w:lang w:val="en-SG" w:eastAsia="en-SG"/>
              </w:rPr>
            </w:pPr>
            <w:r w:rsidRPr="004F299F">
              <w:rPr>
                <w:szCs w:val="22"/>
                <w:lang w:val="en-SG" w:eastAsia="en-SG"/>
              </w:rPr>
              <w:t xml:space="preserve">The word "may" </w:t>
            </w:r>
            <w:proofErr w:type="gramStart"/>
            <w:r w:rsidRPr="004F299F">
              <w:rPr>
                <w:szCs w:val="22"/>
                <w:lang w:val="en-SG" w:eastAsia="en-SG"/>
              </w:rPr>
              <w:t>implies</w:t>
            </w:r>
            <w:proofErr w:type="gramEnd"/>
            <w:r w:rsidRPr="004F299F">
              <w:rPr>
                <w:szCs w:val="22"/>
                <w:lang w:val="en-SG" w:eastAsia="en-SG"/>
              </w:rPr>
              <w:t xml:space="preserve"> that this is one option, and there are other </w:t>
            </w:r>
            <w:proofErr w:type="spellStart"/>
            <w:r w:rsidRPr="004F299F">
              <w:rPr>
                <w:szCs w:val="22"/>
                <w:lang w:val="en-SG" w:eastAsia="en-SG"/>
              </w:rPr>
              <w:t>posibilities</w:t>
            </w:r>
            <w:proofErr w:type="spellEnd"/>
            <w:r w:rsidRPr="004F299F">
              <w:rPr>
                <w:szCs w:val="22"/>
                <w:lang w:val="en-SG" w:eastAsia="en-SG"/>
              </w:rPr>
              <w:t xml:space="preserve">. BUT are there other options? If not, the "may": </w:t>
            </w:r>
            <w:proofErr w:type="spellStart"/>
            <w:r w:rsidRPr="004F299F">
              <w:rPr>
                <w:szCs w:val="22"/>
                <w:lang w:val="en-SG" w:eastAsia="en-SG"/>
              </w:rPr>
              <w:t>shoiuld</w:t>
            </w:r>
            <w:proofErr w:type="spellEnd"/>
            <w:r w:rsidRPr="004F299F">
              <w:rPr>
                <w:szCs w:val="22"/>
                <w:lang w:val="en-SG" w:eastAsia="en-SG"/>
              </w:rPr>
              <w:t xml:space="preserve"> be "shall".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7C2EB995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Revise</w:t>
      </w:r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1C460DBB" w14:textId="2F0FD978" w:rsidR="00B06D77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Discussion: </w:t>
      </w:r>
      <w:r w:rsidR="00DF7051">
        <w:rPr>
          <w:b/>
          <w:bCs/>
        </w:rPr>
        <w:t xml:space="preserve"> </w:t>
      </w:r>
      <w:r w:rsidR="00794E61">
        <w:t xml:space="preserve">Agree with the commentor in principle. </w:t>
      </w:r>
    </w:p>
    <w:p w14:paraId="293CE577" w14:textId="77777777" w:rsidR="000E3467" w:rsidRPr="00DF7051" w:rsidRDefault="000E3467" w:rsidP="00822E92">
      <w:pPr>
        <w:autoSpaceDE w:val="0"/>
        <w:autoSpaceDN w:val="0"/>
        <w:adjustRightInd w:val="0"/>
      </w:pPr>
    </w:p>
    <w:p w14:paraId="10E622D8" w14:textId="7B918633" w:rsidR="00B06D77" w:rsidRDefault="000E3467" w:rsidP="00822E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Modifications: </w:t>
      </w:r>
      <w:r w:rsidR="003C57B8">
        <w:t>Please s</w:t>
      </w:r>
      <w:r w:rsidR="00925533">
        <w:t>ee</w:t>
      </w:r>
      <w:r w:rsidR="000226D2">
        <w:t xml:space="preserve"> modification suggested at the end of CID #751</w:t>
      </w:r>
      <w:r w:rsidR="006A6632">
        <w:t xml:space="preserve"> to address multiple CIDs with similar comments.</w:t>
      </w: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51"/>
        <w:gridCol w:w="1980"/>
        <w:gridCol w:w="2155"/>
        <w:gridCol w:w="2145"/>
      </w:tblGrid>
      <w:tr w:rsidR="005F7882" w:rsidRPr="00314F8A" w14:paraId="2CD5A583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DC70105" w14:textId="77777777" w:rsidR="005F7882" w:rsidRDefault="005F7882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bookmarkStart w:id="0" w:name="_Hlk110348759"/>
          </w:p>
          <w:p w14:paraId="767EE20C" w14:textId="77777777" w:rsidR="005F7882" w:rsidRPr="009231A0" w:rsidRDefault="005F7882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CB2E044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5527EEB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78DC0510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BBB3538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7F5694E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5F7882" w:rsidRPr="00314F8A" w14:paraId="4DAD1FCC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B3B53B5" w14:textId="54267C05" w:rsidR="005F7882" w:rsidRDefault="00F30C92" w:rsidP="00767D4F">
            <w:pPr>
              <w:jc w:val="center"/>
            </w:pPr>
            <w:r>
              <w:t>431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E06F44F" w14:textId="170E4764" w:rsidR="005F7882" w:rsidRPr="00E0542F" w:rsidRDefault="00F30C92" w:rsidP="00F30C92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Assaf Kasher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BD76552" w14:textId="01D773C4" w:rsidR="005F7882" w:rsidRPr="00E0542F" w:rsidRDefault="00F30C92" w:rsidP="00767D4F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11.21.18.4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156E6D7" w14:textId="4153B45E" w:rsidR="005F7882" w:rsidRPr="00F32BD1" w:rsidRDefault="00F30C92" w:rsidP="00F30C92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57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CA5667A" w14:textId="77777777" w:rsidR="00F30C92" w:rsidRPr="00F30C92" w:rsidRDefault="00F30C92" w:rsidP="00F30C92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"To perform a sensing measurement setup, a sensing initiator may transmit a Sensing Measurement Setup</w:t>
            </w:r>
          </w:p>
          <w:p w14:paraId="4DE276E2" w14:textId="4058FF15" w:rsidR="005F7882" w:rsidRPr="00E0542F" w:rsidRDefault="00F30C92" w:rsidP="00F30C92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Request frame" - is it optional?  Is there another way to do it?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ECCC3E7" w14:textId="77777777" w:rsidR="00F30C92" w:rsidRPr="00F30C92" w:rsidRDefault="00F30C92" w:rsidP="00F30C92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replace with "To initiate a sensing measurement setup, a sensing initiator shall transmit a Sensing Measurement Setup</w:t>
            </w:r>
          </w:p>
          <w:p w14:paraId="03F79F76" w14:textId="408457AC" w:rsidR="005F7882" w:rsidRPr="00E0542F" w:rsidRDefault="00F30C92" w:rsidP="00F30C92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Request frame (see 9.6.7.50)"</w:t>
            </w:r>
          </w:p>
        </w:tc>
      </w:tr>
    </w:tbl>
    <w:p w14:paraId="05A9BC37" w14:textId="5684773E" w:rsidR="005F7882" w:rsidRDefault="005F7882" w:rsidP="005F7882">
      <w:pPr>
        <w:autoSpaceDE w:val="0"/>
        <w:autoSpaceDN w:val="0"/>
        <w:adjustRightInd w:val="0"/>
        <w:rPr>
          <w:b/>
          <w:bCs/>
        </w:rPr>
      </w:pPr>
    </w:p>
    <w:p w14:paraId="2066054E" w14:textId="2C106141" w:rsidR="00F30C92" w:rsidRPr="00DF7051" w:rsidRDefault="00F30C92" w:rsidP="00F30C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0226D2">
        <w:t>Revise</w:t>
      </w:r>
    </w:p>
    <w:p w14:paraId="04E63BA2" w14:textId="77777777" w:rsidR="00F30C92" w:rsidRDefault="00F30C92" w:rsidP="00F30C92">
      <w:pPr>
        <w:autoSpaceDE w:val="0"/>
        <w:autoSpaceDN w:val="0"/>
        <w:adjustRightInd w:val="0"/>
        <w:rPr>
          <w:b/>
          <w:bCs/>
        </w:rPr>
      </w:pPr>
    </w:p>
    <w:p w14:paraId="0F8A7578" w14:textId="466AD2A7" w:rsidR="00F30C92" w:rsidRDefault="00F30C92" w:rsidP="00F30C92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3C57B8">
        <w:t xml:space="preserve">The </w:t>
      </w:r>
      <w:r w:rsidR="003D162E">
        <w:t>page</w:t>
      </w:r>
      <w:r w:rsidR="003C57B8">
        <w:t xml:space="preserve"> number in the comment should have been 67.</w:t>
      </w:r>
      <w:r w:rsidR="000226D2">
        <w:t xml:space="preserve"> Agree with the commentor in principle.</w:t>
      </w:r>
    </w:p>
    <w:p w14:paraId="52F1FFFD" w14:textId="28F66674" w:rsidR="003C57B8" w:rsidRDefault="003C57B8" w:rsidP="00F30C92">
      <w:pPr>
        <w:autoSpaceDE w:val="0"/>
        <w:autoSpaceDN w:val="0"/>
        <w:adjustRightInd w:val="0"/>
      </w:pPr>
    </w:p>
    <w:p w14:paraId="194D5210" w14:textId="69DDA619" w:rsidR="003C57B8" w:rsidRDefault="003C57B8" w:rsidP="003C57B8">
      <w:pPr>
        <w:autoSpaceDE w:val="0"/>
        <w:autoSpaceDN w:val="0"/>
        <w:adjustRightInd w:val="0"/>
        <w:rPr>
          <w:szCs w:val="22"/>
          <w:lang w:val="en-SG" w:eastAsia="en-SG"/>
        </w:rPr>
      </w:pPr>
      <w:r>
        <w:rPr>
          <w:b/>
          <w:bCs/>
        </w:rPr>
        <w:t xml:space="preserve">Modifications: </w:t>
      </w:r>
      <w:r w:rsidR="006A6632">
        <w:t>Please see modification suggested at the end of CID #751 to address multiple CIDs with similar comments.</w:t>
      </w:r>
    </w:p>
    <w:p w14:paraId="0FC525F1" w14:textId="77777777" w:rsidR="003C57B8" w:rsidRPr="00DF7051" w:rsidRDefault="003C57B8" w:rsidP="00F30C92">
      <w:pPr>
        <w:autoSpaceDE w:val="0"/>
        <w:autoSpaceDN w:val="0"/>
        <w:adjustRightInd w:val="0"/>
      </w:pPr>
    </w:p>
    <w:p w14:paraId="32DF6715" w14:textId="77777777" w:rsidR="00F30C92" w:rsidRDefault="00F30C92" w:rsidP="005F7882">
      <w:pPr>
        <w:autoSpaceDE w:val="0"/>
        <w:autoSpaceDN w:val="0"/>
        <w:adjustRightInd w:val="0"/>
        <w:rPr>
          <w:b/>
          <w:bCs/>
        </w:rPr>
      </w:pPr>
    </w:p>
    <w:bookmarkEnd w:id="0"/>
    <w:p w14:paraId="6FFB7915" w14:textId="08BC26E8" w:rsidR="00660B94" w:rsidRDefault="00660B94" w:rsidP="00822E92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51"/>
        <w:gridCol w:w="1980"/>
        <w:gridCol w:w="2155"/>
        <w:gridCol w:w="2145"/>
      </w:tblGrid>
      <w:tr w:rsidR="005F7882" w:rsidRPr="00314F8A" w14:paraId="1619F4DD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335EC09" w14:textId="77777777" w:rsidR="005F7882" w:rsidRDefault="005F7882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6AD1A1D" w14:textId="77777777" w:rsidR="005F7882" w:rsidRPr="009231A0" w:rsidRDefault="005F7882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9CFCCAF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3EC430B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79D4E54B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76D6873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B4D0DDF" w14:textId="77777777" w:rsidR="005F7882" w:rsidRPr="009231A0" w:rsidRDefault="005F7882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5F7882" w:rsidRPr="00314F8A" w14:paraId="5DB00EE2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CD37562" w14:textId="3F15B298" w:rsidR="005F7882" w:rsidRDefault="00E3222A" w:rsidP="00767D4F">
            <w:pPr>
              <w:jc w:val="center"/>
            </w:pPr>
            <w:r>
              <w:t>453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74B2C28" w14:textId="55D5FEFA" w:rsidR="005F7882" w:rsidRPr="00E0542F" w:rsidRDefault="00E3222A" w:rsidP="00E3222A">
            <w:pPr>
              <w:rPr>
                <w:szCs w:val="22"/>
                <w:lang w:val="en-SG" w:eastAsia="en-SG"/>
              </w:rPr>
            </w:pPr>
            <w:r w:rsidRPr="00E3222A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9E9E899" w14:textId="0FACEFA7" w:rsidR="005F7882" w:rsidRPr="00E0542F" w:rsidRDefault="00E3222A" w:rsidP="00767D4F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11.21.18.4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D8D2F45" w14:textId="5D025D18" w:rsidR="005F7882" w:rsidRPr="00F32BD1" w:rsidRDefault="00E3222A" w:rsidP="00767D4F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67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C5B1CF1" w14:textId="0AAE0192" w:rsidR="005F7882" w:rsidRPr="00E0542F" w:rsidRDefault="00E3222A" w:rsidP="00767D4F">
            <w:pPr>
              <w:rPr>
                <w:szCs w:val="22"/>
                <w:lang w:val="en-SG" w:eastAsia="en-SG"/>
              </w:rPr>
            </w:pPr>
            <w:r w:rsidRPr="00E3222A">
              <w:rPr>
                <w:szCs w:val="22"/>
                <w:lang w:val="en-SG" w:eastAsia="en-SG"/>
              </w:rPr>
              <w:t>The sentence "To perform a sensing measurement setup, a sensing initiator may transmit a SMS Request frame..." gives the understanding that there are other ways to perform a sensing measurement setup (in addition to sending a Sensing Measurement Setup Request frame), which is not true. Thus, I believe a "shall" should be used here.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E723033" w14:textId="037CD964" w:rsidR="005F7882" w:rsidRPr="00E0542F" w:rsidRDefault="00E3222A" w:rsidP="00767D4F">
            <w:pPr>
              <w:rPr>
                <w:szCs w:val="22"/>
                <w:lang w:val="en-SG" w:eastAsia="en-SG"/>
              </w:rPr>
            </w:pPr>
            <w:r w:rsidRPr="00E3222A">
              <w:rPr>
                <w:szCs w:val="22"/>
                <w:lang w:val="en-SG" w:eastAsia="en-SG"/>
              </w:rPr>
              <w:t>Replace "may" with "shall".  If my reasoning is incorrect, define cases when the transmission of a Sensing Measurement Setup Request frame is required.</w:t>
            </w:r>
          </w:p>
        </w:tc>
      </w:tr>
    </w:tbl>
    <w:p w14:paraId="4637E5B1" w14:textId="77777777" w:rsidR="005F7882" w:rsidRDefault="005F7882" w:rsidP="005F7882">
      <w:pPr>
        <w:autoSpaceDE w:val="0"/>
        <w:autoSpaceDN w:val="0"/>
        <w:adjustRightInd w:val="0"/>
        <w:rPr>
          <w:b/>
          <w:bCs/>
        </w:rPr>
      </w:pPr>
    </w:p>
    <w:p w14:paraId="1F2FEDBD" w14:textId="48A7E0C9" w:rsidR="00E3222A" w:rsidRPr="00DF7051" w:rsidRDefault="00E3222A" w:rsidP="00E3222A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0226D2">
        <w:t>Revise</w:t>
      </w:r>
    </w:p>
    <w:p w14:paraId="0CC03FF5" w14:textId="77777777" w:rsidR="00E3222A" w:rsidRDefault="00E3222A" w:rsidP="00E3222A">
      <w:pPr>
        <w:autoSpaceDE w:val="0"/>
        <w:autoSpaceDN w:val="0"/>
        <w:adjustRightInd w:val="0"/>
        <w:rPr>
          <w:b/>
          <w:bCs/>
        </w:rPr>
      </w:pPr>
    </w:p>
    <w:p w14:paraId="47C656A9" w14:textId="632A4C44" w:rsidR="000226D2" w:rsidRDefault="000226D2" w:rsidP="000226D2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>
        <w:t>Agree with the commentor in principle.</w:t>
      </w:r>
    </w:p>
    <w:p w14:paraId="1EF76099" w14:textId="77777777" w:rsidR="000226D2" w:rsidRDefault="000226D2" w:rsidP="000226D2">
      <w:pPr>
        <w:autoSpaceDE w:val="0"/>
        <w:autoSpaceDN w:val="0"/>
        <w:adjustRightInd w:val="0"/>
      </w:pPr>
    </w:p>
    <w:p w14:paraId="134180D6" w14:textId="7739F84D" w:rsidR="000226D2" w:rsidRDefault="000226D2" w:rsidP="000226D2">
      <w:pPr>
        <w:autoSpaceDE w:val="0"/>
        <w:autoSpaceDN w:val="0"/>
        <w:adjustRightInd w:val="0"/>
        <w:rPr>
          <w:szCs w:val="22"/>
          <w:lang w:val="en-SG" w:eastAsia="en-SG"/>
        </w:rPr>
      </w:pPr>
      <w:r>
        <w:rPr>
          <w:b/>
          <w:bCs/>
        </w:rPr>
        <w:t xml:space="preserve">Modifications: </w:t>
      </w:r>
      <w:r w:rsidR="006A6632">
        <w:t>Please see modification suggested at the end of CID #751 to address multiple CIDs with similar comments.</w:t>
      </w:r>
    </w:p>
    <w:p w14:paraId="306FB02C" w14:textId="77777777" w:rsidR="000226D2" w:rsidRDefault="000226D2" w:rsidP="00E3222A">
      <w:pPr>
        <w:autoSpaceDE w:val="0"/>
        <w:autoSpaceDN w:val="0"/>
        <w:adjustRightInd w:val="0"/>
        <w:rPr>
          <w:b/>
          <w:bCs/>
        </w:rPr>
      </w:pPr>
    </w:p>
    <w:p w14:paraId="6AC54AE4" w14:textId="77777777" w:rsidR="00E3222A" w:rsidRPr="00DF7051" w:rsidRDefault="00E3222A" w:rsidP="00E3222A">
      <w:pPr>
        <w:autoSpaceDE w:val="0"/>
        <w:autoSpaceDN w:val="0"/>
        <w:adjustRightInd w:val="0"/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51"/>
        <w:gridCol w:w="1980"/>
        <w:gridCol w:w="2155"/>
        <w:gridCol w:w="2145"/>
      </w:tblGrid>
      <w:tr w:rsidR="00E3222A" w:rsidRPr="009231A0" w14:paraId="63A6CEDB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E2FC802" w14:textId="77777777" w:rsidR="00E3222A" w:rsidRDefault="00E3222A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3A18DCF4" w14:textId="77777777" w:rsidR="00E3222A" w:rsidRPr="009231A0" w:rsidRDefault="00E3222A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6E14997" w14:textId="77777777" w:rsidR="00E3222A" w:rsidRPr="009231A0" w:rsidRDefault="00E3222A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BD11499" w14:textId="77777777" w:rsidR="00E3222A" w:rsidRPr="009231A0" w:rsidRDefault="00E3222A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4F101D41" w14:textId="77777777" w:rsidR="00E3222A" w:rsidRPr="009231A0" w:rsidRDefault="00E3222A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83F2134" w14:textId="77777777" w:rsidR="00E3222A" w:rsidRPr="009231A0" w:rsidRDefault="00E3222A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8E99284" w14:textId="77777777" w:rsidR="00E3222A" w:rsidRPr="009231A0" w:rsidRDefault="00E3222A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E3222A" w:rsidRPr="00E0542F" w14:paraId="16C80A13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15A9FE6" w14:textId="5A7E6873" w:rsidR="00E3222A" w:rsidRDefault="00B82690" w:rsidP="00767D4F">
            <w:pPr>
              <w:jc w:val="center"/>
            </w:pPr>
            <w:r>
              <w:t>612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CB4E317" w14:textId="7CF7FC96" w:rsidR="00E3222A" w:rsidRPr="00E0542F" w:rsidRDefault="00B82690" w:rsidP="00767D4F">
            <w:pPr>
              <w:rPr>
                <w:szCs w:val="22"/>
                <w:lang w:val="en-SG" w:eastAsia="en-SG"/>
              </w:rPr>
            </w:pPr>
            <w:r w:rsidRPr="00B82690">
              <w:rPr>
                <w:szCs w:val="22"/>
                <w:lang w:val="en-SG" w:eastAsia="en-SG"/>
              </w:rPr>
              <w:t>Chaoming Luo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278CD76" w14:textId="77777777" w:rsidR="00E3222A" w:rsidRPr="00E0542F" w:rsidRDefault="00E3222A" w:rsidP="00767D4F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11.21.18.4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F6EF51F" w14:textId="77777777" w:rsidR="00E3222A" w:rsidRPr="00F32BD1" w:rsidRDefault="00E3222A" w:rsidP="00767D4F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67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EBE6427" w14:textId="294CBB70" w:rsidR="00E3222A" w:rsidRPr="00E0542F" w:rsidRDefault="00B82690" w:rsidP="00767D4F">
            <w:pPr>
              <w:rPr>
                <w:szCs w:val="22"/>
                <w:lang w:val="en-SG" w:eastAsia="en-SG"/>
              </w:rPr>
            </w:pPr>
            <w:r w:rsidRPr="00B82690">
              <w:rPr>
                <w:szCs w:val="22"/>
                <w:lang w:val="en-SG" w:eastAsia="en-SG"/>
              </w:rPr>
              <w:t>"May" indicates there are means to perform a sensing measurement setup other than transmit a MS request frame.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915075B" w14:textId="07EAA39F" w:rsidR="00E3222A" w:rsidRPr="00E0542F" w:rsidRDefault="00B82690" w:rsidP="00767D4F">
            <w:pPr>
              <w:rPr>
                <w:szCs w:val="22"/>
                <w:lang w:val="en-SG" w:eastAsia="en-SG"/>
              </w:rPr>
            </w:pPr>
            <w:r w:rsidRPr="00B82690">
              <w:rPr>
                <w:szCs w:val="22"/>
                <w:lang w:val="en-SG" w:eastAsia="en-SG"/>
              </w:rPr>
              <w:t>Beacon may carry a default MS.</w:t>
            </w:r>
          </w:p>
        </w:tc>
      </w:tr>
    </w:tbl>
    <w:p w14:paraId="352D47B5" w14:textId="77777777" w:rsidR="005F7882" w:rsidRDefault="005F7882" w:rsidP="00822E92">
      <w:pPr>
        <w:autoSpaceDE w:val="0"/>
        <w:autoSpaceDN w:val="0"/>
        <w:adjustRightInd w:val="0"/>
        <w:rPr>
          <w:b/>
          <w:bCs/>
        </w:rPr>
      </w:pPr>
    </w:p>
    <w:p w14:paraId="0F9F1968" w14:textId="72CF36A1" w:rsidR="00B82690" w:rsidRPr="00DF7051" w:rsidRDefault="00B82690" w:rsidP="00B82690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6A6632">
        <w:t>Revise</w:t>
      </w:r>
    </w:p>
    <w:p w14:paraId="659E55CA" w14:textId="77777777" w:rsidR="00B82690" w:rsidRDefault="00B82690" w:rsidP="00B82690">
      <w:pPr>
        <w:autoSpaceDE w:val="0"/>
        <w:autoSpaceDN w:val="0"/>
        <w:adjustRightInd w:val="0"/>
        <w:rPr>
          <w:b/>
          <w:bCs/>
        </w:rPr>
      </w:pPr>
    </w:p>
    <w:p w14:paraId="064E0A44" w14:textId="0A268694" w:rsidR="00B82690" w:rsidRPr="006A6632" w:rsidRDefault="00B82690" w:rsidP="00B82690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proofErr w:type="spellStart"/>
      <w:r w:rsidR="006A6632">
        <w:t>Trasmitting</w:t>
      </w:r>
      <w:proofErr w:type="spellEnd"/>
      <w:r w:rsidR="006A6632">
        <w:t xml:space="preserve"> MS request frame is the only way to initiate measurement setup. Hence, the “may” should be replaced with “shall”.</w:t>
      </w:r>
    </w:p>
    <w:p w14:paraId="7AEC8B0C" w14:textId="77777777" w:rsidR="00B82690" w:rsidRDefault="00B82690" w:rsidP="00B82690">
      <w:pPr>
        <w:autoSpaceDE w:val="0"/>
        <w:autoSpaceDN w:val="0"/>
        <w:adjustRightInd w:val="0"/>
      </w:pPr>
    </w:p>
    <w:p w14:paraId="5BF81A0E" w14:textId="07AB0EF5" w:rsidR="00660B94" w:rsidRDefault="00B82690" w:rsidP="00B826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Modifications:</w:t>
      </w:r>
      <w:r w:rsidR="006A6632">
        <w:rPr>
          <w:b/>
          <w:bCs/>
        </w:rPr>
        <w:t xml:space="preserve"> </w:t>
      </w:r>
      <w:r w:rsidR="006A6632">
        <w:t>Please see modification suggested at the end of CID #751 to address multiple CIDs with similar comments.</w:t>
      </w:r>
    </w:p>
    <w:p w14:paraId="09BC3386" w14:textId="77777777" w:rsidR="006A6632" w:rsidRDefault="006A6632" w:rsidP="00B82690">
      <w:pPr>
        <w:autoSpaceDE w:val="0"/>
        <w:autoSpaceDN w:val="0"/>
        <w:adjustRightInd w:val="0"/>
        <w:rPr>
          <w:b/>
          <w:bCs/>
        </w:rPr>
      </w:pPr>
    </w:p>
    <w:p w14:paraId="2605BB39" w14:textId="78CFD59A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51"/>
        <w:gridCol w:w="1980"/>
        <w:gridCol w:w="2155"/>
        <w:gridCol w:w="2145"/>
      </w:tblGrid>
      <w:tr w:rsidR="00292BA4" w:rsidRPr="009231A0" w14:paraId="5AC2A65C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686FC26" w14:textId="77777777" w:rsidR="00292BA4" w:rsidRDefault="00292BA4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0383E3B9" w14:textId="77777777" w:rsidR="00292BA4" w:rsidRPr="009231A0" w:rsidRDefault="00292BA4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5C3E03C" w14:textId="77777777" w:rsidR="00292BA4" w:rsidRPr="009231A0" w:rsidRDefault="00292BA4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67E4831" w14:textId="77777777" w:rsidR="00292BA4" w:rsidRPr="009231A0" w:rsidRDefault="00292BA4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5A47D4E" w14:textId="77777777" w:rsidR="00292BA4" w:rsidRPr="009231A0" w:rsidRDefault="00292BA4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267FCC3" w14:textId="77777777" w:rsidR="00292BA4" w:rsidRPr="009231A0" w:rsidRDefault="00292BA4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A58C678" w14:textId="77777777" w:rsidR="00292BA4" w:rsidRPr="009231A0" w:rsidRDefault="00292BA4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92BA4" w:rsidRPr="00E0542F" w14:paraId="279837B8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874FD2C" w14:textId="63F1615E" w:rsidR="00292BA4" w:rsidRDefault="00DC2342" w:rsidP="00767D4F">
            <w:pPr>
              <w:jc w:val="center"/>
            </w:pPr>
            <w:r>
              <w:t>751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B217473" w14:textId="272EF17F" w:rsidR="00292BA4" w:rsidRPr="00E0542F" w:rsidRDefault="00DC2342" w:rsidP="00767D4F">
            <w:pPr>
              <w:rPr>
                <w:szCs w:val="22"/>
                <w:lang w:val="en-SG" w:eastAsia="en-SG"/>
              </w:rPr>
            </w:pPr>
            <w:r w:rsidRPr="00DC2342">
              <w:rPr>
                <w:szCs w:val="22"/>
                <w:lang w:val="en-SG" w:eastAsia="en-SG"/>
              </w:rPr>
              <w:t>Alireza Raissinia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D7D362C" w14:textId="77777777" w:rsidR="00292BA4" w:rsidRPr="00E0542F" w:rsidRDefault="00292BA4" w:rsidP="00767D4F">
            <w:pPr>
              <w:rPr>
                <w:szCs w:val="22"/>
                <w:lang w:val="en-SG" w:eastAsia="en-SG"/>
              </w:rPr>
            </w:pPr>
            <w:r w:rsidRPr="00F30C92">
              <w:rPr>
                <w:szCs w:val="22"/>
                <w:lang w:val="en-SG" w:eastAsia="en-SG"/>
              </w:rPr>
              <w:t>11.21.18.4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793FA06" w14:textId="77777777" w:rsidR="00292BA4" w:rsidRPr="00F32BD1" w:rsidRDefault="00292BA4" w:rsidP="00767D4F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67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2EB68F6" w14:textId="407D44AD" w:rsidR="00292BA4" w:rsidRPr="00E0542F" w:rsidRDefault="00DC2342" w:rsidP="00767D4F">
            <w:pPr>
              <w:rPr>
                <w:szCs w:val="22"/>
                <w:lang w:val="en-SG" w:eastAsia="en-SG"/>
              </w:rPr>
            </w:pPr>
            <w:r w:rsidRPr="00DC2342">
              <w:rPr>
                <w:szCs w:val="22"/>
                <w:lang w:val="en-SG" w:eastAsia="en-SG"/>
              </w:rPr>
              <w:t>Change "may' to 'shall' as measurement setup exchange shall always starts with sensing initiator transmitting the MS request frame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C26625C" w14:textId="6260DB7A" w:rsidR="00292BA4" w:rsidRPr="00E0542F" w:rsidRDefault="008A0570" w:rsidP="00767D4F">
            <w:pPr>
              <w:rPr>
                <w:szCs w:val="22"/>
                <w:lang w:val="en-SG" w:eastAsia="en-SG"/>
              </w:rPr>
            </w:pPr>
            <w:r w:rsidRPr="008A0570">
              <w:rPr>
                <w:szCs w:val="22"/>
                <w:lang w:val="en-SG" w:eastAsia="en-SG"/>
              </w:rPr>
              <w:t>As per comment</w:t>
            </w:r>
          </w:p>
        </w:tc>
      </w:tr>
    </w:tbl>
    <w:p w14:paraId="5842676F" w14:textId="77777777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p w14:paraId="0DA4AFEA" w14:textId="68E61AB9" w:rsidR="005D4043" w:rsidRPr="00DF7051" w:rsidRDefault="005D4043" w:rsidP="005D4043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925533">
        <w:t>Revise</w:t>
      </w:r>
    </w:p>
    <w:p w14:paraId="01FD6BB8" w14:textId="77777777" w:rsidR="005D4043" w:rsidRDefault="005D4043" w:rsidP="005D4043">
      <w:pPr>
        <w:autoSpaceDE w:val="0"/>
        <w:autoSpaceDN w:val="0"/>
        <w:adjustRightInd w:val="0"/>
        <w:rPr>
          <w:b/>
          <w:bCs/>
        </w:rPr>
      </w:pPr>
    </w:p>
    <w:p w14:paraId="721A1ECC" w14:textId="7E7D6EC8" w:rsidR="005D4043" w:rsidRDefault="005D4043" w:rsidP="005D4043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6A6632">
        <w:t>Agree with the commentor in principle.</w:t>
      </w:r>
      <w:r w:rsidR="008854EE">
        <w:t xml:space="preserve"> </w:t>
      </w:r>
      <w:r w:rsidR="00931FD1">
        <w:t>Additionally, getting</w:t>
      </w:r>
      <w:r w:rsidR="008854EE">
        <w:t xml:space="preserve"> rid of repetition of phrase “to perform a sensing measurement setup” in the sentence.</w:t>
      </w:r>
    </w:p>
    <w:p w14:paraId="6F1C77B6" w14:textId="77777777" w:rsidR="005D4043" w:rsidRDefault="005D4043" w:rsidP="005D4043">
      <w:pPr>
        <w:autoSpaceDE w:val="0"/>
        <w:autoSpaceDN w:val="0"/>
        <w:adjustRightInd w:val="0"/>
      </w:pPr>
    </w:p>
    <w:p w14:paraId="32297EC6" w14:textId="015E87A1" w:rsidR="005D4043" w:rsidRPr="003D49D6" w:rsidRDefault="005D4043" w:rsidP="005D4043">
      <w:pPr>
        <w:autoSpaceDE w:val="0"/>
        <w:autoSpaceDN w:val="0"/>
        <w:adjustRightInd w:val="0"/>
      </w:pPr>
      <w:r>
        <w:rPr>
          <w:b/>
          <w:bCs/>
        </w:rPr>
        <w:t>Modifications</w:t>
      </w:r>
      <w:r w:rsidR="00794E61">
        <w:rPr>
          <w:b/>
          <w:bCs/>
        </w:rPr>
        <w:t xml:space="preserve"> (</w:t>
      </w:r>
      <w:r w:rsidR="00CF2589">
        <w:rPr>
          <w:b/>
          <w:bCs/>
        </w:rPr>
        <w:t>for</w:t>
      </w:r>
      <w:r w:rsidR="00794E61">
        <w:rPr>
          <w:b/>
          <w:bCs/>
        </w:rPr>
        <w:t xml:space="preserve"> #88, 431, 453,612,751)</w:t>
      </w:r>
      <w:r>
        <w:rPr>
          <w:b/>
          <w:bCs/>
        </w:rPr>
        <w:t>:</w:t>
      </w:r>
      <w:r w:rsidR="003D49D6">
        <w:rPr>
          <w:b/>
          <w:bCs/>
        </w:rPr>
        <w:t xml:space="preserve"> </w:t>
      </w:r>
      <w:r w:rsidR="003D49D6">
        <w:t>Editor</w:t>
      </w:r>
      <w:r w:rsidR="000226D2">
        <w:t>,</w:t>
      </w:r>
      <w:r w:rsidR="003D49D6">
        <w:t xml:space="preserve"> please modify the text at P82.L49-51 in </w:t>
      </w:r>
      <w:proofErr w:type="spellStart"/>
      <w:r w:rsidR="003D49D6">
        <w:t>tgbf</w:t>
      </w:r>
      <w:proofErr w:type="spellEnd"/>
      <w:r w:rsidR="003D49D6">
        <w:t xml:space="preserve"> draft 0.2 as shown below:</w:t>
      </w:r>
    </w:p>
    <w:p w14:paraId="1BED078D" w14:textId="5B07CECD" w:rsidR="00B82690" w:rsidRDefault="00B82690" w:rsidP="00B82690">
      <w:pPr>
        <w:autoSpaceDE w:val="0"/>
        <w:autoSpaceDN w:val="0"/>
        <w:adjustRightInd w:val="0"/>
        <w:rPr>
          <w:b/>
          <w:bCs/>
        </w:rPr>
      </w:pPr>
    </w:p>
    <w:p w14:paraId="55957FB0" w14:textId="5EBEF78D" w:rsidR="003D49D6" w:rsidRDefault="003D49D6" w:rsidP="003D49D6">
      <w:pPr>
        <w:autoSpaceDE w:val="0"/>
        <w:autoSpaceDN w:val="0"/>
        <w:adjustRightInd w:val="0"/>
      </w:pPr>
      <w:r w:rsidRPr="007128AE">
        <w:rPr>
          <w:strike/>
          <w:color w:val="FF0000"/>
        </w:rPr>
        <w:lastRenderedPageBreak/>
        <w:t>To perform a sensing measurement setup, a</w:t>
      </w:r>
      <w:r w:rsidR="007128AE">
        <w:t xml:space="preserve"> </w:t>
      </w:r>
      <w:proofErr w:type="spellStart"/>
      <w:r w:rsidR="007128AE" w:rsidRPr="007128AE">
        <w:rPr>
          <w:color w:val="FF0000"/>
        </w:rPr>
        <w:t>A</w:t>
      </w:r>
      <w:proofErr w:type="spellEnd"/>
      <w:r>
        <w:t xml:space="preserve"> sensing initiator </w:t>
      </w:r>
      <w:r w:rsidRPr="003D5E2C">
        <w:rPr>
          <w:strike/>
          <w:color w:val="FF0000"/>
        </w:rPr>
        <w:t>may</w:t>
      </w:r>
      <w:r>
        <w:t xml:space="preserve"> </w:t>
      </w:r>
      <w:r w:rsidR="003D5E2C" w:rsidRPr="003D5E2C">
        <w:rPr>
          <w:color w:val="FF0000"/>
        </w:rPr>
        <w:t>shall</w:t>
      </w:r>
      <w:r w:rsidR="003D5E2C">
        <w:t xml:space="preserve"> </w:t>
      </w:r>
      <w:r>
        <w:t xml:space="preserve">transmit a Sensing Measurement Setup Request frame to a sensing responder with which it intends to </w:t>
      </w:r>
      <w:r w:rsidRPr="007128AE">
        <w:rPr>
          <w:strike/>
          <w:color w:val="FF0000"/>
        </w:rPr>
        <w:t>perform</w:t>
      </w:r>
      <w:r>
        <w:t xml:space="preserve"> </w:t>
      </w:r>
      <w:r w:rsidR="007128AE" w:rsidRPr="007128AE">
        <w:rPr>
          <w:color w:val="FF0000"/>
        </w:rPr>
        <w:t>initiate</w:t>
      </w:r>
      <w:r w:rsidR="007128AE">
        <w:t xml:space="preserve"> </w:t>
      </w:r>
      <w:r>
        <w:t>a sensing measurement setup.</w:t>
      </w:r>
    </w:p>
    <w:p w14:paraId="5F2BC485" w14:textId="77777777" w:rsidR="008B3460" w:rsidRDefault="008B3460" w:rsidP="003D49D6">
      <w:pPr>
        <w:autoSpaceDE w:val="0"/>
        <w:autoSpaceDN w:val="0"/>
        <w:adjustRightInd w:val="0"/>
      </w:pPr>
    </w:p>
    <w:p w14:paraId="67E65E40" w14:textId="0BBAB5D0" w:rsidR="008B3460" w:rsidRDefault="008B3460" w:rsidP="003D49D6">
      <w:pPr>
        <w:autoSpaceDE w:val="0"/>
        <w:autoSpaceDN w:val="0"/>
        <w:adjustRightInd w:val="0"/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1394"/>
        <w:gridCol w:w="1151"/>
        <w:gridCol w:w="1980"/>
        <w:gridCol w:w="2155"/>
        <w:gridCol w:w="2145"/>
      </w:tblGrid>
      <w:tr w:rsidR="008B3460" w:rsidRPr="009231A0" w14:paraId="0E323DD4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CFC01B" w14:textId="77777777" w:rsidR="008B3460" w:rsidRDefault="008B3460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3B099A2F" w14:textId="77777777" w:rsidR="008B3460" w:rsidRPr="009231A0" w:rsidRDefault="008B3460" w:rsidP="00767D4F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A6CD6C3" w14:textId="77777777" w:rsidR="008B3460" w:rsidRPr="009231A0" w:rsidRDefault="008B3460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C77E0F0" w14:textId="77777777" w:rsidR="008B3460" w:rsidRPr="009231A0" w:rsidRDefault="008B3460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DFD38D1" w14:textId="77777777" w:rsidR="008B3460" w:rsidRPr="009231A0" w:rsidRDefault="008B3460" w:rsidP="00767D4F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6799DC4" w14:textId="77777777" w:rsidR="008B3460" w:rsidRPr="009231A0" w:rsidRDefault="008B3460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2A63B01" w14:textId="77777777" w:rsidR="008B3460" w:rsidRPr="009231A0" w:rsidRDefault="008B3460" w:rsidP="00767D4F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8B3460" w:rsidRPr="00E0542F" w14:paraId="490A347F" w14:textId="77777777" w:rsidTr="00767D4F">
        <w:trPr>
          <w:trHeight w:val="1596"/>
        </w:trPr>
        <w:tc>
          <w:tcPr>
            <w:tcW w:w="63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87AA4CA" w14:textId="05735085" w:rsidR="008B3460" w:rsidRDefault="004C2426" w:rsidP="00767D4F">
            <w:pPr>
              <w:jc w:val="center"/>
            </w:pPr>
            <w:r>
              <w:t>752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10AAC1" w14:textId="77777777" w:rsidR="008B3460" w:rsidRPr="00E0542F" w:rsidRDefault="008B3460" w:rsidP="00767D4F">
            <w:pPr>
              <w:rPr>
                <w:szCs w:val="22"/>
                <w:lang w:val="en-SG" w:eastAsia="en-SG"/>
              </w:rPr>
            </w:pPr>
            <w:r w:rsidRPr="00DC2342">
              <w:rPr>
                <w:szCs w:val="22"/>
                <w:lang w:val="en-SG" w:eastAsia="en-SG"/>
              </w:rPr>
              <w:t>Alireza Raissinia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E7391FF" w14:textId="03291DDC" w:rsidR="008B3460" w:rsidRPr="00E0542F" w:rsidRDefault="004C2426" w:rsidP="00767D4F">
            <w:pPr>
              <w:rPr>
                <w:szCs w:val="22"/>
                <w:lang w:val="en-SG" w:eastAsia="en-SG"/>
              </w:rPr>
            </w:pPr>
            <w:r w:rsidRPr="004C2426">
              <w:rPr>
                <w:szCs w:val="22"/>
                <w:lang w:val="en-SG" w:eastAsia="en-SG"/>
              </w:rPr>
              <w:t>11.21.18.4</w:t>
            </w:r>
          </w:p>
        </w:tc>
        <w:tc>
          <w:tcPr>
            <w:tcW w:w="19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2B49BFB" w14:textId="3A44A48D" w:rsidR="008B3460" w:rsidRPr="00F32BD1" w:rsidRDefault="004C2426" w:rsidP="00767D4F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67</w:t>
            </w:r>
          </w:p>
        </w:tc>
        <w:tc>
          <w:tcPr>
            <w:tcW w:w="215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5D0DCCC" w14:textId="01085C65" w:rsidR="008B3460" w:rsidRPr="00E0542F" w:rsidRDefault="004C2426" w:rsidP="00767D4F">
            <w:pPr>
              <w:rPr>
                <w:szCs w:val="22"/>
                <w:lang w:val="en-SG" w:eastAsia="en-SG"/>
              </w:rPr>
            </w:pPr>
            <w:r w:rsidRPr="004C2426">
              <w:rPr>
                <w:szCs w:val="22"/>
                <w:lang w:val="en-SG" w:eastAsia="en-SG"/>
              </w:rPr>
              <w:t>Change the text "the tuple &lt;sensing initiator's MAC address, Measurement Setup ID&gt; is used to identify a specific measurement setup." to</w:t>
            </w:r>
          </w:p>
        </w:tc>
        <w:tc>
          <w:tcPr>
            <w:tcW w:w="214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8B37E89" w14:textId="48DA40F3" w:rsidR="008B3460" w:rsidRPr="00E0542F" w:rsidRDefault="004C2426" w:rsidP="00767D4F">
            <w:pPr>
              <w:rPr>
                <w:szCs w:val="22"/>
                <w:lang w:val="en-SG" w:eastAsia="en-SG"/>
              </w:rPr>
            </w:pPr>
            <w:r w:rsidRPr="004C2426">
              <w:rPr>
                <w:szCs w:val="22"/>
                <w:lang w:val="en-SG" w:eastAsia="en-SG"/>
              </w:rPr>
              <w:t xml:space="preserve">The measurement setup ID shall be assigned by a sensing initiator, the tuple &lt;sensing initiator's MAC address, Measurement Setup ID&gt; should be used to identify the </w:t>
            </w:r>
            <w:proofErr w:type="spellStart"/>
            <w:r w:rsidRPr="004C2426">
              <w:rPr>
                <w:szCs w:val="22"/>
                <w:lang w:val="en-SG" w:eastAsia="en-SG"/>
              </w:rPr>
              <w:t>coresponding</w:t>
            </w:r>
            <w:proofErr w:type="spellEnd"/>
            <w:r w:rsidRPr="004C2426">
              <w:rPr>
                <w:szCs w:val="22"/>
                <w:lang w:val="en-SG" w:eastAsia="en-SG"/>
              </w:rPr>
              <w:t xml:space="preserve"> measurement setup.</w:t>
            </w:r>
          </w:p>
        </w:tc>
      </w:tr>
    </w:tbl>
    <w:p w14:paraId="14DDAA02" w14:textId="77777777" w:rsidR="008B3460" w:rsidRPr="003D49D6" w:rsidRDefault="008B3460" w:rsidP="003D49D6">
      <w:pPr>
        <w:autoSpaceDE w:val="0"/>
        <w:autoSpaceDN w:val="0"/>
        <w:adjustRightInd w:val="0"/>
      </w:pPr>
    </w:p>
    <w:p w14:paraId="7F8F347C" w14:textId="77777777" w:rsidR="00CC41C4" w:rsidRPr="00DF7051" w:rsidRDefault="00CC41C4" w:rsidP="00CC41C4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33DD6A0A" w14:textId="77777777" w:rsidR="00CC41C4" w:rsidRDefault="00CC41C4" w:rsidP="00CC41C4">
      <w:pPr>
        <w:autoSpaceDE w:val="0"/>
        <w:autoSpaceDN w:val="0"/>
        <w:adjustRightInd w:val="0"/>
        <w:rPr>
          <w:b/>
          <w:bCs/>
        </w:rPr>
      </w:pPr>
    </w:p>
    <w:p w14:paraId="5039D82D" w14:textId="127D57BE" w:rsidR="00CC41C4" w:rsidRPr="00936ADB" w:rsidRDefault="00CC41C4" w:rsidP="00CC41C4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936ADB">
        <w:t>Agree with the commentor in principle. However, the suggested change needs to be</w:t>
      </w:r>
      <w:r w:rsidR="00C75090">
        <w:t xml:space="preserve"> incorporated</w:t>
      </w:r>
      <w:r w:rsidR="00936ADB">
        <w:t xml:space="preserve"> to the new text in the draft 0.2.</w:t>
      </w:r>
    </w:p>
    <w:p w14:paraId="56270851" w14:textId="77777777" w:rsidR="00CC41C4" w:rsidRDefault="00CC41C4" w:rsidP="00CC41C4">
      <w:pPr>
        <w:autoSpaceDE w:val="0"/>
        <w:autoSpaceDN w:val="0"/>
        <w:adjustRightInd w:val="0"/>
      </w:pPr>
    </w:p>
    <w:p w14:paraId="327700B1" w14:textId="62EB2D8D" w:rsidR="00CC41C4" w:rsidRDefault="00CC41C4" w:rsidP="00CC41C4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r w:rsidR="00936ADB">
        <w:t xml:space="preserve">Editor, please modify the text at P83.L5-7 in </w:t>
      </w:r>
      <w:proofErr w:type="spellStart"/>
      <w:r w:rsidR="00936ADB">
        <w:t>tgbf</w:t>
      </w:r>
      <w:proofErr w:type="spellEnd"/>
      <w:r w:rsidR="00936ADB">
        <w:t xml:space="preserve"> draft 0.2 as shown below:</w:t>
      </w:r>
    </w:p>
    <w:p w14:paraId="733F6E6F" w14:textId="637C8DF6" w:rsidR="00C75090" w:rsidRDefault="00C75090" w:rsidP="00CC41C4">
      <w:pPr>
        <w:autoSpaceDE w:val="0"/>
        <w:autoSpaceDN w:val="0"/>
        <w:adjustRightInd w:val="0"/>
      </w:pPr>
    </w:p>
    <w:p w14:paraId="617A3DF6" w14:textId="77777777" w:rsidR="00C75090" w:rsidRPr="00C75090" w:rsidRDefault="00C75090" w:rsidP="00C75090">
      <w:pPr>
        <w:autoSpaceDE w:val="0"/>
        <w:autoSpaceDN w:val="0"/>
        <w:adjustRightInd w:val="0"/>
        <w:rPr>
          <w:szCs w:val="22"/>
          <w:lang w:val="en-SG" w:eastAsia="en-SG"/>
        </w:rPr>
      </w:pPr>
      <w:r w:rsidRPr="00C75090">
        <w:rPr>
          <w:szCs w:val="22"/>
          <w:lang w:val="en-SG" w:eastAsia="en-SG"/>
        </w:rPr>
        <w:t xml:space="preserve">The Measurement Setup </w:t>
      </w:r>
      <w:proofErr w:type="gramStart"/>
      <w:r w:rsidRPr="00C75090">
        <w:rPr>
          <w:szCs w:val="22"/>
          <w:lang w:val="en-SG" w:eastAsia="en-SG"/>
        </w:rPr>
        <w:t>ID(</w:t>
      </w:r>
      <w:proofErr w:type="gramEnd"/>
      <w:r w:rsidRPr="00C75090">
        <w:rPr>
          <w:szCs w:val="22"/>
          <w:lang w:val="en-SG" w:eastAsia="en-SG"/>
        </w:rPr>
        <w:t>#217) shall be assigned by a sensing initiator, the tuple &lt;sensing initiator’s</w:t>
      </w:r>
    </w:p>
    <w:p w14:paraId="29A7DF0C" w14:textId="41C03C20" w:rsidR="00C75090" w:rsidRPr="00C75090" w:rsidRDefault="00C75090" w:rsidP="00C75090">
      <w:pPr>
        <w:autoSpaceDE w:val="0"/>
        <w:autoSpaceDN w:val="0"/>
        <w:adjustRightInd w:val="0"/>
        <w:rPr>
          <w:szCs w:val="22"/>
          <w:lang w:val="en-SG" w:eastAsia="en-SG"/>
        </w:rPr>
      </w:pPr>
      <w:r w:rsidRPr="00C75090">
        <w:rPr>
          <w:szCs w:val="22"/>
          <w:lang w:val="en-SG" w:eastAsia="en-SG"/>
        </w:rPr>
        <w:t xml:space="preserve">MAC address, Measurement Setup ID&gt; </w:t>
      </w:r>
      <w:r w:rsidRPr="008A41C8">
        <w:rPr>
          <w:strike/>
          <w:color w:val="FF0000"/>
          <w:szCs w:val="22"/>
          <w:lang w:val="en-SG" w:eastAsia="en-SG"/>
        </w:rPr>
        <w:t>is</w:t>
      </w:r>
      <w:r w:rsidRPr="00C75090">
        <w:rPr>
          <w:szCs w:val="22"/>
          <w:lang w:val="en-SG" w:eastAsia="en-SG"/>
        </w:rPr>
        <w:t xml:space="preserve"> </w:t>
      </w:r>
      <w:r w:rsidR="008A41C8" w:rsidRPr="008A41C8">
        <w:rPr>
          <w:color w:val="FF0000"/>
          <w:szCs w:val="22"/>
          <w:lang w:val="en-SG" w:eastAsia="en-SG"/>
        </w:rPr>
        <w:t>should be</w:t>
      </w:r>
      <w:r w:rsidR="008A41C8">
        <w:rPr>
          <w:szCs w:val="22"/>
          <w:lang w:val="en-SG" w:eastAsia="en-SG"/>
        </w:rPr>
        <w:t xml:space="preserve"> </w:t>
      </w:r>
      <w:r w:rsidRPr="00C75090">
        <w:rPr>
          <w:szCs w:val="22"/>
          <w:lang w:val="en-SG" w:eastAsia="en-SG"/>
        </w:rPr>
        <w:t xml:space="preserve">used to </w:t>
      </w:r>
      <w:proofErr w:type="gramStart"/>
      <w:r w:rsidRPr="00C75090">
        <w:rPr>
          <w:szCs w:val="22"/>
          <w:lang w:val="en-SG" w:eastAsia="en-SG"/>
        </w:rPr>
        <w:t>uniquely(</w:t>
      </w:r>
      <w:proofErr w:type="gramEnd"/>
      <w:r w:rsidRPr="00C75090">
        <w:rPr>
          <w:szCs w:val="22"/>
          <w:lang w:val="en-SG" w:eastAsia="en-SG"/>
        </w:rPr>
        <w:t xml:space="preserve">#25) identify </w:t>
      </w:r>
      <w:r w:rsidRPr="00F42A01">
        <w:rPr>
          <w:strike/>
          <w:color w:val="FF0000"/>
          <w:szCs w:val="22"/>
          <w:lang w:val="en-SG" w:eastAsia="en-SG"/>
        </w:rPr>
        <w:t>a specific</w:t>
      </w:r>
      <w:r w:rsidRPr="00C75090">
        <w:rPr>
          <w:szCs w:val="22"/>
          <w:lang w:val="en-SG" w:eastAsia="en-SG"/>
        </w:rPr>
        <w:t xml:space="preserve"> </w:t>
      </w:r>
      <w:r w:rsidR="00F42A01">
        <w:rPr>
          <w:color w:val="FF0000"/>
          <w:szCs w:val="22"/>
          <w:lang w:val="en-SG" w:eastAsia="en-SG"/>
        </w:rPr>
        <w:t xml:space="preserve">the corresponding </w:t>
      </w:r>
      <w:r w:rsidRPr="00C75090">
        <w:rPr>
          <w:szCs w:val="22"/>
          <w:lang w:val="en-SG" w:eastAsia="en-SG"/>
        </w:rPr>
        <w:t>sensing measurement</w:t>
      </w:r>
    </w:p>
    <w:p w14:paraId="3C5EF71A" w14:textId="282494E5" w:rsidR="00C75090" w:rsidRPr="00936ADB" w:rsidRDefault="00C75090" w:rsidP="00C75090">
      <w:pPr>
        <w:autoSpaceDE w:val="0"/>
        <w:autoSpaceDN w:val="0"/>
        <w:adjustRightInd w:val="0"/>
        <w:rPr>
          <w:szCs w:val="22"/>
          <w:lang w:val="en-SG" w:eastAsia="en-SG"/>
        </w:rPr>
      </w:pPr>
      <w:proofErr w:type="gramStart"/>
      <w:r w:rsidRPr="00C75090">
        <w:rPr>
          <w:szCs w:val="22"/>
          <w:lang w:val="en-SG" w:eastAsia="en-SG"/>
        </w:rPr>
        <w:t>setup(</w:t>
      </w:r>
      <w:proofErr w:type="gramEnd"/>
      <w:r w:rsidRPr="00C75090">
        <w:rPr>
          <w:szCs w:val="22"/>
          <w:lang w:val="en-SG" w:eastAsia="en-SG"/>
        </w:rPr>
        <w:t>#861).</w:t>
      </w:r>
    </w:p>
    <w:p w14:paraId="4DBB6FD8" w14:textId="77777777" w:rsidR="005D4043" w:rsidRDefault="005D4043" w:rsidP="00B82690">
      <w:pPr>
        <w:autoSpaceDE w:val="0"/>
        <w:autoSpaceDN w:val="0"/>
        <w:adjustRightInd w:val="0"/>
        <w:rPr>
          <w:b/>
          <w:bCs/>
        </w:rPr>
      </w:pPr>
    </w:p>
    <w:p w14:paraId="295FD811" w14:textId="77777777" w:rsidR="00A36F38" w:rsidRDefault="00A36F38" w:rsidP="00A36F38">
      <w:pPr>
        <w:autoSpaceDE w:val="0"/>
        <w:autoSpaceDN w:val="0"/>
        <w:adjustRightInd w:val="0"/>
        <w:rPr>
          <w:b/>
          <w:bCs/>
        </w:rPr>
      </w:pPr>
      <w:bookmarkStart w:id="1" w:name="_Hlk107482700"/>
      <w:r>
        <w:rPr>
          <w:b/>
          <w:bCs/>
        </w:rPr>
        <w:t>References:</w:t>
      </w:r>
    </w:p>
    <w:p w14:paraId="17D24926" w14:textId="6FA6B1DA" w:rsidR="00A36F38" w:rsidRDefault="00A36F38" w:rsidP="00822E92">
      <w:pPr>
        <w:autoSpaceDE w:val="0"/>
        <w:autoSpaceDN w:val="0"/>
        <w:adjustRightInd w:val="0"/>
      </w:pPr>
    </w:p>
    <w:p w14:paraId="7610BE45" w14:textId="1C7947B9" w:rsidR="00A36F38" w:rsidRDefault="00A36F38" w:rsidP="00A36F38">
      <w:pPr>
        <w:numPr>
          <w:ilvl w:val="0"/>
          <w:numId w:val="1"/>
        </w:numPr>
        <w:rPr>
          <w:sz w:val="24"/>
          <w:szCs w:val="24"/>
          <w:lang w:val="en-SG" w:eastAsia="en-SG"/>
        </w:rPr>
      </w:pPr>
      <w:r w:rsidRPr="002355C6">
        <w:rPr>
          <w:sz w:val="24"/>
          <w:szCs w:val="24"/>
          <w:lang w:val="en-SG" w:eastAsia="en-SG"/>
        </w:rPr>
        <w:t>Draft P802.11bf_D0.</w:t>
      </w:r>
      <w:r w:rsidR="00A10532">
        <w:rPr>
          <w:sz w:val="24"/>
          <w:szCs w:val="24"/>
          <w:lang w:val="en-SG" w:eastAsia="en-SG"/>
        </w:rPr>
        <w:t>2</w:t>
      </w:r>
    </w:p>
    <w:p w14:paraId="36F557EC" w14:textId="77777777" w:rsidR="00D37C68" w:rsidRDefault="00D37C68" w:rsidP="00A36F38">
      <w:pPr>
        <w:ind w:left="720"/>
        <w:rPr>
          <w:sz w:val="24"/>
          <w:szCs w:val="24"/>
          <w:lang w:val="en-SG" w:eastAsia="en-SG"/>
        </w:rPr>
      </w:pPr>
    </w:p>
    <w:p w14:paraId="5DD6636A" w14:textId="4C949830" w:rsidR="00D37C68" w:rsidRDefault="00D37C68" w:rsidP="00623B06">
      <w:pPr>
        <w:rPr>
          <w:sz w:val="24"/>
          <w:szCs w:val="24"/>
          <w:lang w:val="en-SG" w:eastAsia="en-SG"/>
        </w:rPr>
      </w:pPr>
      <w:r w:rsidRPr="00623B06"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</w:t>
      </w:r>
      <w:r w:rsidR="00564AB2">
        <w:rPr>
          <w:sz w:val="24"/>
          <w:szCs w:val="24"/>
          <w:lang w:val="en-SG" w:eastAsia="en-SG"/>
        </w:rPr>
        <w:t>e</w:t>
      </w:r>
      <w:r>
        <w:rPr>
          <w:sz w:val="24"/>
          <w:szCs w:val="24"/>
          <w:lang w:val="en-SG" w:eastAsia="en-SG"/>
        </w:rPr>
        <w:t xml:space="preserve"> author would like to thank </w:t>
      </w:r>
      <w:r w:rsidR="00AC4D1E">
        <w:rPr>
          <w:sz w:val="24"/>
          <w:szCs w:val="24"/>
          <w:lang w:val="en-SG" w:eastAsia="en-SG"/>
        </w:rPr>
        <w:t xml:space="preserve">the </w:t>
      </w:r>
      <w:r w:rsidR="00BE679F">
        <w:rPr>
          <w:sz w:val="24"/>
          <w:szCs w:val="24"/>
          <w:lang w:val="en-SG" w:eastAsia="en-SG"/>
        </w:rPr>
        <w:t>Setup</w:t>
      </w:r>
      <w:r w:rsidR="00AC4D1E">
        <w:rPr>
          <w:sz w:val="24"/>
          <w:szCs w:val="24"/>
          <w:lang w:val="en-SG" w:eastAsia="en-SG"/>
        </w:rPr>
        <w:t xml:space="preserve"> TTT members </w:t>
      </w:r>
      <w:r>
        <w:rPr>
          <w:sz w:val="24"/>
          <w:szCs w:val="24"/>
          <w:lang w:val="en-SG" w:eastAsia="en-SG"/>
        </w:rPr>
        <w:t xml:space="preserve">for their </w:t>
      </w:r>
      <w:r w:rsidR="00AC4D1E">
        <w:rPr>
          <w:sz w:val="24"/>
          <w:szCs w:val="24"/>
          <w:lang w:val="en-SG" w:eastAsia="en-SG"/>
        </w:rPr>
        <w:t xml:space="preserve">feedback </w:t>
      </w:r>
      <w:r>
        <w:rPr>
          <w:sz w:val="24"/>
          <w:szCs w:val="24"/>
          <w:lang w:val="en-SG" w:eastAsia="en-SG"/>
        </w:rPr>
        <w:t>in resolving these CIDs.</w:t>
      </w:r>
    </w:p>
    <w:p w14:paraId="579BFE67" w14:textId="77777777" w:rsidR="00A36F38" w:rsidRDefault="00A36F38" w:rsidP="00A36F38">
      <w:pPr>
        <w:pBdr>
          <w:bottom w:val="double" w:sz="6" w:space="1" w:color="auto"/>
        </w:pBdr>
        <w:rPr>
          <w:sz w:val="24"/>
          <w:szCs w:val="24"/>
          <w:lang w:val="en-SG" w:eastAsia="en-SG"/>
        </w:rPr>
      </w:pPr>
    </w:p>
    <w:p w14:paraId="23F89F49" w14:textId="4F881A93" w:rsidR="0015084D" w:rsidRDefault="0015084D" w:rsidP="00A36F38">
      <w:pPr>
        <w:rPr>
          <w:sz w:val="24"/>
          <w:szCs w:val="24"/>
          <w:lang w:val="en-SG" w:eastAsia="en-SG"/>
        </w:rPr>
      </w:pPr>
    </w:p>
    <w:p w14:paraId="57CA0BE5" w14:textId="77777777" w:rsidR="00A36F38" w:rsidRDefault="00A36F38" w:rsidP="00A36F38">
      <w:pPr>
        <w:rPr>
          <w:sz w:val="24"/>
          <w:szCs w:val="24"/>
          <w:lang w:val="en-SG" w:eastAsia="en-SG"/>
        </w:rPr>
      </w:pPr>
    </w:p>
    <w:p w14:paraId="4914DDEA" w14:textId="37CF2841" w:rsidR="00A36F38" w:rsidRPr="003C4377" w:rsidRDefault="00A36F38" w:rsidP="00A36F38">
      <w:pPr>
        <w:rPr>
          <w:sz w:val="24"/>
          <w:szCs w:val="24"/>
          <w:lang w:val="en-SG" w:eastAsia="en-SG"/>
        </w:rPr>
      </w:pPr>
    </w:p>
    <w:p w14:paraId="6901EFC7" w14:textId="40922BE8" w:rsidR="00A36F38" w:rsidRDefault="00A36F38" w:rsidP="00A36F38">
      <w:pPr>
        <w:autoSpaceDE w:val="0"/>
        <w:autoSpaceDN w:val="0"/>
        <w:adjustRightInd w:val="0"/>
        <w:rPr>
          <w:b/>
          <w:bCs/>
        </w:rPr>
      </w:pPr>
      <w:r>
        <w:rPr>
          <w:sz w:val="24"/>
          <w:szCs w:val="24"/>
          <w:lang w:val="en-SG" w:eastAsia="en-SG"/>
        </w:rPr>
        <w:t xml:space="preserve">       </w:t>
      </w:r>
    </w:p>
    <w:bookmarkEnd w:id="1"/>
    <w:p w14:paraId="5C3D284F" w14:textId="43E140E3" w:rsidR="002C157D" w:rsidRDefault="002C157D" w:rsidP="00822E92">
      <w:pPr>
        <w:autoSpaceDE w:val="0"/>
        <w:autoSpaceDN w:val="0"/>
        <w:adjustRightInd w:val="0"/>
        <w:rPr>
          <w:b/>
          <w:bCs/>
        </w:rPr>
      </w:pPr>
    </w:p>
    <w:p w14:paraId="49008F51" w14:textId="77777777" w:rsidR="002C157D" w:rsidRPr="002C157D" w:rsidRDefault="002C157D" w:rsidP="002C157D">
      <w:pPr>
        <w:autoSpaceDE w:val="0"/>
        <w:autoSpaceDN w:val="0"/>
        <w:adjustRightInd w:val="0"/>
      </w:pPr>
    </w:p>
    <w:sectPr w:rsidR="002C157D" w:rsidRPr="002C157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AB16" w14:textId="77777777" w:rsidR="000F34BE" w:rsidRDefault="000F34BE">
      <w:r>
        <w:separator/>
      </w:r>
    </w:p>
  </w:endnote>
  <w:endnote w:type="continuationSeparator" w:id="0">
    <w:p w14:paraId="6552CA53" w14:textId="77777777" w:rsidR="000F34BE" w:rsidRDefault="000F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590D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24B4" w14:textId="77777777" w:rsidR="000F34BE" w:rsidRDefault="000F34BE">
      <w:r>
        <w:separator/>
      </w:r>
    </w:p>
  </w:footnote>
  <w:footnote w:type="continuationSeparator" w:id="0">
    <w:p w14:paraId="55B3EF35" w14:textId="77777777" w:rsidR="000F34BE" w:rsidRDefault="000F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75C43ED0" w:rsidR="0029020B" w:rsidRDefault="00634AE8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AE0549">
      <w:t xml:space="preserve"> 2022</w:t>
    </w:r>
    <w:r w:rsidR="0029020B">
      <w:tab/>
    </w:r>
    <w:r w:rsidR="0029020B">
      <w:tab/>
    </w:r>
    <w:fldSimple w:instr=" TITLE  \* MERGEFORMAT ">
      <w:r w:rsidR="00AE0549">
        <w:t>doc.: IEEE 802.11-22/</w:t>
      </w:r>
      <w:r w:rsidR="00113592">
        <w:t>1273</w:t>
      </w:r>
      <w:r w:rsidR="00AE0549">
        <w:t>r</w:t>
      </w:r>
    </w:fldSimple>
    <w:r w:rsidR="009428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5B04"/>
    <w:rsid w:val="000167DE"/>
    <w:rsid w:val="000226D2"/>
    <w:rsid w:val="00036BB3"/>
    <w:rsid w:val="00042E83"/>
    <w:rsid w:val="000529A4"/>
    <w:rsid w:val="00064493"/>
    <w:rsid w:val="00071D6D"/>
    <w:rsid w:val="000953A4"/>
    <w:rsid w:val="000A3FB3"/>
    <w:rsid w:val="000A3FCF"/>
    <w:rsid w:val="000A755F"/>
    <w:rsid w:val="000B2D61"/>
    <w:rsid w:val="000B3371"/>
    <w:rsid w:val="000B6528"/>
    <w:rsid w:val="000C4ACD"/>
    <w:rsid w:val="000C4E5F"/>
    <w:rsid w:val="000C63CA"/>
    <w:rsid w:val="000E3467"/>
    <w:rsid w:val="000E6647"/>
    <w:rsid w:val="000F34BE"/>
    <w:rsid w:val="00106DF1"/>
    <w:rsid w:val="00113592"/>
    <w:rsid w:val="00140858"/>
    <w:rsid w:val="00142989"/>
    <w:rsid w:val="0014337D"/>
    <w:rsid w:val="0015084D"/>
    <w:rsid w:val="0017236D"/>
    <w:rsid w:val="00180169"/>
    <w:rsid w:val="00185C80"/>
    <w:rsid w:val="001A5D3A"/>
    <w:rsid w:val="001C028B"/>
    <w:rsid w:val="001C2C6A"/>
    <w:rsid w:val="001C38F4"/>
    <w:rsid w:val="001D723B"/>
    <w:rsid w:val="001E1BBB"/>
    <w:rsid w:val="001E4DE5"/>
    <w:rsid w:val="001E5EC4"/>
    <w:rsid w:val="002003D7"/>
    <w:rsid w:val="0020128F"/>
    <w:rsid w:val="00215ED0"/>
    <w:rsid w:val="00233CB7"/>
    <w:rsid w:val="002355C6"/>
    <w:rsid w:val="00244BFE"/>
    <w:rsid w:val="002527A9"/>
    <w:rsid w:val="002533DD"/>
    <w:rsid w:val="00265DCE"/>
    <w:rsid w:val="00274E38"/>
    <w:rsid w:val="00280E59"/>
    <w:rsid w:val="002860E2"/>
    <w:rsid w:val="0029020B"/>
    <w:rsid w:val="00292BA4"/>
    <w:rsid w:val="002938E1"/>
    <w:rsid w:val="002A7D1F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32A57"/>
    <w:rsid w:val="003353B0"/>
    <w:rsid w:val="00335F8F"/>
    <w:rsid w:val="003577F2"/>
    <w:rsid w:val="003619E4"/>
    <w:rsid w:val="00363495"/>
    <w:rsid w:val="0037055C"/>
    <w:rsid w:val="00374CDA"/>
    <w:rsid w:val="00396C6C"/>
    <w:rsid w:val="003C39FC"/>
    <w:rsid w:val="003C4377"/>
    <w:rsid w:val="003C57B8"/>
    <w:rsid w:val="003D162E"/>
    <w:rsid w:val="003D3756"/>
    <w:rsid w:val="003D49D6"/>
    <w:rsid w:val="003D5E2C"/>
    <w:rsid w:val="003E509B"/>
    <w:rsid w:val="003F4D94"/>
    <w:rsid w:val="003F764A"/>
    <w:rsid w:val="00412FBC"/>
    <w:rsid w:val="004332B0"/>
    <w:rsid w:val="00442037"/>
    <w:rsid w:val="00442467"/>
    <w:rsid w:val="00442560"/>
    <w:rsid w:val="00475BD9"/>
    <w:rsid w:val="00480A63"/>
    <w:rsid w:val="00492396"/>
    <w:rsid w:val="00496B90"/>
    <w:rsid w:val="004A29D3"/>
    <w:rsid w:val="004A6C7F"/>
    <w:rsid w:val="004B064B"/>
    <w:rsid w:val="004C19AC"/>
    <w:rsid w:val="004C2426"/>
    <w:rsid w:val="004E07A6"/>
    <w:rsid w:val="004E1A87"/>
    <w:rsid w:val="004E416A"/>
    <w:rsid w:val="004F299F"/>
    <w:rsid w:val="005027CD"/>
    <w:rsid w:val="005112EA"/>
    <w:rsid w:val="00512030"/>
    <w:rsid w:val="0051230C"/>
    <w:rsid w:val="00513B5F"/>
    <w:rsid w:val="0055546F"/>
    <w:rsid w:val="00564AB2"/>
    <w:rsid w:val="0056586A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D4043"/>
    <w:rsid w:val="005E61A7"/>
    <w:rsid w:val="005F7882"/>
    <w:rsid w:val="00623B06"/>
    <w:rsid w:val="0062440B"/>
    <w:rsid w:val="0062536D"/>
    <w:rsid w:val="006270E0"/>
    <w:rsid w:val="00634AE8"/>
    <w:rsid w:val="0063652D"/>
    <w:rsid w:val="00660B94"/>
    <w:rsid w:val="0068120F"/>
    <w:rsid w:val="00685EB1"/>
    <w:rsid w:val="006874EA"/>
    <w:rsid w:val="0069011F"/>
    <w:rsid w:val="006924C9"/>
    <w:rsid w:val="00694D3D"/>
    <w:rsid w:val="006A6632"/>
    <w:rsid w:val="006C0727"/>
    <w:rsid w:val="006D77F7"/>
    <w:rsid w:val="006E145F"/>
    <w:rsid w:val="00701C17"/>
    <w:rsid w:val="0070215A"/>
    <w:rsid w:val="007128AE"/>
    <w:rsid w:val="007171D5"/>
    <w:rsid w:val="0072270E"/>
    <w:rsid w:val="007468C8"/>
    <w:rsid w:val="00752F7E"/>
    <w:rsid w:val="00760110"/>
    <w:rsid w:val="00761391"/>
    <w:rsid w:val="0076250C"/>
    <w:rsid w:val="00770572"/>
    <w:rsid w:val="0077438F"/>
    <w:rsid w:val="00782236"/>
    <w:rsid w:val="00784405"/>
    <w:rsid w:val="00793A61"/>
    <w:rsid w:val="00794E61"/>
    <w:rsid w:val="007A3270"/>
    <w:rsid w:val="007A7DE9"/>
    <w:rsid w:val="007B28AF"/>
    <w:rsid w:val="007B3B8D"/>
    <w:rsid w:val="007D55E1"/>
    <w:rsid w:val="007D7B83"/>
    <w:rsid w:val="007E6E62"/>
    <w:rsid w:val="00822AF2"/>
    <w:rsid w:val="00822E92"/>
    <w:rsid w:val="00825133"/>
    <w:rsid w:val="00830933"/>
    <w:rsid w:val="00834EC6"/>
    <w:rsid w:val="00836674"/>
    <w:rsid w:val="00870F52"/>
    <w:rsid w:val="008854EE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907C8C"/>
    <w:rsid w:val="00911127"/>
    <w:rsid w:val="00913DA3"/>
    <w:rsid w:val="00917B6A"/>
    <w:rsid w:val="009231A0"/>
    <w:rsid w:val="00924E79"/>
    <w:rsid w:val="00925533"/>
    <w:rsid w:val="00927188"/>
    <w:rsid w:val="00931FD1"/>
    <w:rsid w:val="00934715"/>
    <w:rsid w:val="00936ADB"/>
    <w:rsid w:val="0094289A"/>
    <w:rsid w:val="0094453E"/>
    <w:rsid w:val="00946154"/>
    <w:rsid w:val="009659FA"/>
    <w:rsid w:val="00983703"/>
    <w:rsid w:val="00984603"/>
    <w:rsid w:val="009A6888"/>
    <w:rsid w:val="009C27C3"/>
    <w:rsid w:val="009D56D2"/>
    <w:rsid w:val="009E0E51"/>
    <w:rsid w:val="009F2FBC"/>
    <w:rsid w:val="00A05DA5"/>
    <w:rsid w:val="00A10532"/>
    <w:rsid w:val="00A30120"/>
    <w:rsid w:val="00A36F38"/>
    <w:rsid w:val="00A374BD"/>
    <w:rsid w:val="00A377C7"/>
    <w:rsid w:val="00A437E6"/>
    <w:rsid w:val="00A67183"/>
    <w:rsid w:val="00A702C1"/>
    <w:rsid w:val="00A83902"/>
    <w:rsid w:val="00A94CCC"/>
    <w:rsid w:val="00AA0894"/>
    <w:rsid w:val="00AA427C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6AE0"/>
    <w:rsid w:val="00B26F25"/>
    <w:rsid w:val="00B30575"/>
    <w:rsid w:val="00B44786"/>
    <w:rsid w:val="00B47EAF"/>
    <w:rsid w:val="00B56946"/>
    <w:rsid w:val="00B623B7"/>
    <w:rsid w:val="00B82690"/>
    <w:rsid w:val="00B8309A"/>
    <w:rsid w:val="00BA0F2E"/>
    <w:rsid w:val="00BA1BF0"/>
    <w:rsid w:val="00BA1C1C"/>
    <w:rsid w:val="00BA4CDB"/>
    <w:rsid w:val="00BA7F6A"/>
    <w:rsid w:val="00BC2360"/>
    <w:rsid w:val="00BE1B97"/>
    <w:rsid w:val="00BE674F"/>
    <w:rsid w:val="00BE679F"/>
    <w:rsid w:val="00BE68C2"/>
    <w:rsid w:val="00C03D74"/>
    <w:rsid w:val="00C0523D"/>
    <w:rsid w:val="00C07551"/>
    <w:rsid w:val="00C1122F"/>
    <w:rsid w:val="00C3704C"/>
    <w:rsid w:val="00C430C3"/>
    <w:rsid w:val="00C546FD"/>
    <w:rsid w:val="00C5638C"/>
    <w:rsid w:val="00C614E0"/>
    <w:rsid w:val="00C65585"/>
    <w:rsid w:val="00C75090"/>
    <w:rsid w:val="00C862B0"/>
    <w:rsid w:val="00C87E56"/>
    <w:rsid w:val="00C91C52"/>
    <w:rsid w:val="00CA09B2"/>
    <w:rsid w:val="00CB48BA"/>
    <w:rsid w:val="00CC0E9C"/>
    <w:rsid w:val="00CC21A4"/>
    <w:rsid w:val="00CC41C4"/>
    <w:rsid w:val="00CD294D"/>
    <w:rsid w:val="00CD54E2"/>
    <w:rsid w:val="00CD6D9A"/>
    <w:rsid w:val="00CE2F36"/>
    <w:rsid w:val="00CF2589"/>
    <w:rsid w:val="00D12A0A"/>
    <w:rsid w:val="00D37C68"/>
    <w:rsid w:val="00D419B8"/>
    <w:rsid w:val="00D563DA"/>
    <w:rsid w:val="00D70868"/>
    <w:rsid w:val="00D81A4C"/>
    <w:rsid w:val="00DB159E"/>
    <w:rsid w:val="00DB6B02"/>
    <w:rsid w:val="00DC2342"/>
    <w:rsid w:val="00DC5A7B"/>
    <w:rsid w:val="00DE0A9B"/>
    <w:rsid w:val="00DE0FD6"/>
    <w:rsid w:val="00DF12C3"/>
    <w:rsid w:val="00DF7051"/>
    <w:rsid w:val="00DF7ACC"/>
    <w:rsid w:val="00E00D1B"/>
    <w:rsid w:val="00E0542F"/>
    <w:rsid w:val="00E14745"/>
    <w:rsid w:val="00E2667B"/>
    <w:rsid w:val="00E3222A"/>
    <w:rsid w:val="00E54154"/>
    <w:rsid w:val="00ED337D"/>
    <w:rsid w:val="00EF6CDF"/>
    <w:rsid w:val="00F027C2"/>
    <w:rsid w:val="00F12EB5"/>
    <w:rsid w:val="00F20A05"/>
    <w:rsid w:val="00F30C92"/>
    <w:rsid w:val="00F32BD1"/>
    <w:rsid w:val="00F4020C"/>
    <w:rsid w:val="00F42A01"/>
    <w:rsid w:val="00F432CB"/>
    <w:rsid w:val="00F43FE6"/>
    <w:rsid w:val="00FA4D0F"/>
    <w:rsid w:val="00FD6B04"/>
    <w:rsid w:val="00FE3DD5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882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5710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243</cp:revision>
  <cp:lastPrinted>1900-01-01T05:00:00Z</cp:lastPrinted>
  <dcterms:created xsi:type="dcterms:W3CDTF">2022-06-06T02:00:00Z</dcterms:created>
  <dcterms:modified xsi:type="dcterms:W3CDTF">2022-08-05T14:37:00Z</dcterms:modified>
</cp:coreProperties>
</file>