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51C26FFF" w:rsidR="003C107D" w:rsidRDefault="00AA4D2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 36 CR for Restricted TWT </w:t>
            </w:r>
            <w:r w:rsidR="00F35B85">
              <w:rPr>
                <w:b/>
                <w:color w:val="000000"/>
                <w:sz w:val="28"/>
                <w:szCs w:val="28"/>
              </w:rPr>
              <w:t>P2P Support</w:t>
            </w:r>
          </w:p>
        </w:tc>
      </w:tr>
      <w:tr w:rsidR="003C107D" w14:paraId="7C95475B" w14:textId="77777777">
        <w:trPr>
          <w:trHeight w:val="359"/>
          <w:jc w:val="center"/>
        </w:trPr>
        <w:tc>
          <w:tcPr>
            <w:tcW w:w="9576" w:type="dxa"/>
            <w:gridSpan w:val="5"/>
            <w:vAlign w:val="center"/>
          </w:tcPr>
          <w:p w14:paraId="00000008" w14:textId="79B2BB0D"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01</w:t>
            </w:r>
            <w:r>
              <w:rPr>
                <w:color w:val="000000"/>
              </w:rPr>
              <w:t>-</w:t>
            </w:r>
            <w:r w:rsidR="00F349A4">
              <w:rPr>
                <w:color w:val="000000"/>
              </w:rPr>
              <w:t>2</w:t>
            </w:r>
            <w:r w:rsidR="0030304F">
              <w:rPr>
                <w:color w:val="000000"/>
              </w:rPr>
              <w:t>6</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0856709" w:rsidR="003C107D" w:rsidRDefault="004A5B81">
      <w:pPr>
        <w:spacing w:before="0" w:line="240" w:lineRule="auto"/>
        <w:jc w:val="both"/>
      </w:pPr>
      <w:r>
        <w:t xml:space="preserve">This submission proposes resolutions for the following CIDs </w:t>
      </w:r>
      <w:r w:rsidR="00044819">
        <w:t>(</w:t>
      </w:r>
      <w:r w:rsidR="00F35B85">
        <w:t>2</w:t>
      </w:r>
      <w:r w:rsidR="00044819">
        <w:t xml:space="preserve">) </w:t>
      </w:r>
      <w:r>
        <w:t xml:space="preserve">for </w:t>
      </w:r>
      <w:proofErr w:type="spellStart"/>
      <w:r>
        <w:t>TGbe</w:t>
      </w:r>
      <w:proofErr w:type="spellEnd"/>
      <w:r>
        <w:t xml:space="preserve"> CC36:</w:t>
      </w:r>
    </w:p>
    <w:p w14:paraId="76C58436" w14:textId="0EB3BA57" w:rsidR="006E0316" w:rsidRDefault="00F35B85">
      <w:pPr>
        <w:spacing w:before="0" w:line="240" w:lineRule="auto"/>
        <w:jc w:val="both"/>
      </w:pPr>
      <w:r>
        <w:t>4778, 6408</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6" w14:textId="7BEEF6DC" w:rsidR="003C107D" w:rsidRDefault="004A5B81" w:rsidP="00AA4D2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19815E85" w14:textId="77777777" w:rsidR="00AA4D27" w:rsidRPr="00AA4D27" w:rsidRDefault="00AA4D27" w:rsidP="00AA4D27">
      <w:pPr>
        <w:pBdr>
          <w:top w:val="nil"/>
          <w:left w:val="nil"/>
          <w:bottom w:val="nil"/>
          <w:right w:val="nil"/>
          <w:between w:val="nil"/>
        </w:pBdr>
        <w:spacing w:before="0" w:line="240" w:lineRule="auto"/>
        <w:ind w:left="720"/>
        <w:jc w:val="both"/>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7ED20B9B"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C547A4">
        <w:rPr>
          <w:b/>
          <w:i/>
          <w:color w:val="000000"/>
          <w:highlight w:val="yellow"/>
        </w:rPr>
        <w:t>P802.</w:t>
      </w:r>
      <w:r>
        <w:rPr>
          <w:b/>
          <w:i/>
          <w:color w:val="000000"/>
          <w:highlight w:val="yellow"/>
        </w:rPr>
        <w:t>11be D</w:t>
      </w:r>
      <w:r w:rsidR="003C0020">
        <w:rPr>
          <w:b/>
          <w:i/>
          <w:color w:val="000000"/>
          <w:highlight w:val="yellow"/>
        </w:rPr>
        <w:t>1.</w:t>
      </w:r>
      <w:r w:rsidR="00DE2B54">
        <w:rPr>
          <w:b/>
          <w:i/>
          <w:color w:val="000000"/>
          <w:highlight w:val="yellow"/>
        </w:rPr>
        <w:t>4</w:t>
      </w:r>
      <w:r w:rsidR="009F69DC">
        <w:rPr>
          <w:b/>
          <w:i/>
          <w:color w:val="000000"/>
          <w:highlight w:val="yellow"/>
        </w:rPr>
        <w:t xml:space="preserve"> and P802.11meD</w:t>
      </w:r>
      <w:r w:rsidR="00D058AA" w:rsidRPr="00D058AA">
        <w:rPr>
          <w:b/>
          <w:i/>
          <w:color w:val="000000"/>
          <w:highlight w:val="yellow"/>
        </w:rPr>
        <w:t>1.0</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2070"/>
        <w:gridCol w:w="2160"/>
      </w:tblGrid>
      <w:tr w:rsidR="003C107D" w14:paraId="17040B4D" w14:textId="77777777" w:rsidTr="00D11E58">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C6981" w14:paraId="11323F86" w14:textId="77777777" w:rsidTr="00D11E58">
        <w:trPr>
          <w:trHeight w:val="220"/>
          <w:jc w:val="center"/>
        </w:trPr>
        <w:tc>
          <w:tcPr>
            <w:tcW w:w="625" w:type="dxa"/>
            <w:shd w:val="clear" w:color="auto" w:fill="EEECE1"/>
          </w:tcPr>
          <w:p w14:paraId="00000059" w14:textId="2B0D0308" w:rsidR="007C6981" w:rsidRDefault="007C6981" w:rsidP="007C6981">
            <w:pPr>
              <w:spacing w:before="60" w:after="60"/>
              <w:rPr>
                <w:sz w:val="16"/>
                <w:szCs w:val="16"/>
              </w:rPr>
            </w:pPr>
            <w:r>
              <w:rPr>
                <w:sz w:val="16"/>
                <w:szCs w:val="16"/>
              </w:rPr>
              <w:t>4778</w:t>
            </w:r>
          </w:p>
        </w:tc>
        <w:tc>
          <w:tcPr>
            <w:tcW w:w="1080" w:type="dxa"/>
          </w:tcPr>
          <w:p w14:paraId="0000005A" w14:textId="268375B6" w:rsidR="007C6981" w:rsidRDefault="007C6981" w:rsidP="007C6981">
            <w:pPr>
              <w:spacing w:before="60" w:after="60"/>
              <w:rPr>
                <w:sz w:val="16"/>
                <w:szCs w:val="16"/>
              </w:rPr>
            </w:pPr>
            <w:proofErr w:type="spellStart"/>
            <w:r>
              <w:rPr>
                <w:sz w:val="16"/>
                <w:szCs w:val="16"/>
              </w:rPr>
              <w:t>Chunyu</w:t>
            </w:r>
            <w:proofErr w:type="spellEnd"/>
            <w:r>
              <w:rPr>
                <w:sz w:val="16"/>
                <w:szCs w:val="16"/>
              </w:rPr>
              <w:t xml:space="preserve"> Hu</w:t>
            </w:r>
          </w:p>
        </w:tc>
        <w:tc>
          <w:tcPr>
            <w:tcW w:w="720" w:type="dxa"/>
            <w:shd w:val="clear" w:color="auto" w:fill="auto"/>
          </w:tcPr>
          <w:p w14:paraId="0000005B" w14:textId="026F8EC2" w:rsidR="007C6981" w:rsidRDefault="007C6981" w:rsidP="007C6981">
            <w:pPr>
              <w:spacing w:before="60" w:after="60"/>
              <w:rPr>
                <w:sz w:val="16"/>
                <w:szCs w:val="16"/>
              </w:rPr>
            </w:pPr>
            <w:r>
              <w:rPr>
                <w:sz w:val="16"/>
                <w:szCs w:val="16"/>
              </w:rPr>
              <w:t>298.23</w:t>
            </w:r>
          </w:p>
        </w:tc>
        <w:tc>
          <w:tcPr>
            <w:tcW w:w="720" w:type="dxa"/>
          </w:tcPr>
          <w:p w14:paraId="0000005C" w14:textId="643F0EDB" w:rsidR="007C6981" w:rsidRDefault="007C6981" w:rsidP="007C6981">
            <w:pPr>
              <w:spacing w:before="60" w:after="60"/>
              <w:rPr>
                <w:sz w:val="16"/>
                <w:szCs w:val="16"/>
              </w:rPr>
            </w:pPr>
            <w:r>
              <w:rPr>
                <w:sz w:val="16"/>
                <w:szCs w:val="16"/>
              </w:rPr>
              <w:t>35.6.2</w:t>
            </w:r>
          </w:p>
        </w:tc>
        <w:tc>
          <w:tcPr>
            <w:tcW w:w="3600" w:type="dxa"/>
            <w:shd w:val="clear" w:color="auto" w:fill="auto"/>
          </w:tcPr>
          <w:p w14:paraId="0000005D" w14:textId="7A11B780" w:rsidR="007C6981" w:rsidRDefault="007C6981" w:rsidP="007C6981">
            <w:pPr>
              <w:spacing w:before="60" w:after="60"/>
              <w:rPr>
                <w:sz w:val="16"/>
                <w:szCs w:val="16"/>
              </w:rPr>
            </w:pPr>
            <w:r>
              <w:rPr>
                <w:sz w:val="16"/>
                <w:szCs w:val="16"/>
              </w:rPr>
              <w:t>rTWT can build in support for a peer-to-peer link so the latency sensitive traffic over the peer-to-peer link can also enjoy any applicable benefit of rTWT (</w:t>
            </w:r>
            <w:proofErr w:type="gramStart"/>
            <w:r>
              <w:rPr>
                <w:sz w:val="16"/>
                <w:szCs w:val="16"/>
              </w:rPr>
              <w:t>e.g.</w:t>
            </w:r>
            <w:proofErr w:type="gramEnd"/>
            <w:r>
              <w:rPr>
                <w:sz w:val="16"/>
                <w:szCs w:val="16"/>
              </w:rPr>
              <w:t xml:space="preserve"> channel access, </w:t>
            </w:r>
            <w:proofErr w:type="spellStart"/>
            <w:r>
              <w:rPr>
                <w:sz w:val="16"/>
                <w:szCs w:val="16"/>
              </w:rPr>
              <w:t>txop</w:t>
            </w:r>
            <w:proofErr w:type="spellEnd"/>
            <w:r>
              <w:rPr>
                <w:sz w:val="16"/>
                <w:szCs w:val="16"/>
              </w:rPr>
              <w:t xml:space="preserve"> sharing), regardless how the peer-to-peer link sets up some service periods for latency sensitive traffic (</w:t>
            </w:r>
            <w:proofErr w:type="spellStart"/>
            <w:r>
              <w:rPr>
                <w:sz w:val="16"/>
                <w:szCs w:val="16"/>
              </w:rPr>
              <w:t>softAP</w:t>
            </w:r>
            <w:proofErr w:type="spellEnd"/>
            <w:r>
              <w:rPr>
                <w:sz w:val="16"/>
                <w:szCs w:val="16"/>
              </w:rPr>
              <w:t>/STA, TDLS or other p2p protocol out of 802.11 scope). The current rTWT is lack of such support.</w:t>
            </w:r>
          </w:p>
        </w:tc>
        <w:tc>
          <w:tcPr>
            <w:tcW w:w="2070" w:type="dxa"/>
            <w:shd w:val="clear" w:color="auto" w:fill="auto"/>
          </w:tcPr>
          <w:p w14:paraId="30DB79B5" w14:textId="77777777" w:rsidR="007C6981" w:rsidRDefault="007C6981" w:rsidP="007C6981">
            <w:pPr>
              <w:rPr>
                <w:sz w:val="16"/>
                <w:szCs w:val="16"/>
              </w:rPr>
            </w:pPr>
            <w:r>
              <w:rPr>
                <w:sz w:val="16"/>
                <w:szCs w:val="16"/>
              </w:rPr>
              <w:t xml:space="preserve">Please add support of rTWT for p2p. For example, </w:t>
            </w:r>
            <w:proofErr w:type="spellStart"/>
            <w:r>
              <w:rPr>
                <w:sz w:val="16"/>
                <w:szCs w:val="16"/>
              </w:rPr>
              <w:t>dcn</w:t>
            </w:r>
            <w:proofErr w:type="spellEnd"/>
            <w:r>
              <w:rPr>
                <w:sz w:val="16"/>
                <w:szCs w:val="16"/>
              </w:rPr>
              <w:t xml:space="preserve"> 11-21/462r5 defines the &lt;peer-to-peer&gt; field in Fig. 9-689a for the peer-to-peer latency sensitive traffic </w:t>
            </w:r>
            <w:proofErr w:type="spellStart"/>
            <w:r>
              <w:rPr>
                <w:sz w:val="16"/>
                <w:szCs w:val="16"/>
              </w:rPr>
              <w:t>tx</w:t>
            </w:r>
            <w:proofErr w:type="spellEnd"/>
            <w:r>
              <w:rPr>
                <w:sz w:val="16"/>
                <w:szCs w:val="16"/>
              </w:rPr>
              <w:t>/</w:t>
            </w:r>
            <w:proofErr w:type="spellStart"/>
            <w:r>
              <w:rPr>
                <w:sz w:val="16"/>
                <w:szCs w:val="16"/>
              </w:rPr>
              <w:t>rx</w:t>
            </w:r>
            <w:proofErr w:type="spellEnd"/>
            <w:r>
              <w:rPr>
                <w:sz w:val="16"/>
                <w:szCs w:val="16"/>
              </w:rPr>
              <w:t xml:space="preserve"> SP to be aware at AP. (The authors removed this field as there wasn't enough time to discuss.)</w:t>
            </w:r>
          </w:p>
          <w:p w14:paraId="0000005E" w14:textId="6ED8F329" w:rsidR="007C6981" w:rsidRDefault="007C6981" w:rsidP="007C6981">
            <w:pPr>
              <w:spacing w:before="60" w:after="60"/>
              <w:rPr>
                <w:sz w:val="16"/>
                <w:szCs w:val="16"/>
              </w:rPr>
            </w:pPr>
            <w:r>
              <w:rPr>
                <w:sz w:val="16"/>
                <w:szCs w:val="16"/>
              </w:rPr>
              <w:t>There might be some details or other aspects (in addition to the setup procedure) to make the rTWT support of P2P to work. Please add.</w:t>
            </w:r>
          </w:p>
        </w:tc>
        <w:tc>
          <w:tcPr>
            <w:tcW w:w="2160" w:type="dxa"/>
            <w:shd w:val="clear" w:color="auto" w:fill="auto"/>
          </w:tcPr>
          <w:p w14:paraId="0B4AA0D0" w14:textId="2B3C8352" w:rsidR="007C6981" w:rsidRDefault="007C6981" w:rsidP="007C6981">
            <w:pPr>
              <w:rPr>
                <w:b/>
                <w:sz w:val="16"/>
                <w:szCs w:val="16"/>
              </w:rPr>
            </w:pPr>
            <w:r>
              <w:rPr>
                <w:b/>
                <w:sz w:val="16"/>
                <w:szCs w:val="16"/>
              </w:rPr>
              <w:t>Revised</w:t>
            </w:r>
          </w:p>
          <w:p w14:paraId="5262B938" w14:textId="4B86AB7E" w:rsidR="007C6981" w:rsidRDefault="007C6981" w:rsidP="007C6981">
            <w:pPr>
              <w:rPr>
                <w:bCs/>
                <w:sz w:val="16"/>
                <w:szCs w:val="16"/>
              </w:rPr>
            </w:pPr>
            <w:r w:rsidRPr="009B73AD">
              <w:rPr>
                <w:bCs/>
                <w:sz w:val="16"/>
                <w:szCs w:val="16"/>
              </w:rPr>
              <w:t>Agreed wit</w:t>
            </w:r>
            <w:r w:rsidR="00D058AA">
              <w:rPr>
                <w:bCs/>
                <w:sz w:val="16"/>
                <w:szCs w:val="16"/>
              </w:rPr>
              <w:t>h</w:t>
            </w:r>
            <w:r w:rsidRPr="009B73AD">
              <w:rPr>
                <w:bCs/>
                <w:sz w:val="16"/>
                <w:szCs w:val="16"/>
              </w:rPr>
              <w:t xml:space="preserve"> the commenter on support for p2p. Peer-to-Peer bit is added to Broadcast TWT Info subfield and other relevant </w:t>
            </w:r>
            <w:r w:rsidR="00D11E58">
              <w:rPr>
                <w:bCs/>
                <w:sz w:val="16"/>
                <w:szCs w:val="16"/>
              </w:rPr>
              <w:t xml:space="preserve">spec </w:t>
            </w:r>
            <w:r w:rsidRPr="009B73AD">
              <w:rPr>
                <w:bCs/>
                <w:sz w:val="16"/>
                <w:szCs w:val="16"/>
              </w:rPr>
              <w:t>changes are made.</w:t>
            </w:r>
          </w:p>
          <w:p w14:paraId="086DDE4A" w14:textId="77777777" w:rsidR="00D11E58" w:rsidRPr="00D11E58" w:rsidRDefault="00D11E58" w:rsidP="007C6981">
            <w:pPr>
              <w:rPr>
                <w:bCs/>
                <w:sz w:val="16"/>
                <w:szCs w:val="16"/>
              </w:rPr>
            </w:pPr>
          </w:p>
          <w:p w14:paraId="00000063" w14:textId="637D5F0E" w:rsidR="007C6981" w:rsidRDefault="007C6981" w:rsidP="007C6981">
            <w:pPr>
              <w:spacing w:before="60" w:after="60"/>
              <w:rPr>
                <w:b/>
                <w:sz w:val="16"/>
                <w:szCs w:val="16"/>
              </w:rPr>
            </w:pPr>
            <w:proofErr w:type="spellStart"/>
            <w:r>
              <w:rPr>
                <w:b/>
                <w:sz w:val="16"/>
                <w:szCs w:val="16"/>
              </w:rPr>
              <w:t>TGbe</w:t>
            </w:r>
            <w:proofErr w:type="spellEnd"/>
            <w:r>
              <w:rPr>
                <w:b/>
                <w:sz w:val="16"/>
                <w:szCs w:val="16"/>
              </w:rPr>
              <w:t xml:space="preserve"> editor, please make change as shown in this doc 11-21/</w:t>
            </w:r>
            <w:r w:rsidR="00F349A4">
              <w:rPr>
                <w:b/>
                <w:sz w:val="16"/>
                <w:szCs w:val="16"/>
              </w:rPr>
              <w:t>0213</w:t>
            </w:r>
            <w:r>
              <w:rPr>
                <w:b/>
                <w:sz w:val="16"/>
                <w:szCs w:val="16"/>
              </w:rPr>
              <w:t>r</w:t>
            </w:r>
            <w:r w:rsidR="00D058AA">
              <w:rPr>
                <w:b/>
                <w:sz w:val="16"/>
                <w:szCs w:val="16"/>
              </w:rPr>
              <w:t>0</w:t>
            </w:r>
            <w:r>
              <w:rPr>
                <w:b/>
                <w:sz w:val="16"/>
                <w:szCs w:val="16"/>
              </w:rPr>
              <w:t xml:space="preserve"> tagged by 4778.</w:t>
            </w:r>
          </w:p>
        </w:tc>
      </w:tr>
      <w:tr w:rsidR="007C6981" w14:paraId="25897C92" w14:textId="77777777" w:rsidTr="00D11E58">
        <w:trPr>
          <w:trHeight w:val="220"/>
          <w:jc w:val="center"/>
        </w:trPr>
        <w:tc>
          <w:tcPr>
            <w:tcW w:w="625" w:type="dxa"/>
            <w:shd w:val="clear" w:color="auto" w:fill="EEECE1"/>
          </w:tcPr>
          <w:p w14:paraId="2371DC1D" w14:textId="0301E6FA" w:rsidR="007C6981" w:rsidRDefault="007C6981" w:rsidP="007C6981">
            <w:pPr>
              <w:spacing w:before="60" w:after="60"/>
              <w:rPr>
                <w:sz w:val="16"/>
                <w:szCs w:val="16"/>
              </w:rPr>
            </w:pPr>
            <w:r>
              <w:rPr>
                <w:sz w:val="16"/>
                <w:szCs w:val="16"/>
              </w:rPr>
              <w:t>6408</w:t>
            </w:r>
          </w:p>
        </w:tc>
        <w:tc>
          <w:tcPr>
            <w:tcW w:w="1080" w:type="dxa"/>
          </w:tcPr>
          <w:p w14:paraId="62160F29" w14:textId="4946CAE6" w:rsidR="007C6981" w:rsidRDefault="007C6981" w:rsidP="007C6981">
            <w:pPr>
              <w:spacing w:before="60" w:after="60"/>
              <w:rPr>
                <w:sz w:val="16"/>
                <w:szCs w:val="16"/>
              </w:rPr>
            </w:pPr>
            <w:r>
              <w:rPr>
                <w:sz w:val="16"/>
                <w:szCs w:val="16"/>
              </w:rPr>
              <w:t>Muhammad Kumail Haider</w:t>
            </w:r>
          </w:p>
        </w:tc>
        <w:tc>
          <w:tcPr>
            <w:tcW w:w="720" w:type="dxa"/>
            <w:shd w:val="clear" w:color="auto" w:fill="auto"/>
          </w:tcPr>
          <w:p w14:paraId="035094CE" w14:textId="041CEEF4" w:rsidR="007C6981" w:rsidRDefault="007C6981" w:rsidP="007C6981">
            <w:pPr>
              <w:spacing w:before="60" w:after="60"/>
              <w:rPr>
                <w:sz w:val="16"/>
                <w:szCs w:val="16"/>
              </w:rPr>
            </w:pPr>
            <w:r>
              <w:rPr>
                <w:sz w:val="16"/>
                <w:szCs w:val="16"/>
              </w:rPr>
              <w:t>126.18</w:t>
            </w:r>
          </w:p>
        </w:tc>
        <w:tc>
          <w:tcPr>
            <w:tcW w:w="720" w:type="dxa"/>
          </w:tcPr>
          <w:p w14:paraId="45694E72" w14:textId="729EB809" w:rsidR="007C6981" w:rsidRDefault="007C6981" w:rsidP="007C6981">
            <w:pPr>
              <w:spacing w:before="60" w:after="60"/>
              <w:rPr>
                <w:sz w:val="16"/>
                <w:szCs w:val="16"/>
              </w:rPr>
            </w:pPr>
            <w:r>
              <w:rPr>
                <w:sz w:val="16"/>
                <w:szCs w:val="16"/>
              </w:rPr>
              <w:t>9.4.2.199</w:t>
            </w:r>
          </w:p>
        </w:tc>
        <w:tc>
          <w:tcPr>
            <w:tcW w:w="3600" w:type="dxa"/>
            <w:shd w:val="clear" w:color="auto" w:fill="auto"/>
          </w:tcPr>
          <w:p w14:paraId="73F33A50" w14:textId="03F94C9B" w:rsidR="007C6981" w:rsidRPr="00940845" w:rsidRDefault="007C6981" w:rsidP="007C6981">
            <w:pPr>
              <w:spacing w:before="60" w:after="60"/>
              <w:rPr>
                <w:sz w:val="16"/>
                <w:szCs w:val="16"/>
              </w:rPr>
            </w:pPr>
            <w:r>
              <w:rPr>
                <w:sz w:val="16"/>
                <w:szCs w:val="16"/>
              </w:rPr>
              <w:t xml:space="preserve">A PDT and </w:t>
            </w:r>
            <w:proofErr w:type="gramStart"/>
            <w:r>
              <w:rPr>
                <w:sz w:val="16"/>
                <w:szCs w:val="16"/>
              </w:rPr>
              <w:t>motion(</w:t>
            </w:r>
            <w:proofErr w:type="gramEnd"/>
            <w:r>
              <w:rPr>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070" w:type="dxa"/>
            <w:shd w:val="clear" w:color="auto" w:fill="auto"/>
          </w:tcPr>
          <w:p w14:paraId="55110A2B" w14:textId="2C8C5233" w:rsidR="007C6981" w:rsidRPr="00940845" w:rsidRDefault="007C6981" w:rsidP="007C6981">
            <w:pPr>
              <w:spacing w:before="60" w:after="60"/>
              <w:rPr>
                <w:sz w:val="16"/>
                <w:szCs w:val="16"/>
              </w:rPr>
            </w:pPr>
            <w:r>
              <w:rPr>
                <w:sz w:val="16"/>
                <w:szCs w:val="16"/>
              </w:rPr>
              <w:t>Broadcast TWT parameter set field should have a field/subfield to indicate if the r-TWT schedule is also used by peer-to-peer traffic.</w:t>
            </w:r>
          </w:p>
        </w:tc>
        <w:tc>
          <w:tcPr>
            <w:tcW w:w="2160" w:type="dxa"/>
            <w:shd w:val="clear" w:color="auto" w:fill="auto"/>
          </w:tcPr>
          <w:p w14:paraId="4F8761C2" w14:textId="42D781F6" w:rsidR="007C6981" w:rsidRDefault="007C6981" w:rsidP="007C6981">
            <w:pPr>
              <w:rPr>
                <w:b/>
                <w:sz w:val="16"/>
                <w:szCs w:val="16"/>
              </w:rPr>
            </w:pPr>
            <w:r>
              <w:rPr>
                <w:b/>
                <w:sz w:val="16"/>
                <w:szCs w:val="16"/>
              </w:rPr>
              <w:t>Revised</w:t>
            </w:r>
          </w:p>
          <w:p w14:paraId="760D110B" w14:textId="60A19B2C" w:rsidR="007C6981" w:rsidRPr="00D11E58" w:rsidRDefault="00D11E58" w:rsidP="007C6981">
            <w:pPr>
              <w:rPr>
                <w:bCs/>
                <w:sz w:val="16"/>
                <w:szCs w:val="16"/>
              </w:rPr>
            </w:pPr>
            <w:r w:rsidRPr="009B73AD">
              <w:rPr>
                <w:bCs/>
                <w:sz w:val="16"/>
                <w:szCs w:val="16"/>
              </w:rPr>
              <w:t>Agreed wit</w:t>
            </w:r>
            <w:r>
              <w:rPr>
                <w:bCs/>
                <w:sz w:val="16"/>
                <w:szCs w:val="16"/>
              </w:rPr>
              <w:t>h</w:t>
            </w:r>
            <w:r w:rsidRPr="009B73AD">
              <w:rPr>
                <w:bCs/>
                <w:sz w:val="16"/>
                <w:szCs w:val="16"/>
              </w:rPr>
              <w:t xml:space="preserve"> the commenter on support for p2p. Peer-to-Peer bit is added to Broadcast TWT Info subfield and other relevant </w:t>
            </w:r>
            <w:r>
              <w:rPr>
                <w:bCs/>
                <w:sz w:val="16"/>
                <w:szCs w:val="16"/>
              </w:rPr>
              <w:t xml:space="preserve">spec </w:t>
            </w:r>
            <w:r w:rsidRPr="009B73AD">
              <w:rPr>
                <w:bCs/>
                <w:sz w:val="16"/>
                <w:szCs w:val="16"/>
              </w:rPr>
              <w:t>changes are made.</w:t>
            </w:r>
          </w:p>
          <w:p w14:paraId="09BFFE3F" w14:textId="118ABEC8" w:rsidR="007C6981" w:rsidRDefault="007C6981" w:rsidP="007C6981">
            <w:pPr>
              <w:spacing w:before="60" w:after="60"/>
              <w:rPr>
                <w:b/>
                <w:sz w:val="16"/>
                <w:szCs w:val="16"/>
              </w:rPr>
            </w:pPr>
            <w:proofErr w:type="spellStart"/>
            <w:r>
              <w:rPr>
                <w:b/>
                <w:sz w:val="16"/>
                <w:szCs w:val="16"/>
              </w:rPr>
              <w:t>TGbe</w:t>
            </w:r>
            <w:proofErr w:type="spellEnd"/>
            <w:r>
              <w:rPr>
                <w:b/>
                <w:sz w:val="16"/>
                <w:szCs w:val="16"/>
              </w:rPr>
              <w:t xml:space="preserve"> editor, please make change as shown in this doc 11-21/</w:t>
            </w:r>
            <w:r w:rsidR="00F349A4">
              <w:rPr>
                <w:b/>
                <w:sz w:val="16"/>
                <w:szCs w:val="16"/>
              </w:rPr>
              <w:t>0213</w:t>
            </w:r>
            <w:r>
              <w:rPr>
                <w:b/>
                <w:sz w:val="16"/>
                <w:szCs w:val="16"/>
              </w:rPr>
              <w:t>r</w:t>
            </w:r>
            <w:r w:rsidR="00D058AA">
              <w:rPr>
                <w:b/>
                <w:sz w:val="16"/>
                <w:szCs w:val="16"/>
              </w:rPr>
              <w:t>0</w:t>
            </w:r>
            <w:r>
              <w:rPr>
                <w:b/>
                <w:sz w:val="16"/>
                <w:szCs w:val="16"/>
              </w:rPr>
              <w:t xml:space="preserve"> tagged by 6408.</w:t>
            </w:r>
          </w:p>
        </w:tc>
      </w:tr>
      <w:tr w:rsidR="00D11E58" w14:paraId="629886B3" w14:textId="77777777" w:rsidTr="00D11E58">
        <w:trPr>
          <w:trHeight w:val="220"/>
          <w:jc w:val="center"/>
        </w:trPr>
        <w:tc>
          <w:tcPr>
            <w:tcW w:w="625" w:type="dxa"/>
            <w:shd w:val="clear" w:color="auto" w:fill="EEECE1"/>
          </w:tcPr>
          <w:p w14:paraId="6C973442" w14:textId="1E6CF5A4" w:rsidR="00D11E58" w:rsidRDefault="00D11E58" w:rsidP="007C6981">
            <w:pPr>
              <w:spacing w:before="60" w:after="60"/>
              <w:rPr>
                <w:sz w:val="16"/>
                <w:szCs w:val="16"/>
              </w:rPr>
            </w:pPr>
            <w:r>
              <w:rPr>
                <w:sz w:val="16"/>
                <w:szCs w:val="16"/>
              </w:rPr>
              <w:t>6423</w:t>
            </w:r>
          </w:p>
        </w:tc>
        <w:tc>
          <w:tcPr>
            <w:tcW w:w="1080" w:type="dxa"/>
          </w:tcPr>
          <w:p w14:paraId="7FBCC58E" w14:textId="030AD82B" w:rsidR="00D11E58" w:rsidRDefault="00D11E58" w:rsidP="007C6981">
            <w:pPr>
              <w:spacing w:before="60" w:after="60"/>
              <w:rPr>
                <w:sz w:val="16"/>
                <w:szCs w:val="16"/>
              </w:rPr>
            </w:pPr>
            <w:r>
              <w:rPr>
                <w:sz w:val="16"/>
                <w:szCs w:val="16"/>
              </w:rPr>
              <w:t>Muhammad Kumail Haider</w:t>
            </w:r>
          </w:p>
        </w:tc>
        <w:tc>
          <w:tcPr>
            <w:tcW w:w="720" w:type="dxa"/>
            <w:shd w:val="clear" w:color="auto" w:fill="auto"/>
          </w:tcPr>
          <w:p w14:paraId="07F3C2EA" w14:textId="1D8E97FF" w:rsidR="00D11E58" w:rsidRDefault="00D11E58" w:rsidP="007C6981">
            <w:pPr>
              <w:spacing w:before="60" w:after="60"/>
              <w:rPr>
                <w:sz w:val="16"/>
                <w:szCs w:val="16"/>
              </w:rPr>
            </w:pPr>
            <w:r>
              <w:rPr>
                <w:sz w:val="16"/>
                <w:szCs w:val="16"/>
              </w:rPr>
              <w:t>241.01</w:t>
            </w:r>
          </w:p>
        </w:tc>
        <w:tc>
          <w:tcPr>
            <w:tcW w:w="720" w:type="dxa"/>
          </w:tcPr>
          <w:p w14:paraId="2D8934E5" w14:textId="1DE62CD0" w:rsidR="00D11E58" w:rsidRDefault="00D11E58" w:rsidP="007C6981">
            <w:pPr>
              <w:spacing w:before="60" w:after="60"/>
              <w:rPr>
                <w:sz w:val="16"/>
                <w:szCs w:val="16"/>
              </w:rPr>
            </w:pPr>
            <w:r w:rsidRPr="00D11E58">
              <w:rPr>
                <w:sz w:val="16"/>
                <w:szCs w:val="16"/>
              </w:rPr>
              <w:t>26.8.3</w:t>
            </w:r>
          </w:p>
        </w:tc>
        <w:tc>
          <w:tcPr>
            <w:tcW w:w="3600" w:type="dxa"/>
            <w:shd w:val="clear" w:color="auto" w:fill="auto"/>
          </w:tcPr>
          <w:p w14:paraId="03BEFD47" w14:textId="6CBCCA49" w:rsidR="00D11E58" w:rsidRDefault="00D11E58" w:rsidP="007C6981">
            <w:pPr>
              <w:spacing w:before="60" w:after="60"/>
              <w:rPr>
                <w:sz w:val="16"/>
                <w:szCs w:val="16"/>
              </w:rPr>
            </w:pPr>
            <w:r w:rsidRPr="00D11E58">
              <w:rPr>
                <w:sz w:val="16"/>
                <w:szCs w:val="16"/>
              </w:rPr>
              <w:t xml:space="preserve">802.11ax text specifies rules for TWT scheduling APs and scheduled STAs. Text should be revised to accommodate rules that apply to r-TWT operation and clarify any exceptions. One such modification is adding </w:t>
            </w:r>
            <w:proofErr w:type="spellStart"/>
            <w:r w:rsidRPr="00D11E58">
              <w:rPr>
                <w:sz w:val="16"/>
                <w:szCs w:val="16"/>
              </w:rPr>
              <w:t>behavior</w:t>
            </w:r>
            <w:proofErr w:type="spellEnd"/>
            <w:r w:rsidRPr="00D11E58">
              <w:rPr>
                <w:sz w:val="16"/>
                <w:szCs w:val="16"/>
              </w:rPr>
              <w:t xml:space="preserve"> for Broadcast TWT Recommendation value 4, which was specified in motion#2920 to indicate restricted TWT parameter set</w:t>
            </w:r>
          </w:p>
        </w:tc>
        <w:tc>
          <w:tcPr>
            <w:tcW w:w="2070" w:type="dxa"/>
            <w:shd w:val="clear" w:color="auto" w:fill="auto"/>
          </w:tcPr>
          <w:p w14:paraId="5107363A" w14:textId="51201A2B" w:rsidR="00D11E58" w:rsidRDefault="00D11E58" w:rsidP="007C6981">
            <w:pPr>
              <w:spacing w:before="60" w:after="60"/>
              <w:rPr>
                <w:sz w:val="16"/>
                <w:szCs w:val="16"/>
              </w:rPr>
            </w:pPr>
            <w:r w:rsidRPr="00D11E58">
              <w:rPr>
                <w:sz w:val="16"/>
                <w:szCs w:val="16"/>
              </w:rPr>
              <w:t>as in comment</w:t>
            </w:r>
          </w:p>
        </w:tc>
        <w:tc>
          <w:tcPr>
            <w:tcW w:w="2160" w:type="dxa"/>
            <w:shd w:val="clear" w:color="auto" w:fill="auto"/>
          </w:tcPr>
          <w:p w14:paraId="2ABB94B8" w14:textId="77777777" w:rsidR="00D11E58" w:rsidRDefault="00D11E58" w:rsidP="00D11E58">
            <w:pPr>
              <w:rPr>
                <w:b/>
                <w:sz w:val="16"/>
                <w:szCs w:val="16"/>
              </w:rPr>
            </w:pPr>
            <w:r>
              <w:rPr>
                <w:b/>
                <w:sz w:val="16"/>
                <w:szCs w:val="16"/>
              </w:rPr>
              <w:t>Revised</w:t>
            </w:r>
          </w:p>
          <w:p w14:paraId="4EBFE085" w14:textId="7B10FC89" w:rsidR="00D11E58" w:rsidRDefault="00D11E58" w:rsidP="00D11E58">
            <w:pPr>
              <w:rPr>
                <w:sz w:val="16"/>
                <w:szCs w:val="16"/>
              </w:rPr>
            </w:pPr>
            <w:r>
              <w:rPr>
                <w:sz w:val="16"/>
                <w:szCs w:val="16"/>
              </w:rPr>
              <w:t xml:space="preserve">Baseline text is modified to add text about </w:t>
            </w:r>
            <w:r w:rsidRPr="00D11E58">
              <w:rPr>
                <w:sz w:val="16"/>
                <w:szCs w:val="16"/>
              </w:rPr>
              <w:t>Broadcast TWT Recommendation value 4</w:t>
            </w:r>
          </w:p>
          <w:p w14:paraId="1CB83A12" w14:textId="3FF52BAA" w:rsidR="00D11E58" w:rsidRDefault="00D11E58" w:rsidP="00D11E58">
            <w:pPr>
              <w:rPr>
                <w:b/>
                <w:sz w:val="16"/>
                <w:szCs w:val="16"/>
              </w:rPr>
            </w:pPr>
            <w:proofErr w:type="spellStart"/>
            <w:r>
              <w:rPr>
                <w:b/>
                <w:sz w:val="16"/>
                <w:szCs w:val="16"/>
              </w:rPr>
              <w:t>TGbe</w:t>
            </w:r>
            <w:proofErr w:type="spellEnd"/>
            <w:r>
              <w:rPr>
                <w:b/>
                <w:sz w:val="16"/>
                <w:szCs w:val="16"/>
              </w:rPr>
              <w:t xml:space="preserve"> editor, please make change as shown in this doc 11-21/0213r0 tagged by 6423.</w:t>
            </w:r>
          </w:p>
        </w:tc>
      </w:tr>
    </w:tbl>
    <w:p w14:paraId="000000C9" w14:textId="77777777" w:rsidR="003C107D" w:rsidRDefault="003C107D">
      <w:pPr>
        <w:spacing w:before="0" w:line="240" w:lineRule="auto"/>
      </w:pPr>
    </w:p>
    <w:p w14:paraId="690BA346" w14:textId="77777777" w:rsidR="00E515D1" w:rsidRDefault="00E515D1">
      <w:pPr>
        <w:spacing w:line="240" w:lineRule="auto"/>
        <w:rPr>
          <w:b/>
          <w:u w:val="single"/>
        </w:rPr>
      </w:pPr>
    </w:p>
    <w:p w14:paraId="000000CB" w14:textId="10E24589" w:rsidR="003C107D" w:rsidRDefault="004A5B81">
      <w:pPr>
        <w:spacing w:line="240" w:lineRule="auto"/>
        <w:rPr>
          <w:b/>
          <w:u w:val="single"/>
        </w:rPr>
      </w:pPr>
      <w:r>
        <w:rPr>
          <w:b/>
          <w:u w:val="single"/>
        </w:rPr>
        <w:t>Discussion:</w:t>
      </w:r>
    </w:p>
    <w:p w14:paraId="5392589C" w14:textId="0A65C9CD" w:rsidR="006E48E2" w:rsidRDefault="004E21E6">
      <w:pPr>
        <w:spacing w:line="240" w:lineRule="auto"/>
        <w:rPr>
          <w:bCs/>
        </w:rPr>
      </w:pPr>
      <w:r>
        <w:rPr>
          <w:bCs/>
        </w:rPr>
        <w:t>Multiple motions passed in 802.11be</w:t>
      </w:r>
      <w:r w:rsidR="00536D51">
        <w:rPr>
          <w:bCs/>
        </w:rPr>
        <w:t xml:space="preserve"> </w:t>
      </w:r>
      <w:r>
        <w:rPr>
          <w:bCs/>
        </w:rPr>
        <w:t>reflect group’s</w:t>
      </w:r>
      <w:r w:rsidR="00536D51">
        <w:rPr>
          <w:bCs/>
        </w:rPr>
        <w:t xml:space="preserve"> s</w:t>
      </w:r>
      <w:r w:rsidR="00456D69">
        <w:rPr>
          <w:bCs/>
        </w:rPr>
        <w:t>upport</w:t>
      </w:r>
      <w:r w:rsidR="00536D51">
        <w:rPr>
          <w:bCs/>
        </w:rPr>
        <w:t xml:space="preserve"> </w:t>
      </w:r>
      <w:r>
        <w:rPr>
          <w:bCs/>
        </w:rPr>
        <w:t>to</w:t>
      </w:r>
      <w:r w:rsidR="00536D51">
        <w:rPr>
          <w:bCs/>
        </w:rPr>
        <w:t xml:space="preserve"> facilitate </w:t>
      </w:r>
      <w:r w:rsidR="00456D69">
        <w:rPr>
          <w:bCs/>
        </w:rPr>
        <w:t>a STA’s peer-to-peer traffic in 802.11be</w:t>
      </w:r>
      <w:r>
        <w:rPr>
          <w:bCs/>
        </w:rPr>
        <w:t>:</w:t>
      </w:r>
    </w:p>
    <w:p w14:paraId="3020C5BB" w14:textId="77777777" w:rsidR="00752A68" w:rsidRDefault="00456D69" w:rsidP="00752A68">
      <w:pPr>
        <w:pStyle w:val="ListParagraph"/>
        <w:numPr>
          <w:ilvl w:val="0"/>
          <w:numId w:val="7"/>
        </w:numPr>
        <w:spacing w:line="240" w:lineRule="auto"/>
        <w:ind w:leftChars="0"/>
        <w:rPr>
          <w:bCs/>
        </w:rPr>
      </w:pPr>
      <w:r>
        <w:rPr>
          <w:bCs/>
        </w:rPr>
        <w:t xml:space="preserve">The 802.11be amendment shall define mechanism(s) for an AP to assist a STA that communicates with another STA (Motion 22, </w:t>
      </w:r>
      <w:r w:rsidR="00536D51">
        <w:rPr>
          <w:bCs/>
        </w:rPr>
        <w:t>19/1755r2</w:t>
      </w:r>
      <w:r>
        <w:rPr>
          <w:bCs/>
        </w:rPr>
        <w:t>)</w:t>
      </w:r>
    </w:p>
    <w:p w14:paraId="2E581AEE" w14:textId="04C90DBD" w:rsidR="00536D51" w:rsidRPr="00752A68" w:rsidRDefault="00536D51" w:rsidP="00752A68">
      <w:pPr>
        <w:pStyle w:val="ListParagraph"/>
        <w:numPr>
          <w:ilvl w:val="0"/>
          <w:numId w:val="7"/>
        </w:numPr>
        <w:spacing w:line="240" w:lineRule="auto"/>
        <w:ind w:leftChars="0"/>
        <w:rPr>
          <w:bCs/>
        </w:rPr>
      </w:pPr>
      <w:r w:rsidRPr="00752A68">
        <w:rPr>
          <w:bCs/>
        </w:rPr>
        <w:lastRenderedPageBreak/>
        <w:t>802.11be supports defining a procedure for an AP to share time resource obtained in a TXOP for peer-to-peer (STA-TO-STA) frame exchanges</w:t>
      </w:r>
    </w:p>
    <w:p w14:paraId="6909E66E" w14:textId="12F5A5F3" w:rsidR="00536D51" w:rsidRDefault="00536D51" w:rsidP="00752A68">
      <w:pPr>
        <w:pStyle w:val="ListParagraph"/>
        <w:numPr>
          <w:ilvl w:val="1"/>
          <w:numId w:val="7"/>
        </w:numPr>
        <w:spacing w:line="240" w:lineRule="auto"/>
        <w:ind w:leftChars="0"/>
        <w:rPr>
          <w:bCs/>
        </w:rPr>
      </w:pPr>
      <w:r>
        <w:rPr>
          <w:bCs/>
        </w:rPr>
        <w:t>Whether it is in R1 or R2 is TBD (Motion 111, #SP0611-24)</w:t>
      </w:r>
    </w:p>
    <w:p w14:paraId="06001B43" w14:textId="0A90CE00" w:rsidR="00536D51" w:rsidRDefault="004E21E6" w:rsidP="00536D51">
      <w:pPr>
        <w:spacing w:line="240" w:lineRule="auto"/>
        <w:rPr>
          <w:bCs/>
        </w:rPr>
      </w:pPr>
      <w:r>
        <w:rPr>
          <w:bCs/>
        </w:rPr>
        <w:t>Several scenarios like mobile gaming and AR/VR encompass a topology where latency sensitive traffic goes from a mobile device to the AP via a peer STA. In such cases, it is critical to support the STA’s p2p traffic as well to ensure better end-to-end latency performance and user-experience. Therefore, i</w:t>
      </w:r>
      <w:r w:rsidR="00536D51">
        <w:rPr>
          <w:bCs/>
        </w:rPr>
        <w:t xml:space="preserve">n alignment with the direction agreed by the group in above motions, and </w:t>
      </w:r>
      <w:r w:rsidR="00752A68">
        <w:rPr>
          <w:bCs/>
        </w:rPr>
        <w:t xml:space="preserve">comments #4778 and #6408, we propose to add </w:t>
      </w:r>
      <w:r>
        <w:rPr>
          <w:bCs/>
        </w:rPr>
        <w:t>explicit indication</w:t>
      </w:r>
      <w:r w:rsidR="00752A68">
        <w:rPr>
          <w:bCs/>
        </w:rPr>
        <w:t xml:space="preserve"> for a STA’s p2p traffic in rTWT operation by defining a new Broadcast TWT Recommendation value 5.</w:t>
      </w:r>
      <w:r>
        <w:rPr>
          <w:bCs/>
        </w:rPr>
        <w:t xml:space="preserve"> </w:t>
      </w:r>
    </w:p>
    <w:p w14:paraId="09F4B823" w14:textId="76E6A0FF" w:rsidR="00752A68" w:rsidRPr="00BF42DE" w:rsidRDefault="00752A68" w:rsidP="00BF42DE">
      <w:pPr>
        <w:pStyle w:val="ListParagraph"/>
        <w:numPr>
          <w:ilvl w:val="0"/>
          <w:numId w:val="8"/>
        </w:numPr>
        <w:spacing w:line="240" w:lineRule="auto"/>
        <w:ind w:leftChars="0"/>
        <w:rPr>
          <w:bCs/>
        </w:rPr>
      </w:pPr>
      <w:r>
        <w:rPr>
          <w:bCs/>
        </w:rPr>
        <w:t xml:space="preserve">With this new value, a STA can explicitly indicate </w:t>
      </w:r>
      <w:r w:rsidR="004E21E6">
        <w:rPr>
          <w:bCs/>
        </w:rPr>
        <w:t>to the AP that it has p2p traffic as well, and request resources during the r-TWT setup</w:t>
      </w:r>
      <w:r>
        <w:rPr>
          <w:bCs/>
        </w:rPr>
        <w:t>.</w:t>
      </w:r>
      <w:r w:rsidR="00BF42DE">
        <w:rPr>
          <w:bCs/>
        </w:rPr>
        <w:t xml:space="preserve"> Further, i</w:t>
      </w:r>
      <w:r w:rsidR="00BF42DE" w:rsidRPr="00BF42DE">
        <w:rPr>
          <w:bCs/>
        </w:rPr>
        <w:t xml:space="preserve">n announcements, AP can </w:t>
      </w:r>
      <w:r w:rsidR="00BF42DE">
        <w:rPr>
          <w:bCs/>
        </w:rPr>
        <w:t xml:space="preserve">also </w:t>
      </w:r>
      <w:r w:rsidR="00BF42DE" w:rsidRPr="00BF42DE">
        <w:rPr>
          <w:bCs/>
        </w:rPr>
        <w:t>specifically advertise schedule(s) during which it is willing to support p2p traffic</w:t>
      </w:r>
      <w:r w:rsidR="00BF42DE">
        <w:rPr>
          <w:bCs/>
        </w:rPr>
        <w:t>.</w:t>
      </w:r>
    </w:p>
    <w:p w14:paraId="2305C856" w14:textId="036F23D5" w:rsidR="00752A68" w:rsidRDefault="00752A68" w:rsidP="00752A68">
      <w:pPr>
        <w:pStyle w:val="ListParagraph"/>
        <w:numPr>
          <w:ilvl w:val="0"/>
          <w:numId w:val="8"/>
        </w:numPr>
        <w:spacing w:line="240" w:lineRule="auto"/>
        <w:ind w:leftChars="0"/>
        <w:rPr>
          <w:bCs/>
        </w:rPr>
      </w:pPr>
      <w:r>
        <w:rPr>
          <w:bCs/>
        </w:rPr>
        <w:t xml:space="preserve">With this new value, the traffic prioritization rules defined in 21/1802 </w:t>
      </w:r>
      <w:r w:rsidR="0072081D">
        <w:rPr>
          <w:bCs/>
        </w:rPr>
        <w:t>for UL/DL remain intact. In addition, the AP allocate</w:t>
      </w:r>
      <w:r w:rsidR="00BF42DE">
        <w:rPr>
          <w:bCs/>
        </w:rPr>
        <w:t>s</w:t>
      </w:r>
      <w:r w:rsidR="0072081D">
        <w:rPr>
          <w:bCs/>
        </w:rPr>
        <w:t xml:space="preserve"> resources for a STA’s p2p traffic as well.</w:t>
      </w:r>
    </w:p>
    <w:p w14:paraId="0BFD9E7C" w14:textId="7B088C47" w:rsidR="0072081D" w:rsidRDefault="0072081D" w:rsidP="00752A68">
      <w:pPr>
        <w:pStyle w:val="ListParagraph"/>
        <w:numPr>
          <w:ilvl w:val="0"/>
          <w:numId w:val="8"/>
        </w:numPr>
        <w:spacing w:line="240" w:lineRule="auto"/>
        <w:ind w:leftChars="0"/>
        <w:rPr>
          <w:bCs/>
        </w:rPr>
      </w:pPr>
      <w:proofErr w:type="gramStart"/>
      <w:r>
        <w:rPr>
          <w:bCs/>
        </w:rPr>
        <w:t>In particular, we</w:t>
      </w:r>
      <w:proofErr w:type="gramEnd"/>
      <w:r>
        <w:rPr>
          <w:bCs/>
        </w:rPr>
        <w:t xml:space="preserve"> propose that in a trigger-enabled r-TWT SP</w:t>
      </w:r>
      <w:r w:rsidR="00C82E0A">
        <w:rPr>
          <w:bCs/>
        </w:rPr>
        <w:t xml:space="preserve"> with Broadcast TWT Recommendation value 5</w:t>
      </w:r>
      <w:r>
        <w:rPr>
          <w:bCs/>
        </w:rPr>
        <w:t>, the AP schedule</w:t>
      </w:r>
      <w:r w:rsidR="00C82E0A">
        <w:rPr>
          <w:bCs/>
        </w:rPr>
        <w:t>s</w:t>
      </w:r>
      <w:r>
        <w:rPr>
          <w:bCs/>
        </w:rPr>
        <w:t xml:space="preserve"> at least one MU RTS TXS Trigger frame with Sharing Mode 2 (if both AP and STA support this procedure), such that it allocates some time (</w:t>
      </w:r>
      <w:r w:rsidR="00C82E0A">
        <w:rPr>
          <w:bCs/>
        </w:rPr>
        <w:t xml:space="preserve">at </w:t>
      </w:r>
      <w:r>
        <w:rPr>
          <w:bCs/>
        </w:rPr>
        <w:t xml:space="preserve">AP’s discretion) for STA’s p2p traffic as well. </w:t>
      </w:r>
    </w:p>
    <w:p w14:paraId="36B2DDAE" w14:textId="77777777" w:rsidR="00E515D1" w:rsidRDefault="00E515D1" w:rsidP="00E515D1">
      <w:pPr>
        <w:pBdr>
          <w:top w:val="nil"/>
          <w:left w:val="nil"/>
          <w:bottom w:val="nil"/>
          <w:right w:val="nil"/>
          <w:between w:val="nil"/>
        </w:pBdr>
        <w:spacing w:before="0" w:line="240" w:lineRule="auto"/>
      </w:pPr>
    </w:p>
    <w:p w14:paraId="6E95D874" w14:textId="77777777" w:rsidR="00B911EB" w:rsidRDefault="00B911EB" w:rsidP="00B911EB">
      <w:pPr>
        <w:widowControl w:val="0"/>
        <w:tabs>
          <w:tab w:val="left" w:pos="659"/>
        </w:tabs>
        <w:spacing w:before="120" w:line="212" w:lineRule="auto"/>
        <w:rPr>
          <w:rFonts w:ascii="Arial" w:eastAsia="Arial" w:hAnsi="Arial" w:cs="Arial"/>
          <w:b/>
        </w:rPr>
      </w:pPr>
      <w:r>
        <w:rPr>
          <w:rFonts w:ascii="Arial" w:eastAsia="Arial" w:hAnsi="Arial" w:cs="Arial"/>
          <w:b/>
        </w:rPr>
        <w:t>9. Frame formats</w:t>
      </w:r>
    </w:p>
    <w:p w14:paraId="059DC6DE" w14:textId="77777777" w:rsidR="00B911EB" w:rsidRDefault="00B911EB" w:rsidP="00B911EB">
      <w:pPr>
        <w:widowControl w:val="0"/>
        <w:tabs>
          <w:tab w:val="left" w:pos="659"/>
        </w:tabs>
        <w:spacing w:before="120" w:line="308" w:lineRule="auto"/>
        <w:rPr>
          <w:rFonts w:ascii="Arial" w:eastAsia="Arial" w:hAnsi="Arial" w:cs="Arial"/>
          <w:b/>
        </w:rPr>
      </w:pPr>
      <w:r>
        <w:rPr>
          <w:rFonts w:ascii="Arial" w:eastAsia="Arial" w:hAnsi="Arial" w:cs="Arial"/>
          <w:b/>
        </w:rPr>
        <w:t xml:space="preserve">9.4.2.199. TWT element </w:t>
      </w:r>
    </w:p>
    <w:p w14:paraId="691F4843" w14:textId="3403B029" w:rsidR="00B911EB" w:rsidRPr="00C547A4" w:rsidRDefault="00B911EB" w:rsidP="00B911EB">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modify last paragraph on Page </w:t>
      </w:r>
      <w:r w:rsidR="00D058AA">
        <w:rPr>
          <w:b/>
          <w:i/>
          <w:highlight w:val="yellow"/>
        </w:rPr>
        <w:t>1607</w:t>
      </w:r>
      <w:r w:rsidRPr="00B0542A">
        <w:rPr>
          <w:b/>
          <w:i/>
          <w:highlight w:val="yellow"/>
        </w:rPr>
        <w:t xml:space="preserve"> of </w:t>
      </w:r>
      <w:r w:rsidRPr="00B0542A">
        <w:rPr>
          <w:b/>
          <w:i/>
          <w:color w:val="000000"/>
          <w:highlight w:val="yellow"/>
        </w:rPr>
        <w:t>REVmeD</w:t>
      </w:r>
      <w:r w:rsidR="00D058AA">
        <w:rPr>
          <w:b/>
          <w:i/>
          <w:color w:val="000000"/>
          <w:highlight w:val="yellow"/>
        </w:rPr>
        <w:t>1.0</w:t>
      </w:r>
      <w:r w:rsidRPr="00B0542A">
        <w:rPr>
          <w:b/>
          <w:i/>
          <w:highlight w:val="yellow"/>
        </w:rPr>
        <w:t xml:space="preserve"> (﻿The TWT Flow Identifier…) as follows:</w:t>
      </w:r>
    </w:p>
    <w:p w14:paraId="7024347D" w14:textId="6FF6F2BE" w:rsidR="00B911EB" w:rsidRPr="00470F4C" w:rsidRDefault="00B911EB" w:rsidP="00B911EB">
      <w:pPr>
        <w:spacing w:line="240" w:lineRule="auto"/>
        <w:rPr>
          <w:bCs/>
          <w:iCs/>
        </w:rPr>
      </w:pPr>
      <w:r w:rsidRPr="00470F4C">
        <w:rPr>
          <w:bCs/>
          <w:iCs/>
          <w:sz w:val="18"/>
          <w:szCs w:val="18"/>
        </w:rPr>
        <w:t>﻿</w:t>
      </w:r>
      <w:r w:rsidRPr="00470F4C">
        <w:rPr>
          <w:bCs/>
          <w:iCs/>
        </w:rPr>
        <w:t>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﻿defined in Table 9-332 (Broadcast TWT Recommendation field for a broadcast TWT element(11ax)). The Broadcast TWT Recommendation is reserved if transmitted by a TWT scheduled STA</w:t>
      </w:r>
      <w:r w:rsidRPr="005D2CC9">
        <w:t xml:space="preserve"> </w:t>
      </w:r>
      <w:r w:rsidRPr="00C547A4">
        <w:rPr>
          <w:bCs/>
          <w:iCs/>
          <w:color w:val="0070C0"/>
          <w:u w:val="single"/>
        </w:rPr>
        <w:t xml:space="preserve">that is not a restricted TWT scheduled STA. </w:t>
      </w:r>
      <w:r w:rsidR="0031599A" w:rsidRPr="00C547A4">
        <w:rPr>
          <w:bCs/>
          <w:iCs/>
          <w:color w:val="0070C0"/>
          <w:u w:val="single"/>
        </w:rPr>
        <w:t>T</w:t>
      </w:r>
      <w:r w:rsidRPr="00C547A4">
        <w:rPr>
          <w:bCs/>
          <w:iCs/>
          <w:color w:val="0070C0"/>
          <w:u w:val="single"/>
        </w:rPr>
        <w:t>he Broadcast TWT Recommendation field</w:t>
      </w:r>
      <w:r w:rsidR="0031599A" w:rsidRPr="00C547A4">
        <w:rPr>
          <w:bCs/>
          <w:iCs/>
          <w:color w:val="0070C0"/>
          <w:u w:val="single"/>
        </w:rPr>
        <w:t xml:space="preserve"> may be set</w:t>
      </w:r>
      <w:r w:rsidRPr="00C547A4">
        <w:rPr>
          <w:bCs/>
          <w:iCs/>
          <w:color w:val="0070C0"/>
          <w:u w:val="single"/>
        </w:rPr>
        <w:t xml:space="preserve"> to 4 or 5</w:t>
      </w:r>
      <w:r w:rsidR="0031599A" w:rsidRPr="00C547A4">
        <w:rPr>
          <w:bCs/>
          <w:iCs/>
          <w:color w:val="0070C0"/>
          <w:u w:val="single"/>
        </w:rPr>
        <w:t xml:space="preserve"> by a restricted TWT scheduled STA </w:t>
      </w:r>
      <w:r w:rsidRPr="00C547A4">
        <w:rPr>
          <w:bCs/>
          <w:iCs/>
          <w:color w:val="0070C0"/>
        </w:rPr>
        <w:t>(#4778, #64</w:t>
      </w:r>
      <w:r w:rsidR="00D11E58">
        <w:rPr>
          <w:bCs/>
          <w:iCs/>
          <w:color w:val="0070C0"/>
        </w:rPr>
        <w:t>23</w:t>
      </w:r>
      <w:proofErr w:type="gramStart"/>
      <w:r w:rsidRPr="00C547A4">
        <w:rPr>
          <w:bCs/>
          <w:iCs/>
          <w:color w:val="0070C0"/>
        </w:rPr>
        <w:t>)</w:t>
      </w:r>
      <w:r w:rsidRPr="00470F4C">
        <w:rPr>
          <w:bCs/>
          <w:iCs/>
          <w:color w:val="E36C0A" w:themeColor="accent6" w:themeShade="BF"/>
        </w:rPr>
        <w:t>.(</w:t>
      </w:r>
      <w:proofErr w:type="gramEnd"/>
      <w:r w:rsidRPr="00470F4C">
        <w:rPr>
          <w:bCs/>
          <w:iCs/>
          <w:color w:val="E36C0A" w:themeColor="accent6" w:themeShade="BF"/>
        </w:rPr>
        <w:t>11ax)</w:t>
      </w:r>
    </w:p>
    <w:p w14:paraId="66E2C520" w14:textId="097D6F31" w:rsidR="00EC10D0" w:rsidRDefault="00EC10D0"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roofErr w:type="spellStart"/>
      <w:r>
        <w:rPr>
          <w:b/>
          <w:i/>
          <w:color w:val="000000"/>
          <w:highlight w:val="yellow"/>
        </w:rPr>
        <w:t>TGbe</w:t>
      </w:r>
      <w:proofErr w:type="spellEnd"/>
      <w:r>
        <w:rPr>
          <w:b/>
          <w:i/>
          <w:color w:val="000000"/>
          <w:highlight w:val="yellow"/>
        </w:rPr>
        <w:t xml:space="preserve"> editor: change Table 9-339 (not all rows shown) </w:t>
      </w:r>
      <w:r w:rsidR="00B510FF">
        <w:rPr>
          <w:b/>
          <w:i/>
          <w:color w:val="000000"/>
          <w:highlight w:val="yellow"/>
        </w:rPr>
        <w:t xml:space="preserve">and the paragraph below it </w:t>
      </w:r>
      <w:r>
        <w:rPr>
          <w:b/>
          <w:i/>
          <w:color w:val="000000"/>
          <w:highlight w:val="yellow"/>
        </w:rPr>
        <w:t>of P</w:t>
      </w:r>
      <w:r>
        <w:rPr>
          <w:b/>
          <w:i/>
          <w:sz w:val="18"/>
          <w:szCs w:val="18"/>
          <w:highlight w:val="yellow"/>
        </w:rPr>
        <w:t>802.11be D1.</w:t>
      </w:r>
      <w:r w:rsidR="00DE2B54">
        <w:rPr>
          <w:b/>
          <w:i/>
          <w:sz w:val="18"/>
          <w:szCs w:val="18"/>
          <w:highlight w:val="yellow"/>
        </w:rPr>
        <w:t>4</w:t>
      </w:r>
      <w:r>
        <w:rPr>
          <w:b/>
          <w:i/>
          <w:sz w:val="18"/>
          <w:szCs w:val="18"/>
          <w:highlight w:val="yellow"/>
        </w:rPr>
        <w:t xml:space="preserve"> </w:t>
      </w:r>
      <w:r>
        <w:rPr>
          <w:b/>
          <w:i/>
          <w:color w:val="000000"/>
          <w:highlight w:val="yellow"/>
        </w:rPr>
        <w:t xml:space="preserve">as follows: </w:t>
      </w:r>
    </w:p>
    <w:p w14:paraId="24B14501" w14:textId="77777777" w:rsidR="00EC10D0" w:rsidRDefault="00EC10D0" w:rsidP="00EC10D0">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9-339—Broadcast TWT Recommendation field for a broadcast TWT element</w:t>
      </w:r>
    </w:p>
    <w:p w14:paraId="3FB0EBD0" w14:textId="77777777" w:rsidR="00EC10D0" w:rsidRDefault="00EC10D0" w:rsidP="00EC10D0">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EC10D0" w14:paraId="12CB84A4" w14:textId="77777777" w:rsidTr="00F41228">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1536A1A" w14:textId="77777777" w:rsidR="00EC10D0" w:rsidRDefault="00EC10D0" w:rsidP="00F41228">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781A0B42" w14:textId="77777777" w:rsidR="00EC10D0" w:rsidRDefault="00EC10D0" w:rsidP="00F41228">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1A2EDC70" w14:textId="77777777" w:rsidR="00EC10D0" w:rsidRDefault="00EC10D0" w:rsidP="00F41228">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EC10D0" w14:paraId="556C2179" w14:textId="77777777" w:rsidTr="00F41228">
        <w:trPr>
          <w:trHeight w:val="455"/>
        </w:trPr>
        <w:tc>
          <w:tcPr>
            <w:tcW w:w="1777" w:type="dxa"/>
            <w:tcBorders>
              <w:top w:val="single" w:sz="12" w:space="0" w:color="000000"/>
              <w:left w:val="single" w:sz="12" w:space="0" w:color="000000"/>
              <w:bottom w:val="single" w:sz="4" w:space="0" w:color="000000"/>
              <w:right w:val="single" w:sz="4" w:space="0" w:color="000000"/>
            </w:tcBorders>
          </w:tcPr>
          <w:p w14:paraId="24AC33CA" w14:textId="77777777" w:rsidR="00EC10D0" w:rsidRDefault="00EC10D0" w:rsidP="00F41228">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7D4B864D" w14:textId="77777777" w:rsidR="00EC10D0" w:rsidRDefault="00EC10D0" w:rsidP="00F41228">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EC10D0" w14:paraId="35190066" w14:textId="77777777" w:rsidTr="00F41228">
        <w:trPr>
          <w:trHeight w:val="1248"/>
        </w:trPr>
        <w:tc>
          <w:tcPr>
            <w:tcW w:w="1777" w:type="dxa"/>
            <w:tcBorders>
              <w:top w:val="single" w:sz="4" w:space="0" w:color="000000"/>
              <w:left w:val="single" w:sz="12" w:space="0" w:color="000000"/>
              <w:bottom w:val="single" w:sz="4" w:space="0" w:color="000000"/>
              <w:right w:val="single" w:sz="4" w:space="0" w:color="000000"/>
            </w:tcBorders>
          </w:tcPr>
          <w:p w14:paraId="304CEF35" w14:textId="77777777" w:rsidR="00EC10D0" w:rsidRDefault="00EC10D0" w:rsidP="00F41228">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12818C57" w14:textId="47B4D164" w:rsidR="00EC10D0" w:rsidRDefault="00EC10D0" w:rsidP="00F41228">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 xml:space="preserve">The corresponding broadcast TWT </w:t>
            </w:r>
            <w:r w:rsidR="00DE2B54">
              <w:rPr>
                <w:color w:val="000000"/>
                <w:sz w:val="18"/>
                <w:szCs w:val="18"/>
              </w:rPr>
              <w:t>SP</w:t>
            </w:r>
            <w:r>
              <w:rPr>
                <w:color w:val="000000"/>
                <w:sz w:val="18"/>
                <w:szCs w:val="18"/>
              </w:rPr>
              <w:t xml:space="preserve"> is referred to as a </w:t>
            </w:r>
            <w:r w:rsidR="00DE2B54">
              <w:rPr>
                <w:color w:val="000000"/>
                <w:sz w:val="18"/>
                <w:szCs w:val="18"/>
              </w:rPr>
              <w:t>r-TWT SP</w:t>
            </w:r>
            <w:r>
              <w:rPr>
                <w:color w:val="000000"/>
                <w:sz w:val="18"/>
                <w:szCs w:val="18"/>
              </w:rPr>
              <w:t>.</w:t>
            </w:r>
          </w:p>
          <w:p w14:paraId="0EF18F0B" w14:textId="77777777" w:rsidR="00EC10D0" w:rsidRDefault="00EC10D0" w:rsidP="00F41228">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64095DA1" w14:textId="5486E57F" w:rsidR="00EC10D0" w:rsidRDefault="00EC10D0" w:rsidP="00F41228">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(#4775) During a restricted TWT SP, the AP and member r-TWT scheduled STAs prioritize their transmission of QoS Data frames that are latency sensitive traffic (see 35.7 (Restricted TWT</w:t>
            </w:r>
            <w:r w:rsidR="00DE2B54">
              <w:rPr>
                <w:color w:val="000000"/>
                <w:sz w:val="18"/>
                <w:szCs w:val="18"/>
              </w:rPr>
              <w:t xml:space="preserve"> (r-TWT)</w:t>
            </w:r>
            <w:r>
              <w:rPr>
                <w:color w:val="000000"/>
                <w:sz w:val="18"/>
                <w:szCs w:val="18"/>
              </w:rPr>
              <w:t>)).</w:t>
            </w:r>
          </w:p>
          <w:p w14:paraId="4044AD08" w14:textId="77777777" w:rsidR="00640624" w:rsidRPr="00640624" w:rsidRDefault="00640624" w:rsidP="00640624">
            <w:pPr>
              <w:widowControl w:val="0"/>
              <w:pBdr>
                <w:top w:val="nil"/>
                <w:left w:val="nil"/>
                <w:bottom w:val="nil"/>
                <w:right w:val="nil"/>
                <w:between w:val="nil"/>
              </w:pBdr>
              <w:spacing w:before="0" w:line="232" w:lineRule="auto"/>
              <w:ind w:left="130" w:right="107"/>
              <w:rPr>
                <w:strike/>
                <w:color w:val="000000"/>
                <w:sz w:val="18"/>
                <w:szCs w:val="18"/>
              </w:rPr>
            </w:pPr>
            <w:r w:rsidRPr="00640624">
              <w:rPr>
                <w:rFonts w:ascii="Calibri" w:hAnsi="Calibri" w:cs="Calibri"/>
                <w:color w:val="000000"/>
                <w:sz w:val="18"/>
                <w:szCs w:val="18"/>
              </w:rPr>
              <w:t>﻿</w:t>
            </w:r>
            <w:r w:rsidRPr="00640624">
              <w:rPr>
                <w:strike/>
                <w:color w:val="000000"/>
                <w:sz w:val="18"/>
                <w:szCs w:val="18"/>
              </w:rPr>
              <w:t>A broadcast TWT parameter set that has the Broadcast TWT Recommendation field equal to</w:t>
            </w:r>
          </w:p>
          <w:p w14:paraId="561F0BC8" w14:textId="25AEE7FF" w:rsidR="00640624" w:rsidRPr="00640624" w:rsidRDefault="00640624" w:rsidP="00640624">
            <w:pPr>
              <w:widowControl w:val="0"/>
              <w:pBdr>
                <w:top w:val="nil"/>
                <w:left w:val="nil"/>
                <w:bottom w:val="nil"/>
                <w:right w:val="nil"/>
                <w:between w:val="nil"/>
              </w:pBdr>
              <w:spacing w:before="0" w:line="232" w:lineRule="auto"/>
              <w:ind w:left="130" w:right="107"/>
              <w:rPr>
                <w:strike/>
                <w:color w:val="000000"/>
                <w:sz w:val="18"/>
                <w:szCs w:val="18"/>
              </w:rPr>
            </w:pPr>
            <w:r w:rsidRPr="00640624">
              <w:rPr>
                <w:strike/>
                <w:color w:val="000000"/>
                <w:sz w:val="18"/>
                <w:szCs w:val="18"/>
              </w:rPr>
              <w:t>4 is referred to as a r-TWT parameter set.</w:t>
            </w:r>
          </w:p>
          <w:p w14:paraId="4EDAA5D7" w14:textId="1CF4A958" w:rsidR="00EC10D0" w:rsidRDefault="00EC10D0" w:rsidP="0055371A">
            <w:pPr>
              <w:widowControl w:val="0"/>
              <w:pBdr>
                <w:top w:val="nil"/>
                <w:left w:val="nil"/>
                <w:bottom w:val="nil"/>
                <w:right w:val="nil"/>
                <w:between w:val="nil"/>
              </w:pBdr>
              <w:spacing w:before="0" w:line="232" w:lineRule="auto"/>
              <w:ind w:right="107"/>
              <w:rPr>
                <w:color w:val="000000"/>
                <w:sz w:val="18"/>
                <w:szCs w:val="18"/>
              </w:rPr>
            </w:pPr>
          </w:p>
        </w:tc>
      </w:tr>
      <w:tr w:rsidR="00EC10D0" w14:paraId="3F4AB36F"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B3113FC" w14:textId="17C7BE2C" w:rsidR="00EC10D0" w:rsidRPr="00C547A4" w:rsidRDefault="00237965" w:rsidP="00F41228">
            <w:pPr>
              <w:widowControl w:val="0"/>
              <w:pBdr>
                <w:top w:val="nil"/>
                <w:left w:val="nil"/>
                <w:bottom w:val="nil"/>
                <w:right w:val="nil"/>
                <w:between w:val="nil"/>
              </w:pBdr>
              <w:spacing w:before="109" w:line="240" w:lineRule="auto"/>
              <w:ind w:left="279" w:right="267"/>
              <w:jc w:val="center"/>
              <w:rPr>
                <w:color w:val="000000"/>
                <w:sz w:val="18"/>
                <w:szCs w:val="18"/>
                <w:u w:val="single"/>
              </w:rPr>
            </w:pPr>
            <w:r w:rsidRPr="00C547A4">
              <w:rPr>
                <w:color w:val="0070C0"/>
                <w:sz w:val="18"/>
                <w:szCs w:val="18"/>
                <w:u w:val="single"/>
              </w:rPr>
              <w:t>5</w:t>
            </w:r>
          </w:p>
        </w:tc>
        <w:tc>
          <w:tcPr>
            <w:tcW w:w="7275" w:type="dxa"/>
            <w:tcBorders>
              <w:top w:val="single" w:sz="4" w:space="0" w:color="000000"/>
              <w:left w:val="single" w:sz="4" w:space="0" w:color="000000"/>
              <w:bottom w:val="single" w:sz="4" w:space="0" w:color="000000"/>
              <w:right w:val="single" w:sz="12" w:space="0" w:color="000000"/>
            </w:tcBorders>
          </w:tcPr>
          <w:p w14:paraId="26D13FFD" w14:textId="324FC6E4" w:rsidR="003F133F" w:rsidRDefault="00237965" w:rsidP="00237965">
            <w:pPr>
              <w:pStyle w:val="TableParagraph"/>
              <w:kinsoku w:val="0"/>
              <w:overflowPunct w:val="0"/>
              <w:spacing w:before="74" w:line="232" w:lineRule="auto"/>
              <w:ind w:left="130" w:right="107"/>
              <w:rPr>
                <w:color w:val="0070C0"/>
                <w:sz w:val="18"/>
                <w:szCs w:val="18"/>
                <w:u w:val="single"/>
              </w:rPr>
            </w:pPr>
            <w:r w:rsidRPr="00C547A4">
              <w:rPr>
                <w:color w:val="0070C0"/>
                <w:sz w:val="18"/>
                <w:szCs w:val="18"/>
              </w:rPr>
              <w:t xml:space="preserve">(#4778, 6408) </w:t>
            </w:r>
            <w:r w:rsidRPr="00C547A4">
              <w:rPr>
                <w:color w:val="0070C0"/>
                <w:sz w:val="18"/>
                <w:szCs w:val="18"/>
                <w:u w:val="single"/>
              </w:rPr>
              <w:t>The</w:t>
            </w:r>
            <w:r w:rsidRPr="00C547A4">
              <w:rPr>
                <w:color w:val="0070C0"/>
                <w:spacing w:val="-2"/>
                <w:sz w:val="18"/>
                <w:szCs w:val="18"/>
                <w:u w:val="single"/>
              </w:rPr>
              <w:t xml:space="preserve"> </w:t>
            </w:r>
            <w:r w:rsidRPr="00C547A4">
              <w:rPr>
                <w:color w:val="0070C0"/>
                <w:sz w:val="18"/>
                <w:szCs w:val="18"/>
                <w:u w:val="single"/>
              </w:rPr>
              <w:t>corresponding</w:t>
            </w:r>
            <w:r w:rsidRPr="00C547A4">
              <w:rPr>
                <w:color w:val="0070C0"/>
                <w:spacing w:val="-2"/>
                <w:sz w:val="18"/>
                <w:szCs w:val="18"/>
                <w:u w:val="single"/>
              </w:rPr>
              <w:t xml:space="preserve"> </w:t>
            </w:r>
            <w:r w:rsidRPr="00C547A4">
              <w:rPr>
                <w:color w:val="0070C0"/>
                <w:sz w:val="18"/>
                <w:szCs w:val="18"/>
                <w:u w:val="single"/>
              </w:rPr>
              <w:t>broadcast</w:t>
            </w:r>
            <w:r w:rsidRPr="00C547A4">
              <w:rPr>
                <w:color w:val="0070C0"/>
                <w:spacing w:val="-2"/>
                <w:sz w:val="18"/>
                <w:szCs w:val="18"/>
                <w:u w:val="single"/>
              </w:rPr>
              <w:t xml:space="preserve"> </w:t>
            </w:r>
            <w:r w:rsidRPr="00C547A4">
              <w:rPr>
                <w:color w:val="0070C0"/>
                <w:sz w:val="18"/>
                <w:szCs w:val="18"/>
                <w:u w:val="single"/>
              </w:rPr>
              <w:t>TWT</w:t>
            </w:r>
            <w:r w:rsidRPr="00C547A4">
              <w:rPr>
                <w:color w:val="0070C0"/>
                <w:spacing w:val="-3"/>
                <w:sz w:val="18"/>
                <w:szCs w:val="18"/>
                <w:u w:val="single"/>
              </w:rPr>
              <w:t xml:space="preserve"> </w:t>
            </w:r>
            <w:r w:rsidR="00DE2B54">
              <w:rPr>
                <w:color w:val="0070C0"/>
                <w:sz w:val="18"/>
                <w:szCs w:val="18"/>
                <w:u w:val="single"/>
              </w:rPr>
              <w:t>SP</w:t>
            </w:r>
            <w:r w:rsidRPr="00C547A4">
              <w:rPr>
                <w:color w:val="0070C0"/>
                <w:spacing w:val="-2"/>
                <w:sz w:val="18"/>
                <w:szCs w:val="18"/>
                <w:u w:val="single"/>
              </w:rPr>
              <w:t xml:space="preserve"> </w:t>
            </w:r>
            <w:r w:rsidRPr="00C547A4">
              <w:rPr>
                <w:color w:val="0070C0"/>
                <w:sz w:val="18"/>
                <w:szCs w:val="18"/>
                <w:u w:val="single"/>
              </w:rPr>
              <w:t>is</w:t>
            </w:r>
            <w:r w:rsidRPr="00C547A4">
              <w:rPr>
                <w:color w:val="0070C0"/>
                <w:spacing w:val="-2"/>
                <w:sz w:val="18"/>
                <w:szCs w:val="18"/>
                <w:u w:val="single"/>
              </w:rPr>
              <w:t xml:space="preserve"> </w:t>
            </w:r>
            <w:r w:rsidR="003F133F">
              <w:rPr>
                <w:color w:val="0070C0"/>
                <w:spacing w:val="-2"/>
                <w:sz w:val="18"/>
                <w:szCs w:val="18"/>
                <w:u w:val="single"/>
              </w:rPr>
              <w:t xml:space="preserve">referred to as </w:t>
            </w:r>
            <w:r w:rsidRPr="00C547A4">
              <w:rPr>
                <w:color w:val="0070C0"/>
                <w:sz w:val="18"/>
                <w:szCs w:val="18"/>
                <w:u w:val="single"/>
              </w:rPr>
              <w:t>a</w:t>
            </w:r>
            <w:r w:rsidRPr="00C547A4">
              <w:rPr>
                <w:color w:val="0070C0"/>
                <w:spacing w:val="-2"/>
                <w:sz w:val="18"/>
                <w:szCs w:val="18"/>
                <w:u w:val="single"/>
              </w:rPr>
              <w:t xml:space="preserve"> </w:t>
            </w:r>
            <w:r w:rsidR="00DE2B54">
              <w:rPr>
                <w:color w:val="0070C0"/>
                <w:sz w:val="18"/>
                <w:szCs w:val="18"/>
                <w:u w:val="single"/>
              </w:rPr>
              <w:t>r-TWT SP.</w:t>
            </w:r>
          </w:p>
          <w:p w14:paraId="36200DBA" w14:textId="6506C11F" w:rsidR="00237965" w:rsidRPr="00C547A4" w:rsidRDefault="003F133F" w:rsidP="00237965">
            <w:pPr>
              <w:pStyle w:val="TableParagraph"/>
              <w:kinsoku w:val="0"/>
              <w:overflowPunct w:val="0"/>
              <w:spacing w:before="74" w:line="232" w:lineRule="auto"/>
              <w:ind w:left="130" w:right="107"/>
              <w:rPr>
                <w:color w:val="0070C0"/>
                <w:sz w:val="18"/>
                <w:szCs w:val="18"/>
              </w:rPr>
            </w:pPr>
            <w:r>
              <w:rPr>
                <w:color w:val="0070C0"/>
                <w:sz w:val="18"/>
                <w:szCs w:val="18"/>
                <w:u w:val="single"/>
              </w:rPr>
              <w:t>D</w:t>
            </w:r>
            <w:r w:rsidR="00237965" w:rsidRPr="00C547A4">
              <w:rPr>
                <w:color w:val="0070C0"/>
                <w:sz w:val="18"/>
                <w:szCs w:val="18"/>
                <w:u w:val="single"/>
              </w:rPr>
              <w:t xml:space="preserve">uring </w:t>
            </w:r>
            <w:r w:rsidR="00362B97">
              <w:rPr>
                <w:color w:val="0070C0"/>
                <w:sz w:val="18"/>
                <w:szCs w:val="18"/>
                <w:u w:val="single"/>
              </w:rPr>
              <w:t>a restricted TWT SP</w:t>
            </w:r>
            <w:r w:rsidR="009234A9">
              <w:rPr>
                <w:color w:val="0070C0"/>
                <w:sz w:val="18"/>
                <w:szCs w:val="18"/>
                <w:u w:val="single"/>
              </w:rPr>
              <w:t>,</w:t>
            </w:r>
            <w:r w:rsidR="00237965" w:rsidRPr="00C547A4">
              <w:rPr>
                <w:color w:val="0070C0"/>
                <w:sz w:val="18"/>
                <w:szCs w:val="18"/>
                <w:u w:val="single"/>
              </w:rPr>
              <w:t xml:space="preserve"> </w:t>
            </w:r>
            <w:r w:rsidR="009234A9" w:rsidRPr="009234A9">
              <w:rPr>
                <w:color w:val="0070C0"/>
                <w:sz w:val="18"/>
                <w:szCs w:val="18"/>
                <w:u w:val="single"/>
              </w:rPr>
              <w:t>the AP and member r-TWT scheduled STAs prioritize their transmission of QoS Data frames that are latency sensitive traffic</w:t>
            </w:r>
            <w:r w:rsidR="001F13F9">
              <w:rPr>
                <w:color w:val="0070C0"/>
                <w:sz w:val="18"/>
                <w:szCs w:val="18"/>
                <w:u w:val="single"/>
              </w:rPr>
              <w:t xml:space="preserve"> </w:t>
            </w:r>
            <w:r w:rsidR="00D030F9">
              <w:rPr>
                <w:color w:val="0070C0"/>
                <w:sz w:val="18"/>
                <w:szCs w:val="18"/>
                <w:u w:val="single"/>
              </w:rPr>
              <w:t>between them</w:t>
            </w:r>
            <w:r w:rsidR="001F13F9">
              <w:rPr>
                <w:color w:val="0070C0"/>
                <w:sz w:val="18"/>
                <w:szCs w:val="18"/>
                <w:u w:val="single"/>
              </w:rPr>
              <w:t xml:space="preserve">, </w:t>
            </w:r>
            <w:r w:rsidR="00D030F9" w:rsidRPr="00D030F9">
              <w:rPr>
                <w:color w:val="0070C0"/>
                <w:sz w:val="18"/>
                <w:szCs w:val="18"/>
                <w:u w:val="single"/>
              </w:rPr>
              <w:t xml:space="preserve">as well as those </w:t>
            </w:r>
            <w:r w:rsidR="000F0E5E">
              <w:rPr>
                <w:color w:val="0070C0"/>
                <w:sz w:val="18"/>
                <w:szCs w:val="18"/>
                <w:u w:val="single"/>
              </w:rPr>
              <w:lastRenderedPageBreak/>
              <w:t>between</w:t>
            </w:r>
            <w:r w:rsidR="00D030F9" w:rsidRPr="00D030F9">
              <w:rPr>
                <w:color w:val="0070C0"/>
                <w:sz w:val="18"/>
                <w:szCs w:val="18"/>
                <w:u w:val="single"/>
              </w:rPr>
              <w:t xml:space="preserve"> member r-TWT scheduled STA</w:t>
            </w:r>
            <w:r w:rsidR="00362B97">
              <w:rPr>
                <w:color w:val="0070C0"/>
                <w:sz w:val="18"/>
                <w:szCs w:val="18"/>
                <w:u w:val="single"/>
              </w:rPr>
              <w:t xml:space="preserve"> and </w:t>
            </w:r>
            <w:r w:rsidR="00ED67CA">
              <w:rPr>
                <w:color w:val="0070C0"/>
                <w:sz w:val="18"/>
                <w:szCs w:val="18"/>
                <w:u w:val="single"/>
              </w:rPr>
              <w:t>its peer STA(s)</w:t>
            </w:r>
            <w:r w:rsidR="00362B97">
              <w:rPr>
                <w:color w:val="0070C0"/>
                <w:sz w:val="18"/>
                <w:szCs w:val="18"/>
                <w:u w:val="single"/>
              </w:rPr>
              <w:t xml:space="preserve">, </w:t>
            </w:r>
            <w:r w:rsidR="001F13F9">
              <w:rPr>
                <w:color w:val="0070C0"/>
                <w:sz w:val="18"/>
                <w:szCs w:val="18"/>
                <w:u w:val="single"/>
              </w:rPr>
              <w:t xml:space="preserve">as described in </w:t>
            </w:r>
            <w:r w:rsidR="008946F4">
              <w:rPr>
                <w:color w:val="0070C0"/>
                <w:sz w:val="18"/>
                <w:szCs w:val="18"/>
                <w:u w:val="single"/>
              </w:rPr>
              <w:t>35.7 (Restricted TWT</w:t>
            </w:r>
            <w:r w:rsidR="00616484">
              <w:rPr>
                <w:color w:val="0070C0"/>
                <w:sz w:val="18"/>
                <w:szCs w:val="18"/>
                <w:u w:val="single"/>
              </w:rPr>
              <w:t xml:space="preserve"> (r-TWT)</w:t>
            </w:r>
            <w:r w:rsidR="008946F4">
              <w:rPr>
                <w:color w:val="0070C0"/>
                <w:sz w:val="18"/>
                <w:szCs w:val="18"/>
                <w:u w:val="single"/>
              </w:rPr>
              <w:t>)</w:t>
            </w:r>
            <w:r w:rsidR="00237965" w:rsidRPr="00C547A4">
              <w:rPr>
                <w:color w:val="0070C0"/>
                <w:sz w:val="18"/>
                <w:szCs w:val="18"/>
                <w:u w:val="single"/>
              </w:rPr>
              <w:t>.</w:t>
            </w:r>
          </w:p>
          <w:p w14:paraId="44D87699" w14:textId="4B9B489B" w:rsidR="00EC10D0" w:rsidRDefault="00EC10D0" w:rsidP="00F41228">
            <w:pPr>
              <w:widowControl w:val="0"/>
              <w:pBdr>
                <w:top w:val="nil"/>
                <w:left w:val="nil"/>
                <w:bottom w:val="nil"/>
                <w:right w:val="nil"/>
                <w:between w:val="nil"/>
              </w:pBdr>
              <w:spacing w:before="109" w:line="240" w:lineRule="auto"/>
              <w:ind w:left="130"/>
              <w:rPr>
                <w:color w:val="000000"/>
                <w:sz w:val="18"/>
                <w:szCs w:val="18"/>
              </w:rPr>
            </w:pPr>
          </w:p>
        </w:tc>
      </w:tr>
      <w:tr w:rsidR="00237965" w14:paraId="38775FF7"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0736678" w14:textId="62F623C9" w:rsidR="00237965" w:rsidRDefault="00237965" w:rsidP="00237965">
            <w:pPr>
              <w:widowControl w:val="0"/>
              <w:pBdr>
                <w:top w:val="nil"/>
                <w:left w:val="nil"/>
                <w:bottom w:val="nil"/>
                <w:right w:val="nil"/>
                <w:between w:val="nil"/>
              </w:pBdr>
              <w:spacing w:before="109" w:line="240" w:lineRule="auto"/>
              <w:ind w:left="279" w:right="267"/>
              <w:jc w:val="center"/>
              <w:rPr>
                <w:color w:val="208A20"/>
                <w:sz w:val="18"/>
                <w:szCs w:val="18"/>
              </w:rPr>
            </w:pPr>
            <w:r>
              <w:rPr>
                <w:color w:val="208A20"/>
                <w:sz w:val="18"/>
                <w:szCs w:val="18"/>
              </w:rPr>
              <w:lastRenderedPageBreak/>
              <w:t>(#2920)</w:t>
            </w:r>
            <w:r>
              <w:rPr>
                <w:strike/>
                <w:color w:val="000000"/>
                <w:sz w:val="18"/>
                <w:szCs w:val="18"/>
              </w:rPr>
              <w:t xml:space="preserve"> </w:t>
            </w:r>
            <w:r w:rsidRPr="00385555">
              <w:rPr>
                <w:strike/>
                <w:color w:val="0070C0"/>
                <w:sz w:val="18"/>
                <w:szCs w:val="18"/>
              </w:rPr>
              <w:t>5</w:t>
            </w:r>
            <w:r w:rsidRPr="00385555">
              <w:rPr>
                <w:color w:val="0070C0"/>
                <w:sz w:val="18"/>
                <w:szCs w:val="18"/>
              </w:rPr>
              <w:t xml:space="preserve"> 6</w:t>
            </w:r>
            <w:r>
              <w:rPr>
                <w:color w:val="000000"/>
                <w:sz w:val="18"/>
                <w:szCs w:val="18"/>
              </w:rPr>
              <w:t>–7</w:t>
            </w:r>
          </w:p>
        </w:tc>
        <w:tc>
          <w:tcPr>
            <w:tcW w:w="7275" w:type="dxa"/>
            <w:tcBorders>
              <w:top w:val="single" w:sz="4" w:space="0" w:color="000000"/>
              <w:left w:val="single" w:sz="4" w:space="0" w:color="000000"/>
              <w:bottom w:val="single" w:sz="4" w:space="0" w:color="000000"/>
              <w:right w:val="single" w:sz="12" w:space="0" w:color="000000"/>
            </w:tcBorders>
          </w:tcPr>
          <w:p w14:paraId="362EB235" w14:textId="720C60FF" w:rsidR="00237965" w:rsidRDefault="00237965" w:rsidP="00237965">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2FD279B9" w14:textId="72B17386" w:rsidR="00EC10D0" w:rsidRPr="000306AA" w:rsidRDefault="00EC10D0" w:rsidP="00EC10D0">
      <w:pPr>
        <w:rPr>
          <w:strike/>
        </w:rPr>
      </w:pPr>
      <w:r w:rsidRPr="00F5012B">
        <w:rPr>
          <w:color w:val="000000"/>
        </w:rPr>
        <w:t>A broadcast TWT parameter set that has the Broadcast TWT Recommendation field value equal to 4</w:t>
      </w:r>
      <w:r w:rsidR="00B510FF">
        <w:rPr>
          <w:color w:val="000000"/>
        </w:rPr>
        <w:t xml:space="preserve"> </w:t>
      </w:r>
      <w:r w:rsidR="00B510FF" w:rsidRPr="00C547A4">
        <w:rPr>
          <w:color w:val="0070C0"/>
          <w:u w:val="single"/>
        </w:rPr>
        <w:t xml:space="preserve">or 5 </w:t>
      </w:r>
      <w:r w:rsidR="00B510FF" w:rsidRPr="00C547A4">
        <w:rPr>
          <w:color w:val="0070C0"/>
          <w:sz w:val="18"/>
          <w:szCs w:val="18"/>
        </w:rPr>
        <w:t>(#4778, 6408)</w:t>
      </w:r>
      <w:r w:rsidRPr="00C547A4">
        <w:rPr>
          <w:color w:val="0070C0"/>
        </w:rPr>
        <w:t xml:space="preserve"> </w:t>
      </w:r>
      <w:r w:rsidRPr="00F5012B">
        <w:rPr>
          <w:color w:val="000000"/>
        </w:rPr>
        <w:t>is referred to as a restricted TWT parameter set.</w:t>
      </w:r>
    </w:p>
    <w:p w14:paraId="0DF0F9BE" w14:textId="77777777" w:rsidR="00331C85" w:rsidRPr="00331C85" w:rsidRDefault="00331C85" w:rsidP="0046571C"/>
    <w:p w14:paraId="7C8EDFBC" w14:textId="7A5A5070" w:rsidR="00B510FF" w:rsidRDefault="00B510FF" w:rsidP="00B510FF">
      <w:pPr>
        <w:widowControl w:val="0"/>
        <w:tabs>
          <w:tab w:val="left" w:pos="659"/>
        </w:tabs>
        <w:spacing w:before="120" w:line="212" w:lineRule="auto"/>
        <w:rPr>
          <w:rFonts w:ascii="Arial" w:eastAsia="Arial" w:hAnsi="Arial" w:cs="Arial"/>
          <w:b/>
        </w:rPr>
      </w:pPr>
      <w:r>
        <w:rPr>
          <w:rFonts w:ascii="Arial" w:eastAsia="Arial" w:hAnsi="Arial" w:cs="Arial"/>
          <w:b/>
        </w:rPr>
        <w:t>35.</w:t>
      </w:r>
      <w:r w:rsidR="00616484">
        <w:rPr>
          <w:rFonts w:ascii="Arial" w:eastAsia="Arial" w:hAnsi="Arial" w:cs="Arial"/>
          <w:b/>
        </w:rPr>
        <w:t>8</w:t>
      </w:r>
      <w:r>
        <w:rPr>
          <w:rFonts w:ascii="Arial" w:eastAsia="Arial" w:hAnsi="Arial" w:cs="Arial"/>
          <w:b/>
        </w:rPr>
        <w:t>. Restricted TWT</w:t>
      </w:r>
      <w:r w:rsidR="00616484">
        <w:rPr>
          <w:rFonts w:ascii="Arial" w:eastAsia="Arial" w:hAnsi="Arial" w:cs="Arial"/>
          <w:b/>
        </w:rPr>
        <w:t xml:space="preserve"> (r-TWT)</w:t>
      </w:r>
    </w:p>
    <w:p w14:paraId="3CEE98F0" w14:textId="4F250F17" w:rsidR="00B510FF" w:rsidRDefault="00B510FF" w:rsidP="00B510FF">
      <w:pPr>
        <w:widowControl w:val="0"/>
        <w:tabs>
          <w:tab w:val="left" w:pos="659"/>
        </w:tabs>
        <w:spacing w:before="120" w:line="308" w:lineRule="auto"/>
        <w:rPr>
          <w:rFonts w:ascii="Arial" w:eastAsia="Arial" w:hAnsi="Arial" w:cs="Arial"/>
          <w:b/>
        </w:rPr>
      </w:pPr>
      <w:r>
        <w:rPr>
          <w:rFonts w:ascii="Arial" w:eastAsia="Arial" w:hAnsi="Arial" w:cs="Arial"/>
          <w:b/>
        </w:rPr>
        <w:t>35.</w:t>
      </w:r>
      <w:r w:rsidR="00616484">
        <w:rPr>
          <w:rFonts w:ascii="Arial" w:eastAsia="Arial" w:hAnsi="Arial" w:cs="Arial"/>
          <w:b/>
        </w:rPr>
        <w:t>8</w:t>
      </w:r>
      <w:r>
        <w:rPr>
          <w:rFonts w:ascii="Arial" w:eastAsia="Arial" w:hAnsi="Arial" w:cs="Arial"/>
          <w:b/>
        </w:rPr>
        <w:t>.2.2. The setup procedure</w:t>
      </w:r>
    </w:p>
    <w:p w14:paraId="286E050F" w14:textId="0AECC46E" w:rsidR="00B510FF" w:rsidRDefault="00B510FF" w:rsidP="00B510FF">
      <w:pPr>
        <w:spacing w:line="240" w:lineRule="auto"/>
        <w:rPr>
          <w:b/>
          <w:i/>
          <w:sz w:val="18"/>
          <w:szCs w:val="18"/>
          <w:highlight w:val="yellow"/>
        </w:rPr>
      </w:pPr>
      <w:proofErr w:type="spellStart"/>
      <w:r>
        <w:rPr>
          <w:b/>
          <w:i/>
          <w:sz w:val="18"/>
          <w:szCs w:val="18"/>
          <w:highlight w:val="yellow"/>
        </w:rPr>
        <w:t>TGbe</w:t>
      </w:r>
      <w:proofErr w:type="spellEnd"/>
      <w:r>
        <w:rPr>
          <w:b/>
          <w:i/>
          <w:sz w:val="18"/>
          <w:szCs w:val="18"/>
          <w:highlight w:val="yellow"/>
        </w:rPr>
        <w:t xml:space="preserve"> editor: insert the following</w:t>
      </w:r>
      <w:r w:rsidR="0031599A">
        <w:rPr>
          <w:b/>
          <w:i/>
          <w:sz w:val="18"/>
          <w:szCs w:val="18"/>
          <w:highlight w:val="yellow"/>
        </w:rPr>
        <w:t xml:space="preserve"> new</w:t>
      </w:r>
      <w:r>
        <w:rPr>
          <w:b/>
          <w:i/>
          <w:sz w:val="18"/>
          <w:szCs w:val="18"/>
          <w:highlight w:val="yellow"/>
        </w:rPr>
        <w:t xml:space="preserve"> paragraph </w:t>
      </w:r>
      <w:r w:rsidR="0031599A">
        <w:rPr>
          <w:b/>
          <w:i/>
          <w:sz w:val="18"/>
          <w:szCs w:val="18"/>
          <w:highlight w:val="yellow"/>
        </w:rPr>
        <w:t>at the end of 35.</w:t>
      </w:r>
      <w:r w:rsidR="00616484">
        <w:rPr>
          <w:b/>
          <w:i/>
          <w:sz w:val="18"/>
          <w:szCs w:val="18"/>
          <w:highlight w:val="yellow"/>
        </w:rPr>
        <w:t>8</w:t>
      </w:r>
      <w:r w:rsidR="0031599A">
        <w:rPr>
          <w:b/>
          <w:i/>
          <w:sz w:val="18"/>
          <w:szCs w:val="18"/>
          <w:highlight w:val="yellow"/>
        </w:rPr>
        <w:t>.2.2</w:t>
      </w:r>
      <w:r>
        <w:rPr>
          <w:b/>
          <w:i/>
          <w:sz w:val="18"/>
          <w:szCs w:val="18"/>
          <w:highlight w:val="yellow"/>
        </w:rPr>
        <w:t xml:space="preserve"> of </w:t>
      </w:r>
      <w:r>
        <w:rPr>
          <w:b/>
          <w:i/>
          <w:color w:val="000000"/>
          <w:highlight w:val="yellow"/>
        </w:rPr>
        <w:t>P</w:t>
      </w:r>
      <w:r>
        <w:rPr>
          <w:b/>
          <w:i/>
          <w:sz w:val="18"/>
          <w:szCs w:val="18"/>
          <w:highlight w:val="yellow"/>
        </w:rPr>
        <w:t>802.11be D1</w:t>
      </w:r>
      <w:r w:rsidR="00715682">
        <w:rPr>
          <w:b/>
          <w:i/>
          <w:sz w:val="18"/>
          <w:szCs w:val="18"/>
          <w:highlight w:val="yellow"/>
        </w:rPr>
        <w:t>.</w:t>
      </w:r>
      <w:r w:rsidR="00616484">
        <w:rPr>
          <w:b/>
          <w:i/>
          <w:sz w:val="18"/>
          <w:szCs w:val="18"/>
          <w:highlight w:val="yellow"/>
        </w:rPr>
        <w:t>4</w:t>
      </w:r>
      <w:r w:rsidR="00715682">
        <w:rPr>
          <w:b/>
          <w:i/>
          <w:sz w:val="18"/>
          <w:szCs w:val="18"/>
          <w:highlight w:val="yellow"/>
        </w:rPr>
        <w:t>,</w:t>
      </w:r>
      <w:r>
        <w:rPr>
          <w:b/>
          <w:i/>
          <w:sz w:val="18"/>
          <w:szCs w:val="18"/>
          <w:highlight w:val="yellow"/>
        </w:rPr>
        <w:t xml:space="preserve"> as follows:</w:t>
      </w:r>
    </w:p>
    <w:p w14:paraId="54DEE7DB" w14:textId="2988A0E7" w:rsidR="00B510FF" w:rsidRPr="00C547A4" w:rsidRDefault="00B510FF" w:rsidP="00B510FF">
      <w:pPr>
        <w:spacing w:line="240" w:lineRule="auto"/>
        <w:rPr>
          <w:color w:val="0070C0"/>
          <w:u w:val="single"/>
        </w:rPr>
      </w:pPr>
      <w:r w:rsidRPr="00C547A4">
        <w:rPr>
          <w:bCs/>
          <w:iCs/>
          <w:color w:val="0070C0"/>
          <w:u w:val="single"/>
        </w:rPr>
        <w:t xml:space="preserve">An </w:t>
      </w:r>
      <w:r w:rsidRPr="00C547A4">
        <w:rPr>
          <w:color w:val="0070C0"/>
          <w:u w:val="single"/>
        </w:rPr>
        <w:t xml:space="preserve">r-TWT scheduling </w:t>
      </w:r>
      <w:r w:rsidRPr="00C547A4">
        <w:rPr>
          <w:bCs/>
          <w:iCs/>
          <w:color w:val="0070C0"/>
          <w:u w:val="single"/>
        </w:rPr>
        <w:t xml:space="preserve">AP may </w:t>
      </w:r>
      <w:r w:rsidR="004E2D16">
        <w:rPr>
          <w:bCs/>
          <w:iCs/>
          <w:color w:val="0070C0"/>
          <w:u w:val="single"/>
        </w:rPr>
        <w:t>indicate</w:t>
      </w:r>
      <w:r w:rsidRPr="00C547A4">
        <w:rPr>
          <w:bCs/>
          <w:iCs/>
          <w:color w:val="0070C0"/>
          <w:u w:val="single"/>
        </w:rPr>
        <w:t xml:space="preserve"> the usage of a restricted TWT service period by an r-TWT scheduled STA for its peer-to-peer traffic only by sending a TWT Response frame with </w:t>
      </w:r>
      <w:r w:rsidRPr="00C547A4">
        <w:rPr>
          <w:color w:val="0070C0"/>
          <w:u w:val="single"/>
        </w:rPr>
        <w:t xml:space="preserve">Broadcast TWT Recommendation field equal to 5 and </w:t>
      </w:r>
      <w:r w:rsidRPr="00C547A4">
        <w:rPr>
          <w:bCs/>
          <w:iCs/>
          <w:color w:val="0070C0"/>
          <w:u w:val="single"/>
        </w:rPr>
        <w:t xml:space="preserve">all bits in </w:t>
      </w:r>
      <w:r w:rsidRPr="00C547A4">
        <w:rPr>
          <w:color w:val="0070C0"/>
          <w:u w:val="single"/>
        </w:rPr>
        <w:t>Restricted TWT DL TID Bitmap and Restricted TWT UL TID Bitmap subfields equal to 0. (#4778)</w:t>
      </w:r>
    </w:p>
    <w:p w14:paraId="53C4ADE5" w14:textId="77777777" w:rsidR="00B510FF" w:rsidRDefault="00B510FF" w:rsidP="00B510FF">
      <w:pPr>
        <w:spacing w:line="240" w:lineRule="auto"/>
        <w:rPr>
          <w:color w:val="000000"/>
          <w:u w:val="single"/>
        </w:rPr>
      </w:pPr>
    </w:p>
    <w:p w14:paraId="3CB3A83F" w14:textId="0209D81C" w:rsidR="00B510FF" w:rsidRPr="007F1D9D" w:rsidRDefault="00B510FF" w:rsidP="00B510FF">
      <w:pPr>
        <w:widowControl w:val="0"/>
        <w:tabs>
          <w:tab w:val="left" w:pos="659"/>
        </w:tabs>
        <w:spacing w:before="120" w:line="212" w:lineRule="auto"/>
        <w:rPr>
          <w:rFonts w:ascii="Arial" w:eastAsia="Arial" w:hAnsi="Arial" w:cs="Arial"/>
          <w:b/>
          <w:color w:val="000000" w:themeColor="text1"/>
        </w:rPr>
      </w:pPr>
      <w:r w:rsidRPr="007F1D9D">
        <w:rPr>
          <w:rFonts w:ascii="Arial" w:eastAsia="Arial" w:hAnsi="Arial" w:cs="Arial"/>
          <w:b/>
          <w:color w:val="000000" w:themeColor="text1"/>
        </w:rPr>
        <w:t>35.</w:t>
      </w:r>
      <w:r w:rsidR="00A2611D">
        <w:rPr>
          <w:rFonts w:ascii="Arial" w:eastAsia="Arial" w:hAnsi="Arial" w:cs="Arial"/>
          <w:b/>
          <w:color w:val="000000" w:themeColor="text1"/>
        </w:rPr>
        <w:t>8</w:t>
      </w:r>
      <w:r w:rsidRPr="007F1D9D">
        <w:rPr>
          <w:rFonts w:ascii="Arial" w:eastAsia="Arial" w:hAnsi="Arial" w:cs="Arial"/>
          <w:b/>
          <w:color w:val="000000" w:themeColor="text1"/>
        </w:rPr>
        <w:t>.4 Channel access rules for r</w:t>
      </w:r>
      <w:r w:rsidR="00A2611D">
        <w:rPr>
          <w:rFonts w:ascii="Arial" w:eastAsia="Arial" w:hAnsi="Arial" w:cs="Arial"/>
          <w:b/>
          <w:color w:val="000000" w:themeColor="text1"/>
        </w:rPr>
        <w:t>-</w:t>
      </w:r>
      <w:r w:rsidRPr="007F1D9D">
        <w:rPr>
          <w:rFonts w:ascii="Arial" w:eastAsia="Arial" w:hAnsi="Arial" w:cs="Arial"/>
          <w:b/>
          <w:color w:val="000000" w:themeColor="text1"/>
        </w:rPr>
        <w:t>TWT service periods</w:t>
      </w:r>
    </w:p>
    <w:p w14:paraId="534A556C" w14:textId="77658764" w:rsidR="00B510FF" w:rsidRPr="007F1D9D" w:rsidRDefault="00B510FF" w:rsidP="00B510FF">
      <w:pPr>
        <w:widowControl w:val="0"/>
        <w:tabs>
          <w:tab w:val="left" w:pos="659"/>
        </w:tabs>
        <w:spacing w:before="120" w:line="308" w:lineRule="auto"/>
        <w:rPr>
          <w:rFonts w:ascii="Arial" w:eastAsia="Arial" w:hAnsi="Arial" w:cs="Arial"/>
          <w:b/>
          <w:color w:val="000000" w:themeColor="text1"/>
        </w:rPr>
      </w:pPr>
      <w:r w:rsidRPr="007F1D9D">
        <w:rPr>
          <w:rFonts w:ascii="Arial" w:eastAsia="Arial" w:hAnsi="Arial" w:cs="Arial"/>
          <w:b/>
          <w:color w:val="000000" w:themeColor="text1"/>
        </w:rPr>
        <w:t>35.</w:t>
      </w:r>
      <w:r w:rsidR="00A2611D">
        <w:rPr>
          <w:rFonts w:ascii="Arial" w:eastAsia="Arial" w:hAnsi="Arial" w:cs="Arial"/>
          <w:b/>
          <w:color w:val="000000" w:themeColor="text1"/>
        </w:rPr>
        <w:t>8</w:t>
      </w:r>
      <w:r w:rsidRPr="007F1D9D">
        <w:rPr>
          <w:rFonts w:ascii="Arial" w:eastAsia="Arial" w:hAnsi="Arial" w:cs="Arial"/>
          <w:b/>
          <w:color w:val="000000" w:themeColor="text1"/>
        </w:rPr>
        <w:t xml:space="preserve">.4.1 </w:t>
      </w:r>
      <w:r w:rsidR="00715682">
        <w:rPr>
          <w:rFonts w:ascii="Arial" w:eastAsia="Arial" w:hAnsi="Arial" w:cs="Arial"/>
          <w:b/>
          <w:color w:val="000000" w:themeColor="text1"/>
        </w:rPr>
        <w:t>TXOP rules for r-TWT SPs</w:t>
      </w:r>
    </w:p>
    <w:p w14:paraId="76EFB6F9" w14:textId="21DF44EA" w:rsidR="00B510FF" w:rsidRDefault="00B510FF" w:rsidP="00B510FF">
      <w:pPr>
        <w:spacing w:line="240" w:lineRule="auto"/>
        <w:rPr>
          <w:b/>
          <w:i/>
          <w:sz w:val="18"/>
          <w:szCs w:val="18"/>
          <w:highlight w:val="yellow"/>
        </w:rPr>
      </w:pPr>
      <w:proofErr w:type="spellStart"/>
      <w:r>
        <w:rPr>
          <w:b/>
          <w:i/>
          <w:sz w:val="18"/>
          <w:szCs w:val="18"/>
          <w:highlight w:val="yellow"/>
        </w:rPr>
        <w:t>TGbe</w:t>
      </w:r>
      <w:proofErr w:type="spellEnd"/>
      <w:r>
        <w:rPr>
          <w:b/>
          <w:i/>
          <w:sz w:val="18"/>
          <w:szCs w:val="18"/>
          <w:highlight w:val="yellow"/>
        </w:rPr>
        <w:t xml:space="preserve"> editor: insert the following </w:t>
      </w:r>
      <w:r w:rsidR="00715682">
        <w:rPr>
          <w:b/>
          <w:i/>
          <w:sz w:val="18"/>
          <w:szCs w:val="18"/>
          <w:highlight w:val="yellow"/>
        </w:rPr>
        <w:t xml:space="preserve">new </w:t>
      </w:r>
      <w:r>
        <w:rPr>
          <w:b/>
          <w:i/>
          <w:sz w:val="18"/>
          <w:szCs w:val="18"/>
          <w:highlight w:val="yellow"/>
        </w:rPr>
        <w:t xml:space="preserve">paragraph </w:t>
      </w:r>
      <w:r w:rsidR="00715682">
        <w:rPr>
          <w:b/>
          <w:i/>
          <w:sz w:val="18"/>
          <w:szCs w:val="18"/>
          <w:highlight w:val="yellow"/>
        </w:rPr>
        <w:t>at the end of 35.</w:t>
      </w:r>
      <w:r w:rsidR="00A2611D">
        <w:rPr>
          <w:b/>
          <w:i/>
          <w:sz w:val="18"/>
          <w:szCs w:val="18"/>
          <w:highlight w:val="yellow"/>
        </w:rPr>
        <w:t>8</w:t>
      </w:r>
      <w:r w:rsidR="00715682">
        <w:rPr>
          <w:b/>
          <w:i/>
          <w:sz w:val="18"/>
          <w:szCs w:val="18"/>
          <w:highlight w:val="yellow"/>
        </w:rPr>
        <w:t>.4.1</w:t>
      </w:r>
      <w:r>
        <w:rPr>
          <w:b/>
          <w:i/>
          <w:sz w:val="18"/>
          <w:szCs w:val="18"/>
          <w:highlight w:val="yellow"/>
        </w:rPr>
        <w:t xml:space="preserve"> of </w:t>
      </w:r>
      <w:r>
        <w:rPr>
          <w:b/>
          <w:i/>
          <w:color w:val="000000"/>
          <w:highlight w:val="yellow"/>
        </w:rPr>
        <w:t>P</w:t>
      </w:r>
      <w:r>
        <w:rPr>
          <w:b/>
          <w:i/>
          <w:sz w:val="18"/>
          <w:szCs w:val="18"/>
          <w:highlight w:val="yellow"/>
        </w:rPr>
        <w:t>802.11be D1.</w:t>
      </w:r>
      <w:r w:rsidR="00A2611D">
        <w:rPr>
          <w:b/>
          <w:i/>
          <w:sz w:val="18"/>
          <w:szCs w:val="18"/>
          <w:highlight w:val="yellow"/>
        </w:rPr>
        <w:t>4</w:t>
      </w:r>
      <w:r w:rsidR="00715682">
        <w:rPr>
          <w:b/>
          <w:i/>
          <w:sz w:val="18"/>
          <w:szCs w:val="18"/>
          <w:highlight w:val="yellow"/>
        </w:rPr>
        <w:t>,</w:t>
      </w:r>
      <w:r>
        <w:rPr>
          <w:b/>
          <w:i/>
          <w:sz w:val="18"/>
          <w:szCs w:val="18"/>
          <w:highlight w:val="yellow"/>
        </w:rPr>
        <w:t xml:space="preserve"> as follows:</w:t>
      </w:r>
    </w:p>
    <w:p w14:paraId="654B7088" w14:textId="26C25046" w:rsidR="00B510FF" w:rsidRPr="00C547A4" w:rsidRDefault="005030C1" w:rsidP="00B510FF">
      <w:pPr>
        <w:spacing w:line="240" w:lineRule="auto"/>
        <w:rPr>
          <w:color w:val="0070C0"/>
          <w:u w:val="single"/>
        </w:rPr>
      </w:pPr>
      <w:r w:rsidRPr="005030C1">
        <w:rPr>
          <w:color w:val="0070C0"/>
          <w:u w:val="single"/>
        </w:rPr>
        <w:t xml:space="preserve">If both the r-TWT scheduling AP and r-TWT scheduled STA have the Triggered TXOP Sharing Mode 2 Support subfield in EHT Capabilities element </w:t>
      </w:r>
      <w:r w:rsidR="0030304F">
        <w:rPr>
          <w:color w:val="0070C0"/>
          <w:u w:val="single"/>
        </w:rPr>
        <w:t xml:space="preserve">set </w:t>
      </w:r>
      <w:r w:rsidRPr="005030C1">
        <w:rPr>
          <w:color w:val="0070C0"/>
          <w:u w:val="single"/>
        </w:rPr>
        <w:t xml:space="preserve">to 1, and if Trigger frame(s) are addressed to the r-TWT scheduled STA by the AP in a trigger-enabled </w:t>
      </w:r>
      <w:r w:rsidR="0030304F">
        <w:rPr>
          <w:color w:val="0070C0"/>
          <w:u w:val="single"/>
        </w:rPr>
        <w:t>r-TWT SP</w:t>
      </w:r>
      <w:r w:rsidRPr="005030C1">
        <w:rPr>
          <w:color w:val="0070C0"/>
          <w:u w:val="single"/>
        </w:rPr>
        <w:t xml:space="preserve"> </w:t>
      </w:r>
      <w:r w:rsidR="0030304F">
        <w:rPr>
          <w:color w:val="0070C0"/>
          <w:u w:val="single"/>
        </w:rPr>
        <w:t xml:space="preserve">negotiated </w:t>
      </w:r>
      <w:r w:rsidRPr="005030C1">
        <w:rPr>
          <w:color w:val="0070C0"/>
          <w:u w:val="single"/>
        </w:rPr>
        <w:t xml:space="preserve">with Broadcast TWT Recommendation field equal to 5, then at least one Trigger frame shall be an MU RTS TXS Trigger frame with TXOP Sharing Mode subfield equal to </w:t>
      </w:r>
      <w:proofErr w:type="gramStart"/>
      <w:r w:rsidRPr="005030C1">
        <w:rPr>
          <w:color w:val="0070C0"/>
          <w:u w:val="single"/>
        </w:rPr>
        <w:t>2.</w:t>
      </w:r>
      <w:r w:rsidR="00B510FF" w:rsidRPr="00C547A4">
        <w:rPr>
          <w:color w:val="0070C0"/>
          <w:u w:val="single"/>
        </w:rPr>
        <w:t>(</w:t>
      </w:r>
      <w:proofErr w:type="gramEnd"/>
      <w:r w:rsidR="00B510FF" w:rsidRPr="00C547A4">
        <w:rPr>
          <w:color w:val="0070C0"/>
          <w:u w:val="single"/>
        </w:rPr>
        <w:t>#4778)</w:t>
      </w:r>
    </w:p>
    <w:p w14:paraId="0BBA71B7" w14:textId="77777777" w:rsidR="00B510FF" w:rsidRPr="00ED3933" w:rsidRDefault="00B510FF" w:rsidP="00B510FF">
      <w:pPr>
        <w:spacing w:line="240" w:lineRule="auto"/>
        <w:rPr>
          <w:bCs/>
          <w:iCs/>
          <w:u w:val="single"/>
        </w:rPr>
      </w:pPr>
    </w:p>
    <w:p w14:paraId="64B4C15C" w14:textId="77777777" w:rsidR="00070CC3" w:rsidRDefault="00070CC3"/>
    <w:sectPr w:rsidR="00070CC3">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ECE1" w14:textId="77777777" w:rsidR="00CC713B" w:rsidRDefault="00CC713B">
      <w:pPr>
        <w:spacing w:before="0" w:line="240" w:lineRule="auto"/>
      </w:pPr>
      <w:r>
        <w:separator/>
      </w:r>
    </w:p>
  </w:endnote>
  <w:endnote w:type="continuationSeparator" w:id="0">
    <w:p w14:paraId="530F6A78" w14:textId="77777777" w:rsidR="00CC713B" w:rsidRDefault="00CC71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3AC5" w14:textId="77777777" w:rsidR="00CC713B" w:rsidRDefault="00CC713B">
      <w:pPr>
        <w:spacing w:before="0" w:line="240" w:lineRule="auto"/>
      </w:pPr>
      <w:r>
        <w:separator/>
      </w:r>
    </w:p>
  </w:footnote>
  <w:footnote w:type="continuationSeparator" w:id="0">
    <w:p w14:paraId="562AA0F1" w14:textId="77777777" w:rsidR="00CC713B" w:rsidRDefault="00CC713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EC3FB61" w:rsidR="003C107D" w:rsidRDefault="00AA4D27">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 xml:space="preserve">January </w:t>
    </w:r>
    <w:r w:rsidR="004A5B81">
      <w:rPr>
        <w:b/>
        <w:color w:val="000000"/>
        <w:sz w:val="28"/>
        <w:szCs w:val="28"/>
      </w:rPr>
      <w:t>202</w:t>
    </w:r>
    <w:r>
      <w:rPr>
        <w:b/>
        <w:color w:val="000000"/>
        <w:sz w:val="28"/>
        <w:szCs w:val="28"/>
      </w:rPr>
      <w:t>2</w:t>
    </w:r>
    <w:r w:rsidR="004A5B81">
      <w:rPr>
        <w:b/>
        <w:color w:val="000000"/>
        <w:sz w:val="28"/>
        <w:szCs w:val="28"/>
      </w:rPr>
      <w:tab/>
      <w:t xml:space="preserve">                                                 doc.: IEEE 802.11-2</w:t>
    </w:r>
    <w:r>
      <w:rPr>
        <w:b/>
        <w:color w:val="000000"/>
        <w:sz w:val="28"/>
        <w:szCs w:val="28"/>
      </w:rPr>
      <w:t>2</w:t>
    </w:r>
    <w:r w:rsidR="004A5B81">
      <w:rPr>
        <w:b/>
        <w:color w:val="000000"/>
        <w:sz w:val="28"/>
        <w:szCs w:val="28"/>
      </w:rPr>
      <w:t>/</w:t>
    </w:r>
    <w:r w:rsidR="00F349A4">
      <w:rPr>
        <w:b/>
        <w:color w:val="000000"/>
        <w:sz w:val="28"/>
        <w:szCs w:val="28"/>
      </w:rPr>
      <w:t>0213</w:t>
    </w:r>
    <w:r w:rsidR="004A5B81">
      <w:rPr>
        <w:b/>
        <w:color w:val="000000"/>
        <w:sz w:val="28"/>
        <w:szCs w:val="28"/>
      </w:rPr>
      <w:t>r</w:t>
    </w:r>
    <w:r>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5D93"/>
    <w:rsid w:val="000306AA"/>
    <w:rsid w:val="00035897"/>
    <w:rsid w:val="00035D45"/>
    <w:rsid w:val="00035E97"/>
    <w:rsid w:val="00042D9A"/>
    <w:rsid w:val="00044819"/>
    <w:rsid w:val="00051A45"/>
    <w:rsid w:val="00070CC3"/>
    <w:rsid w:val="0007638D"/>
    <w:rsid w:val="000935A1"/>
    <w:rsid w:val="000B7075"/>
    <w:rsid w:val="000B7F7D"/>
    <w:rsid w:val="000C4830"/>
    <w:rsid w:val="000C4DEE"/>
    <w:rsid w:val="000C4F8D"/>
    <w:rsid w:val="000D16DE"/>
    <w:rsid w:val="000D29A5"/>
    <w:rsid w:val="000D576E"/>
    <w:rsid w:val="000F0E5E"/>
    <w:rsid w:val="000F6733"/>
    <w:rsid w:val="00106E73"/>
    <w:rsid w:val="00125CA1"/>
    <w:rsid w:val="0013375F"/>
    <w:rsid w:val="00141C3D"/>
    <w:rsid w:val="00174989"/>
    <w:rsid w:val="00176DE2"/>
    <w:rsid w:val="00183ABA"/>
    <w:rsid w:val="00185EB5"/>
    <w:rsid w:val="0019401F"/>
    <w:rsid w:val="0019527C"/>
    <w:rsid w:val="001B38A1"/>
    <w:rsid w:val="001B3B57"/>
    <w:rsid w:val="001C40A1"/>
    <w:rsid w:val="001D5964"/>
    <w:rsid w:val="001E041F"/>
    <w:rsid w:val="001E0CFB"/>
    <w:rsid w:val="001E132C"/>
    <w:rsid w:val="001E1458"/>
    <w:rsid w:val="001E3974"/>
    <w:rsid w:val="001F13F9"/>
    <w:rsid w:val="001F33EB"/>
    <w:rsid w:val="001F6888"/>
    <w:rsid w:val="002041C7"/>
    <w:rsid w:val="00227864"/>
    <w:rsid w:val="00227B83"/>
    <w:rsid w:val="00234819"/>
    <w:rsid w:val="00237965"/>
    <w:rsid w:val="00244879"/>
    <w:rsid w:val="00247DFF"/>
    <w:rsid w:val="002862DD"/>
    <w:rsid w:val="0028724C"/>
    <w:rsid w:val="0029528C"/>
    <w:rsid w:val="00297964"/>
    <w:rsid w:val="002A47A2"/>
    <w:rsid w:val="002A6916"/>
    <w:rsid w:val="002B516D"/>
    <w:rsid w:val="002B6042"/>
    <w:rsid w:val="002C0785"/>
    <w:rsid w:val="002C656C"/>
    <w:rsid w:val="002D01E6"/>
    <w:rsid w:val="002D2427"/>
    <w:rsid w:val="002D5C2F"/>
    <w:rsid w:val="002D754B"/>
    <w:rsid w:val="002E54EE"/>
    <w:rsid w:val="002E60FF"/>
    <w:rsid w:val="002E77E2"/>
    <w:rsid w:val="002F1D18"/>
    <w:rsid w:val="0030304F"/>
    <w:rsid w:val="0030487B"/>
    <w:rsid w:val="00312CAB"/>
    <w:rsid w:val="0031599A"/>
    <w:rsid w:val="00322782"/>
    <w:rsid w:val="00331311"/>
    <w:rsid w:val="00331C85"/>
    <w:rsid w:val="003603B0"/>
    <w:rsid w:val="00362B97"/>
    <w:rsid w:val="00364287"/>
    <w:rsid w:val="0038168D"/>
    <w:rsid w:val="00383054"/>
    <w:rsid w:val="00385555"/>
    <w:rsid w:val="00392817"/>
    <w:rsid w:val="003928CB"/>
    <w:rsid w:val="0039424D"/>
    <w:rsid w:val="003C0020"/>
    <w:rsid w:val="003C107D"/>
    <w:rsid w:val="003C5AFC"/>
    <w:rsid w:val="003E70BA"/>
    <w:rsid w:val="003F133F"/>
    <w:rsid w:val="004438B7"/>
    <w:rsid w:val="00444FC7"/>
    <w:rsid w:val="0045364F"/>
    <w:rsid w:val="00456D69"/>
    <w:rsid w:val="00456FBF"/>
    <w:rsid w:val="0046571C"/>
    <w:rsid w:val="004841B3"/>
    <w:rsid w:val="004909F3"/>
    <w:rsid w:val="00491E9F"/>
    <w:rsid w:val="004962CC"/>
    <w:rsid w:val="00497667"/>
    <w:rsid w:val="004A04A9"/>
    <w:rsid w:val="004A2374"/>
    <w:rsid w:val="004A37CF"/>
    <w:rsid w:val="004A5B2E"/>
    <w:rsid w:val="004A5B81"/>
    <w:rsid w:val="004B08BF"/>
    <w:rsid w:val="004C73DA"/>
    <w:rsid w:val="004D2A87"/>
    <w:rsid w:val="004E0B73"/>
    <w:rsid w:val="004E21E6"/>
    <w:rsid w:val="004E2D16"/>
    <w:rsid w:val="005030C1"/>
    <w:rsid w:val="005100C4"/>
    <w:rsid w:val="0051453F"/>
    <w:rsid w:val="005200D9"/>
    <w:rsid w:val="00523538"/>
    <w:rsid w:val="00536D51"/>
    <w:rsid w:val="00540B4F"/>
    <w:rsid w:val="00545F59"/>
    <w:rsid w:val="0055371A"/>
    <w:rsid w:val="00561F9B"/>
    <w:rsid w:val="00570617"/>
    <w:rsid w:val="00573998"/>
    <w:rsid w:val="00587689"/>
    <w:rsid w:val="00592D21"/>
    <w:rsid w:val="005A2146"/>
    <w:rsid w:val="005C1F18"/>
    <w:rsid w:val="005D42E9"/>
    <w:rsid w:val="005F0567"/>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A11CE"/>
    <w:rsid w:val="006B4E35"/>
    <w:rsid w:val="006C67A4"/>
    <w:rsid w:val="006D2FB3"/>
    <w:rsid w:val="006D6432"/>
    <w:rsid w:val="006E0316"/>
    <w:rsid w:val="006E48E2"/>
    <w:rsid w:val="006F0A24"/>
    <w:rsid w:val="006F7314"/>
    <w:rsid w:val="0071087F"/>
    <w:rsid w:val="00714D31"/>
    <w:rsid w:val="00715682"/>
    <w:rsid w:val="0072081D"/>
    <w:rsid w:val="007220EC"/>
    <w:rsid w:val="0073564B"/>
    <w:rsid w:val="00752A68"/>
    <w:rsid w:val="00761116"/>
    <w:rsid w:val="00771BEC"/>
    <w:rsid w:val="00780E9C"/>
    <w:rsid w:val="00786C8E"/>
    <w:rsid w:val="007B0295"/>
    <w:rsid w:val="007C3F83"/>
    <w:rsid w:val="007C43E1"/>
    <w:rsid w:val="007C6981"/>
    <w:rsid w:val="007E5EAB"/>
    <w:rsid w:val="007F4EFB"/>
    <w:rsid w:val="00815818"/>
    <w:rsid w:val="008213DA"/>
    <w:rsid w:val="0082683C"/>
    <w:rsid w:val="00832708"/>
    <w:rsid w:val="0084393C"/>
    <w:rsid w:val="00854320"/>
    <w:rsid w:val="00856759"/>
    <w:rsid w:val="00867639"/>
    <w:rsid w:val="008706A3"/>
    <w:rsid w:val="00875C08"/>
    <w:rsid w:val="00877E10"/>
    <w:rsid w:val="00891A3B"/>
    <w:rsid w:val="008925DE"/>
    <w:rsid w:val="008946F4"/>
    <w:rsid w:val="008A1E14"/>
    <w:rsid w:val="008A4D4F"/>
    <w:rsid w:val="008A6D3A"/>
    <w:rsid w:val="008B088E"/>
    <w:rsid w:val="008B179B"/>
    <w:rsid w:val="008B1CC6"/>
    <w:rsid w:val="008B2E63"/>
    <w:rsid w:val="008D709B"/>
    <w:rsid w:val="008E5391"/>
    <w:rsid w:val="00902BFE"/>
    <w:rsid w:val="00902D51"/>
    <w:rsid w:val="0090334F"/>
    <w:rsid w:val="00903599"/>
    <w:rsid w:val="0090633E"/>
    <w:rsid w:val="009234A9"/>
    <w:rsid w:val="00933CA3"/>
    <w:rsid w:val="00937687"/>
    <w:rsid w:val="00940845"/>
    <w:rsid w:val="00942677"/>
    <w:rsid w:val="00947BED"/>
    <w:rsid w:val="009525A3"/>
    <w:rsid w:val="00952995"/>
    <w:rsid w:val="00962C23"/>
    <w:rsid w:val="00963934"/>
    <w:rsid w:val="0096595A"/>
    <w:rsid w:val="009C0AE4"/>
    <w:rsid w:val="009C35CF"/>
    <w:rsid w:val="009C49A2"/>
    <w:rsid w:val="009C6889"/>
    <w:rsid w:val="009D05F3"/>
    <w:rsid w:val="009E63D5"/>
    <w:rsid w:val="009F69DC"/>
    <w:rsid w:val="00A07885"/>
    <w:rsid w:val="00A10886"/>
    <w:rsid w:val="00A2611D"/>
    <w:rsid w:val="00A57E0A"/>
    <w:rsid w:val="00A872BA"/>
    <w:rsid w:val="00A876C8"/>
    <w:rsid w:val="00AA2080"/>
    <w:rsid w:val="00AA4D27"/>
    <w:rsid w:val="00AA6104"/>
    <w:rsid w:val="00AB7864"/>
    <w:rsid w:val="00AD1C39"/>
    <w:rsid w:val="00AD4FEC"/>
    <w:rsid w:val="00AD5E07"/>
    <w:rsid w:val="00AE2AD7"/>
    <w:rsid w:val="00B150E8"/>
    <w:rsid w:val="00B21E4E"/>
    <w:rsid w:val="00B33DE3"/>
    <w:rsid w:val="00B510FF"/>
    <w:rsid w:val="00B60CB8"/>
    <w:rsid w:val="00B61B6D"/>
    <w:rsid w:val="00B71A43"/>
    <w:rsid w:val="00B911EB"/>
    <w:rsid w:val="00BA6FF6"/>
    <w:rsid w:val="00BC23A0"/>
    <w:rsid w:val="00BD02F6"/>
    <w:rsid w:val="00BD6BF6"/>
    <w:rsid w:val="00BE7B8B"/>
    <w:rsid w:val="00BF42DE"/>
    <w:rsid w:val="00C04D7D"/>
    <w:rsid w:val="00C12258"/>
    <w:rsid w:val="00C24ECB"/>
    <w:rsid w:val="00C3209B"/>
    <w:rsid w:val="00C32CB4"/>
    <w:rsid w:val="00C36149"/>
    <w:rsid w:val="00C4017C"/>
    <w:rsid w:val="00C52A4F"/>
    <w:rsid w:val="00C547A4"/>
    <w:rsid w:val="00C6014A"/>
    <w:rsid w:val="00C606AA"/>
    <w:rsid w:val="00C71069"/>
    <w:rsid w:val="00C82E0A"/>
    <w:rsid w:val="00C84AA6"/>
    <w:rsid w:val="00CA3BBF"/>
    <w:rsid w:val="00CB358F"/>
    <w:rsid w:val="00CC713B"/>
    <w:rsid w:val="00CC715F"/>
    <w:rsid w:val="00CC718E"/>
    <w:rsid w:val="00CC7D89"/>
    <w:rsid w:val="00CD0449"/>
    <w:rsid w:val="00CF3507"/>
    <w:rsid w:val="00D030F9"/>
    <w:rsid w:val="00D058AA"/>
    <w:rsid w:val="00D11E58"/>
    <w:rsid w:val="00D13934"/>
    <w:rsid w:val="00D34DF8"/>
    <w:rsid w:val="00D44E27"/>
    <w:rsid w:val="00D50699"/>
    <w:rsid w:val="00D54B89"/>
    <w:rsid w:val="00D56EA3"/>
    <w:rsid w:val="00D612BC"/>
    <w:rsid w:val="00D65742"/>
    <w:rsid w:val="00D7728C"/>
    <w:rsid w:val="00D82F47"/>
    <w:rsid w:val="00D91646"/>
    <w:rsid w:val="00D93660"/>
    <w:rsid w:val="00DA0843"/>
    <w:rsid w:val="00DA1F42"/>
    <w:rsid w:val="00DA2EE6"/>
    <w:rsid w:val="00DA5B00"/>
    <w:rsid w:val="00DC037C"/>
    <w:rsid w:val="00DE2B54"/>
    <w:rsid w:val="00E4028C"/>
    <w:rsid w:val="00E40DC3"/>
    <w:rsid w:val="00E515D1"/>
    <w:rsid w:val="00E54410"/>
    <w:rsid w:val="00E74EAA"/>
    <w:rsid w:val="00E75BA0"/>
    <w:rsid w:val="00E765E0"/>
    <w:rsid w:val="00E9135C"/>
    <w:rsid w:val="00E94A83"/>
    <w:rsid w:val="00EC10D0"/>
    <w:rsid w:val="00ED67CA"/>
    <w:rsid w:val="00ED6AA6"/>
    <w:rsid w:val="00F05938"/>
    <w:rsid w:val="00F11A10"/>
    <w:rsid w:val="00F17BF5"/>
    <w:rsid w:val="00F349A4"/>
    <w:rsid w:val="00F35B85"/>
    <w:rsid w:val="00F45AF8"/>
    <w:rsid w:val="00F5012B"/>
    <w:rsid w:val="00F54AEC"/>
    <w:rsid w:val="00F5543C"/>
    <w:rsid w:val="00FA2EC5"/>
    <w:rsid w:val="00FA5F1E"/>
    <w:rsid w:val="00FB1893"/>
    <w:rsid w:val="00FC53B0"/>
    <w:rsid w:val="00FE480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Muhammad Kumail Haider</cp:lastModifiedBy>
  <cp:revision>7</cp:revision>
  <dcterms:created xsi:type="dcterms:W3CDTF">2022-01-27T18:22:00Z</dcterms:created>
  <dcterms:modified xsi:type="dcterms:W3CDTF">2022-02-11T18:29:00Z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