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8AD5"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466"/>
        <w:gridCol w:w="3412"/>
        <w:gridCol w:w="1265"/>
        <w:gridCol w:w="2097"/>
      </w:tblGrid>
      <w:tr w:rsidR="00CA09B2" w14:paraId="642102F4" w14:textId="77777777">
        <w:trPr>
          <w:trHeight w:val="485"/>
          <w:jc w:val="center"/>
        </w:trPr>
        <w:tc>
          <w:tcPr>
            <w:tcW w:w="9576" w:type="dxa"/>
            <w:gridSpan w:val="5"/>
            <w:vAlign w:val="center"/>
          </w:tcPr>
          <w:p w14:paraId="056DE619" w14:textId="0774677F" w:rsidR="00CA09B2" w:rsidRDefault="00CA09B2" w:rsidP="00EE7F46">
            <w:pPr>
              <w:pStyle w:val="T2"/>
            </w:pPr>
            <w:r>
              <w:t>[</w:t>
            </w:r>
            <w:r w:rsidR="00EE7F46">
              <w:t>CR</w:t>
            </w:r>
            <w:r w:rsidR="00F9106E">
              <w:t xml:space="preserve"> for</w:t>
            </w:r>
            <w:r w:rsidR="00014744">
              <w:t xml:space="preserve"> </w:t>
            </w:r>
            <w:r w:rsidR="0079605B">
              <w:rPr>
                <w:lang w:eastAsia="ko-KR"/>
              </w:rPr>
              <w:t>clause 36.3.3</w:t>
            </w:r>
            <w:r>
              <w:t>]</w:t>
            </w:r>
          </w:p>
        </w:tc>
      </w:tr>
      <w:tr w:rsidR="00CA09B2" w14:paraId="4FA5CCA7" w14:textId="77777777">
        <w:trPr>
          <w:trHeight w:val="359"/>
          <w:jc w:val="center"/>
        </w:trPr>
        <w:tc>
          <w:tcPr>
            <w:tcW w:w="9576" w:type="dxa"/>
            <w:gridSpan w:val="5"/>
            <w:vAlign w:val="center"/>
          </w:tcPr>
          <w:p w14:paraId="617B3B7B" w14:textId="26CAF346" w:rsidR="00CA09B2" w:rsidRDefault="00CA09B2" w:rsidP="00CD3CE7">
            <w:pPr>
              <w:pStyle w:val="T2"/>
              <w:ind w:left="0"/>
              <w:rPr>
                <w:sz w:val="20"/>
                <w:lang w:eastAsia="ko-KR"/>
              </w:rPr>
            </w:pPr>
            <w:r>
              <w:rPr>
                <w:sz w:val="20"/>
              </w:rPr>
              <w:t>Date:</w:t>
            </w:r>
            <w:r>
              <w:rPr>
                <w:b w:val="0"/>
                <w:sz w:val="20"/>
              </w:rPr>
              <w:t xml:space="preserve">  </w:t>
            </w:r>
            <w:r w:rsidR="00F71A28">
              <w:rPr>
                <w:b w:val="0"/>
                <w:sz w:val="20"/>
              </w:rPr>
              <w:t>202</w:t>
            </w:r>
            <w:r w:rsidR="00CD3CE7">
              <w:rPr>
                <w:b w:val="0"/>
                <w:sz w:val="20"/>
              </w:rPr>
              <w:t>1</w:t>
            </w:r>
            <w:r>
              <w:rPr>
                <w:b w:val="0"/>
                <w:sz w:val="20"/>
              </w:rPr>
              <w:t>-</w:t>
            </w:r>
            <w:r w:rsidR="00EB513C">
              <w:rPr>
                <w:b w:val="0"/>
                <w:sz w:val="20"/>
              </w:rPr>
              <w:t>10</w:t>
            </w:r>
            <w:r>
              <w:rPr>
                <w:b w:val="0"/>
                <w:sz w:val="20"/>
              </w:rPr>
              <w:t>-</w:t>
            </w:r>
            <w:r w:rsidR="00EB513C">
              <w:rPr>
                <w:b w:val="0"/>
                <w:sz w:val="20"/>
              </w:rPr>
              <w:t>12</w:t>
            </w:r>
          </w:p>
        </w:tc>
      </w:tr>
      <w:tr w:rsidR="00CA09B2" w14:paraId="3BFA3841" w14:textId="77777777">
        <w:trPr>
          <w:cantSplit/>
          <w:jc w:val="center"/>
        </w:trPr>
        <w:tc>
          <w:tcPr>
            <w:tcW w:w="9576" w:type="dxa"/>
            <w:gridSpan w:val="5"/>
            <w:vAlign w:val="center"/>
          </w:tcPr>
          <w:p w14:paraId="26A8FCE2" w14:textId="77777777" w:rsidR="00CA09B2" w:rsidRDefault="00CA09B2">
            <w:pPr>
              <w:pStyle w:val="T2"/>
              <w:spacing w:after="0"/>
              <w:ind w:left="0" w:right="0"/>
              <w:jc w:val="left"/>
              <w:rPr>
                <w:sz w:val="20"/>
              </w:rPr>
            </w:pPr>
            <w:r>
              <w:rPr>
                <w:sz w:val="20"/>
              </w:rPr>
              <w:t>Author(s):</w:t>
            </w:r>
          </w:p>
        </w:tc>
      </w:tr>
      <w:tr w:rsidR="00CA09B2" w14:paraId="360762B0" w14:textId="77777777" w:rsidTr="00F71A28">
        <w:trPr>
          <w:jc w:val="center"/>
        </w:trPr>
        <w:tc>
          <w:tcPr>
            <w:tcW w:w="1336" w:type="dxa"/>
            <w:vAlign w:val="center"/>
          </w:tcPr>
          <w:p w14:paraId="094CDA67" w14:textId="77777777" w:rsidR="00CA09B2" w:rsidRDefault="00CA09B2">
            <w:pPr>
              <w:pStyle w:val="T2"/>
              <w:spacing w:after="0"/>
              <w:ind w:left="0" w:right="0"/>
              <w:jc w:val="left"/>
              <w:rPr>
                <w:sz w:val="20"/>
              </w:rPr>
            </w:pPr>
            <w:r>
              <w:rPr>
                <w:sz w:val="20"/>
              </w:rPr>
              <w:t>Name</w:t>
            </w:r>
          </w:p>
        </w:tc>
        <w:tc>
          <w:tcPr>
            <w:tcW w:w="1466" w:type="dxa"/>
            <w:vAlign w:val="center"/>
          </w:tcPr>
          <w:p w14:paraId="64634B27" w14:textId="77777777" w:rsidR="00CA09B2" w:rsidRDefault="0062440B">
            <w:pPr>
              <w:pStyle w:val="T2"/>
              <w:spacing w:after="0"/>
              <w:ind w:left="0" w:right="0"/>
              <w:jc w:val="left"/>
              <w:rPr>
                <w:sz w:val="20"/>
              </w:rPr>
            </w:pPr>
            <w:r>
              <w:rPr>
                <w:sz w:val="20"/>
              </w:rPr>
              <w:t>Affiliation</w:t>
            </w:r>
          </w:p>
        </w:tc>
        <w:tc>
          <w:tcPr>
            <w:tcW w:w="3412" w:type="dxa"/>
            <w:vAlign w:val="center"/>
          </w:tcPr>
          <w:p w14:paraId="5046F7AD" w14:textId="77777777" w:rsidR="00CA09B2" w:rsidRDefault="00CA09B2">
            <w:pPr>
              <w:pStyle w:val="T2"/>
              <w:spacing w:after="0"/>
              <w:ind w:left="0" w:right="0"/>
              <w:jc w:val="left"/>
              <w:rPr>
                <w:sz w:val="20"/>
              </w:rPr>
            </w:pPr>
            <w:r>
              <w:rPr>
                <w:sz w:val="20"/>
              </w:rPr>
              <w:t>Address</w:t>
            </w:r>
          </w:p>
        </w:tc>
        <w:tc>
          <w:tcPr>
            <w:tcW w:w="1265" w:type="dxa"/>
            <w:vAlign w:val="center"/>
          </w:tcPr>
          <w:p w14:paraId="4D987FE3" w14:textId="77777777" w:rsidR="00CA09B2" w:rsidRDefault="00CA09B2">
            <w:pPr>
              <w:pStyle w:val="T2"/>
              <w:spacing w:after="0"/>
              <w:ind w:left="0" w:right="0"/>
              <w:jc w:val="left"/>
              <w:rPr>
                <w:sz w:val="20"/>
              </w:rPr>
            </w:pPr>
            <w:r>
              <w:rPr>
                <w:sz w:val="20"/>
              </w:rPr>
              <w:t>Phone</w:t>
            </w:r>
          </w:p>
        </w:tc>
        <w:tc>
          <w:tcPr>
            <w:tcW w:w="2097" w:type="dxa"/>
            <w:vAlign w:val="center"/>
          </w:tcPr>
          <w:p w14:paraId="6E6F11B6" w14:textId="77777777" w:rsidR="00CA09B2" w:rsidRDefault="00CA09B2">
            <w:pPr>
              <w:pStyle w:val="T2"/>
              <w:spacing w:after="0"/>
              <w:ind w:left="0" w:right="0"/>
              <w:jc w:val="left"/>
              <w:rPr>
                <w:sz w:val="20"/>
              </w:rPr>
            </w:pPr>
            <w:r>
              <w:rPr>
                <w:sz w:val="20"/>
              </w:rPr>
              <w:t>email</w:t>
            </w:r>
          </w:p>
        </w:tc>
      </w:tr>
      <w:tr w:rsidR="00CA09B2" w14:paraId="4E418BDF" w14:textId="77777777" w:rsidTr="00F71A28">
        <w:trPr>
          <w:jc w:val="center"/>
        </w:trPr>
        <w:tc>
          <w:tcPr>
            <w:tcW w:w="1336" w:type="dxa"/>
            <w:vAlign w:val="center"/>
          </w:tcPr>
          <w:p w14:paraId="5461BF3F" w14:textId="423784CA" w:rsidR="00CA09B2" w:rsidRDefault="0079605B">
            <w:pPr>
              <w:pStyle w:val="T2"/>
              <w:spacing w:after="0"/>
              <w:ind w:left="0" w:right="0"/>
              <w:rPr>
                <w:b w:val="0"/>
                <w:sz w:val="20"/>
                <w:lang w:eastAsia="ko-KR"/>
              </w:rPr>
            </w:pPr>
            <w:r>
              <w:rPr>
                <w:b w:val="0"/>
                <w:sz w:val="20"/>
                <w:lang w:eastAsia="ko-KR"/>
              </w:rPr>
              <w:t>Junghoon Suh</w:t>
            </w:r>
          </w:p>
        </w:tc>
        <w:tc>
          <w:tcPr>
            <w:tcW w:w="1466" w:type="dxa"/>
            <w:vAlign w:val="center"/>
          </w:tcPr>
          <w:p w14:paraId="44F2AE66" w14:textId="2EE6B40F" w:rsidR="00CA09B2" w:rsidRDefault="0079605B">
            <w:pPr>
              <w:pStyle w:val="T2"/>
              <w:spacing w:after="0"/>
              <w:ind w:left="0" w:right="0"/>
              <w:rPr>
                <w:b w:val="0"/>
                <w:sz w:val="20"/>
                <w:lang w:eastAsia="ko-KR"/>
              </w:rPr>
            </w:pPr>
            <w:r>
              <w:rPr>
                <w:b w:val="0"/>
                <w:sz w:val="20"/>
                <w:lang w:eastAsia="ko-KR"/>
              </w:rPr>
              <w:t>Huawei</w:t>
            </w:r>
          </w:p>
        </w:tc>
        <w:tc>
          <w:tcPr>
            <w:tcW w:w="3412" w:type="dxa"/>
            <w:vAlign w:val="center"/>
          </w:tcPr>
          <w:p w14:paraId="2D196914" w14:textId="63967CD6" w:rsidR="00CA09B2" w:rsidRDefault="00CA09B2">
            <w:pPr>
              <w:pStyle w:val="T2"/>
              <w:spacing w:after="0"/>
              <w:ind w:left="0" w:right="0"/>
              <w:rPr>
                <w:b w:val="0"/>
                <w:sz w:val="20"/>
                <w:lang w:eastAsia="ko-KR"/>
              </w:rPr>
            </w:pPr>
          </w:p>
        </w:tc>
        <w:tc>
          <w:tcPr>
            <w:tcW w:w="1265" w:type="dxa"/>
            <w:vAlign w:val="center"/>
          </w:tcPr>
          <w:p w14:paraId="42E0FEEE" w14:textId="77777777" w:rsidR="00CA09B2" w:rsidRPr="00F71A28" w:rsidRDefault="00CA09B2">
            <w:pPr>
              <w:pStyle w:val="T2"/>
              <w:spacing w:after="0"/>
              <w:ind w:left="0" w:right="0"/>
              <w:rPr>
                <w:b w:val="0"/>
                <w:sz w:val="20"/>
              </w:rPr>
            </w:pPr>
          </w:p>
        </w:tc>
        <w:tc>
          <w:tcPr>
            <w:tcW w:w="2097" w:type="dxa"/>
            <w:vAlign w:val="center"/>
          </w:tcPr>
          <w:p w14:paraId="4CA0C20F" w14:textId="2AD55B05" w:rsidR="00CA09B2" w:rsidRDefault="0079605B">
            <w:pPr>
              <w:pStyle w:val="T2"/>
              <w:spacing w:after="0"/>
              <w:ind w:left="0" w:right="0"/>
              <w:rPr>
                <w:b w:val="0"/>
                <w:sz w:val="16"/>
                <w:lang w:eastAsia="ko-KR"/>
              </w:rPr>
            </w:pPr>
            <w:r>
              <w:rPr>
                <w:b w:val="0"/>
                <w:sz w:val="16"/>
                <w:lang w:eastAsia="ko-KR"/>
              </w:rPr>
              <w:t>junghoon.suh@huawei.com</w:t>
            </w:r>
          </w:p>
        </w:tc>
      </w:tr>
      <w:tr w:rsidR="00CA09B2" w14:paraId="7C523B2D" w14:textId="77777777" w:rsidTr="00F71A28">
        <w:trPr>
          <w:jc w:val="center"/>
        </w:trPr>
        <w:tc>
          <w:tcPr>
            <w:tcW w:w="1336" w:type="dxa"/>
            <w:vAlign w:val="center"/>
          </w:tcPr>
          <w:p w14:paraId="439FBC5C" w14:textId="3501663F" w:rsidR="00CA09B2" w:rsidRDefault="00783AFE">
            <w:pPr>
              <w:pStyle w:val="T2"/>
              <w:spacing w:after="0"/>
              <w:ind w:left="0" w:right="0"/>
              <w:rPr>
                <w:b w:val="0"/>
                <w:sz w:val="20"/>
                <w:lang w:eastAsia="ko-KR"/>
              </w:rPr>
            </w:pPr>
            <w:r>
              <w:rPr>
                <w:rFonts w:hint="eastAsia"/>
                <w:b w:val="0"/>
                <w:sz w:val="20"/>
                <w:lang w:eastAsia="ko-KR"/>
              </w:rPr>
              <w:t>E</w:t>
            </w:r>
            <w:r>
              <w:rPr>
                <w:b w:val="0"/>
                <w:sz w:val="20"/>
                <w:lang w:eastAsia="ko-KR"/>
              </w:rPr>
              <w:t>dward Au</w:t>
            </w:r>
          </w:p>
        </w:tc>
        <w:tc>
          <w:tcPr>
            <w:tcW w:w="1466" w:type="dxa"/>
            <w:vAlign w:val="center"/>
          </w:tcPr>
          <w:p w14:paraId="6209E0CC" w14:textId="7E4C0FC7" w:rsidR="00CA09B2" w:rsidRDefault="00783AFE">
            <w:pPr>
              <w:pStyle w:val="T2"/>
              <w:spacing w:after="0"/>
              <w:ind w:left="0" w:right="0"/>
              <w:rPr>
                <w:b w:val="0"/>
                <w:sz w:val="20"/>
              </w:rPr>
            </w:pPr>
            <w:r>
              <w:rPr>
                <w:rFonts w:hint="eastAsia"/>
                <w:b w:val="0"/>
                <w:sz w:val="20"/>
              </w:rPr>
              <w:t>Huawei</w:t>
            </w:r>
          </w:p>
        </w:tc>
        <w:tc>
          <w:tcPr>
            <w:tcW w:w="3412" w:type="dxa"/>
            <w:vAlign w:val="center"/>
          </w:tcPr>
          <w:p w14:paraId="3001E7F9" w14:textId="77777777" w:rsidR="00CA09B2" w:rsidRDefault="00CA09B2">
            <w:pPr>
              <w:pStyle w:val="T2"/>
              <w:spacing w:after="0"/>
              <w:ind w:left="0" w:right="0"/>
              <w:rPr>
                <w:b w:val="0"/>
                <w:sz w:val="20"/>
              </w:rPr>
            </w:pPr>
          </w:p>
        </w:tc>
        <w:tc>
          <w:tcPr>
            <w:tcW w:w="1265" w:type="dxa"/>
            <w:vAlign w:val="center"/>
          </w:tcPr>
          <w:p w14:paraId="542D0A95" w14:textId="77777777" w:rsidR="00CA09B2" w:rsidRDefault="00CA09B2">
            <w:pPr>
              <w:pStyle w:val="T2"/>
              <w:spacing w:after="0"/>
              <w:ind w:left="0" w:right="0"/>
              <w:rPr>
                <w:b w:val="0"/>
                <w:sz w:val="20"/>
              </w:rPr>
            </w:pPr>
          </w:p>
        </w:tc>
        <w:tc>
          <w:tcPr>
            <w:tcW w:w="2097" w:type="dxa"/>
            <w:vAlign w:val="center"/>
          </w:tcPr>
          <w:p w14:paraId="5EFBC8C6" w14:textId="797FCC93" w:rsidR="00CA09B2" w:rsidRDefault="00CA09B2">
            <w:pPr>
              <w:pStyle w:val="T2"/>
              <w:spacing w:after="0"/>
              <w:ind w:left="0" w:right="0"/>
              <w:rPr>
                <w:b w:val="0"/>
                <w:sz w:val="16"/>
              </w:rPr>
            </w:pPr>
          </w:p>
        </w:tc>
      </w:tr>
      <w:tr w:rsidR="008521E2" w14:paraId="3E31258C" w14:textId="77777777" w:rsidTr="00F71A28">
        <w:trPr>
          <w:jc w:val="center"/>
        </w:trPr>
        <w:tc>
          <w:tcPr>
            <w:tcW w:w="1336" w:type="dxa"/>
            <w:vAlign w:val="center"/>
          </w:tcPr>
          <w:p w14:paraId="11F68DC1" w14:textId="56A4EAE2" w:rsidR="008521E2" w:rsidRDefault="00783AFE">
            <w:pPr>
              <w:pStyle w:val="T2"/>
              <w:spacing w:after="0"/>
              <w:ind w:left="0" w:right="0"/>
              <w:rPr>
                <w:b w:val="0"/>
                <w:sz w:val="20"/>
                <w:lang w:eastAsia="ko-KR"/>
              </w:rPr>
            </w:pPr>
            <w:r>
              <w:rPr>
                <w:rFonts w:hint="eastAsia"/>
                <w:b w:val="0"/>
                <w:sz w:val="20"/>
                <w:lang w:eastAsia="ko-KR"/>
              </w:rPr>
              <w:t xml:space="preserve">Ross </w:t>
            </w:r>
            <w:r>
              <w:rPr>
                <w:b w:val="0"/>
                <w:sz w:val="20"/>
                <w:lang w:eastAsia="ko-KR"/>
              </w:rPr>
              <w:t xml:space="preserve">Jian </w:t>
            </w:r>
            <w:r>
              <w:rPr>
                <w:rFonts w:hint="eastAsia"/>
                <w:b w:val="0"/>
                <w:sz w:val="20"/>
                <w:lang w:eastAsia="ko-KR"/>
              </w:rPr>
              <w:t>Yu</w:t>
            </w:r>
          </w:p>
        </w:tc>
        <w:tc>
          <w:tcPr>
            <w:tcW w:w="1466" w:type="dxa"/>
            <w:vAlign w:val="center"/>
          </w:tcPr>
          <w:p w14:paraId="3AA8EF11" w14:textId="4706457F" w:rsidR="008521E2" w:rsidRDefault="00783AFE">
            <w:pPr>
              <w:pStyle w:val="T2"/>
              <w:spacing w:after="0"/>
              <w:ind w:left="0" w:right="0"/>
              <w:rPr>
                <w:b w:val="0"/>
                <w:sz w:val="20"/>
              </w:rPr>
            </w:pPr>
            <w:r>
              <w:rPr>
                <w:rFonts w:hint="eastAsia"/>
                <w:b w:val="0"/>
                <w:sz w:val="20"/>
              </w:rPr>
              <w:t>Huawei</w:t>
            </w:r>
          </w:p>
        </w:tc>
        <w:tc>
          <w:tcPr>
            <w:tcW w:w="3412" w:type="dxa"/>
            <w:vAlign w:val="center"/>
          </w:tcPr>
          <w:p w14:paraId="7DE843BA" w14:textId="77777777" w:rsidR="008521E2" w:rsidRDefault="008521E2">
            <w:pPr>
              <w:pStyle w:val="T2"/>
              <w:spacing w:after="0"/>
              <w:ind w:left="0" w:right="0"/>
              <w:rPr>
                <w:b w:val="0"/>
                <w:sz w:val="20"/>
              </w:rPr>
            </w:pPr>
          </w:p>
        </w:tc>
        <w:tc>
          <w:tcPr>
            <w:tcW w:w="1265" w:type="dxa"/>
            <w:vAlign w:val="center"/>
          </w:tcPr>
          <w:p w14:paraId="527B2DA1" w14:textId="77777777" w:rsidR="008521E2" w:rsidRDefault="008521E2">
            <w:pPr>
              <w:pStyle w:val="T2"/>
              <w:spacing w:after="0"/>
              <w:ind w:left="0" w:right="0"/>
              <w:rPr>
                <w:b w:val="0"/>
                <w:sz w:val="20"/>
              </w:rPr>
            </w:pPr>
          </w:p>
        </w:tc>
        <w:tc>
          <w:tcPr>
            <w:tcW w:w="2097" w:type="dxa"/>
            <w:vAlign w:val="center"/>
          </w:tcPr>
          <w:p w14:paraId="5A926B74" w14:textId="2F7F6BBA" w:rsidR="008521E2" w:rsidRDefault="008521E2">
            <w:pPr>
              <w:pStyle w:val="T2"/>
              <w:spacing w:after="0"/>
              <w:ind w:left="0" w:right="0"/>
              <w:rPr>
                <w:b w:val="0"/>
                <w:sz w:val="16"/>
              </w:rPr>
            </w:pPr>
          </w:p>
        </w:tc>
      </w:tr>
      <w:tr w:rsidR="008521E2" w14:paraId="2E79D02A" w14:textId="77777777" w:rsidTr="00F71A28">
        <w:trPr>
          <w:jc w:val="center"/>
        </w:trPr>
        <w:tc>
          <w:tcPr>
            <w:tcW w:w="1336" w:type="dxa"/>
            <w:vAlign w:val="center"/>
          </w:tcPr>
          <w:p w14:paraId="7DF810F0" w14:textId="6F6B88C7" w:rsidR="008521E2" w:rsidRDefault="008521E2">
            <w:pPr>
              <w:pStyle w:val="T2"/>
              <w:spacing w:after="0"/>
              <w:ind w:left="0" w:right="0"/>
              <w:rPr>
                <w:b w:val="0"/>
                <w:sz w:val="20"/>
                <w:lang w:eastAsia="ko-KR"/>
              </w:rPr>
            </w:pPr>
          </w:p>
        </w:tc>
        <w:tc>
          <w:tcPr>
            <w:tcW w:w="1466" w:type="dxa"/>
            <w:vAlign w:val="center"/>
          </w:tcPr>
          <w:p w14:paraId="30AEC5E4" w14:textId="77777777" w:rsidR="008521E2" w:rsidRDefault="008521E2">
            <w:pPr>
              <w:pStyle w:val="T2"/>
              <w:spacing w:after="0"/>
              <w:ind w:left="0" w:right="0"/>
              <w:rPr>
                <w:b w:val="0"/>
                <w:sz w:val="20"/>
              </w:rPr>
            </w:pPr>
          </w:p>
        </w:tc>
        <w:tc>
          <w:tcPr>
            <w:tcW w:w="3412" w:type="dxa"/>
            <w:vAlign w:val="center"/>
          </w:tcPr>
          <w:p w14:paraId="3BEA9BA9" w14:textId="77777777" w:rsidR="008521E2" w:rsidRDefault="008521E2">
            <w:pPr>
              <w:pStyle w:val="T2"/>
              <w:spacing w:after="0"/>
              <w:ind w:left="0" w:right="0"/>
              <w:rPr>
                <w:b w:val="0"/>
                <w:sz w:val="20"/>
              </w:rPr>
            </w:pPr>
          </w:p>
        </w:tc>
        <w:tc>
          <w:tcPr>
            <w:tcW w:w="1265" w:type="dxa"/>
            <w:vAlign w:val="center"/>
          </w:tcPr>
          <w:p w14:paraId="32628873" w14:textId="77777777" w:rsidR="008521E2" w:rsidRDefault="008521E2">
            <w:pPr>
              <w:pStyle w:val="T2"/>
              <w:spacing w:after="0"/>
              <w:ind w:left="0" w:right="0"/>
              <w:rPr>
                <w:b w:val="0"/>
                <w:sz w:val="20"/>
              </w:rPr>
            </w:pPr>
          </w:p>
        </w:tc>
        <w:tc>
          <w:tcPr>
            <w:tcW w:w="2097" w:type="dxa"/>
            <w:vAlign w:val="center"/>
          </w:tcPr>
          <w:p w14:paraId="09196664" w14:textId="77777777" w:rsidR="008521E2" w:rsidRDefault="008521E2">
            <w:pPr>
              <w:pStyle w:val="T2"/>
              <w:spacing w:after="0"/>
              <w:ind w:left="0" w:right="0"/>
              <w:rPr>
                <w:b w:val="0"/>
                <w:sz w:val="16"/>
              </w:rPr>
            </w:pPr>
          </w:p>
        </w:tc>
      </w:tr>
      <w:tr w:rsidR="008521E2" w14:paraId="1194BEDC" w14:textId="77777777" w:rsidTr="00F71A28">
        <w:trPr>
          <w:jc w:val="center"/>
        </w:trPr>
        <w:tc>
          <w:tcPr>
            <w:tcW w:w="1336" w:type="dxa"/>
            <w:vAlign w:val="center"/>
          </w:tcPr>
          <w:p w14:paraId="2ECFD735" w14:textId="77777777" w:rsidR="008521E2" w:rsidRDefault="008521E2">
            <w:pPr>
              <w:pStyle w:val="T2"/>
              <w:spacing w:after="0"/>
              <w:ind w:left="0" w:right="0"/>
              <w:rPr>
                <w:b w:val="0"/>
                <w:sz w:val="20"/>
              </w:rPr>
            </w:pPr>
          </w:p>
        </w:tc>
        <w:tc>
          <w:tcPr>
            <w:tcW w:w="1466" w:type="dxa"/>
            <w:vAlign w:val="center"/>
          </w:tcPr>
          <w:p w14:paraId="767FCF76" w14:textId="77777777" w:rsidR="008521E2" w:rsidRDefault="008521E2">
            <w:pPr>
              <w:pStyle w:val="T2"/>
              <w:spacing w:after="0"/>
              <w:ind w:left="0" w:right="0"/>
              <w:rPr>
                <w:b w:val="0"/>
                <w:sz w:val="20"/>
              </w:rPr>
            </w:pPr>
          </w:p>
        </w:tc>
        <w:tc>
          <w:tcPr>
            <w:tcW w:w="3412" w:type="dxa"/>
            <w:vAlign w:val="center"/>
          </w:tcPr>
          <w:p w14:paraId="2046DF73" w14:textId="77777777" w:rsidR="008521E2" w:rsidRDefault="008521E2">
            <w:pPr>
              <w:pStyle w:val="T2"/>
              <w:spacing w:after="0"/>
              <w:ind w:left="0" w:right="0"/>
              <w:rPr>
                <w:b w:val="0"/>
                <w:sz w:val="20"/>
              </w:rPr>
            </w:pPr>
          </w:p>
        </w:tc>
        <w:tc>
          <w:tcPr>
            <w:tcW w:w="1265" w:type="dxa"/>
            <w:vAlign w:val="center"/>
          </w:tcPr>
          <w:p w14:paraId="59F702BC" w14:textId="77777777" w:rsidR="008521E2" w:rsidRDefault="008521E2">
            <w:pPr>
              <w:pStyle w:val="T2"/>
              <w:spacing w:after="0"/>
              <w:ind w:left="0" w:right="0"/>
              <w:rPr>
                <w:b w:val="0"/>
                <w:sz w:val="20"/>
              </w:rPr>
            </w:pPr>
          </w:p>
        </w:tc>
        <w:tc>
          <w:tcPr>
            <w:tcW w:w="2097" w:type="dxa"/>
            <w:vAlign w:val="center"/>
          </w:tcPr>
          <w:p w14:paraId="7430DCD5" w14:textId="77777777" w:rsidR="008521E2" w:rsidRDefault="008521E2">
            <w:pPr>
              <w:pStyle w:val="T2"/>
              <w:spacing w:after="0"/>
              <w:ind w:left="0" w:right="0"/>
              <w:rPr>
                <w:b w:val="0"/>
                <w:sz w:val="16"/>
              </w:rPr>
            </w:pPr>
          </w:p>
        </w:tc>
      </w:tr>
    </w:tbl>
    <w:p w14:paraId="79B53916" w14:textId="77777777" w:rsidR="00CA09B2" w:rsidRDefault="00F9106E">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4FFB6560" wp14:editId="7A6D0277">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5A566" w14:textId="77777777" w:rsidR="00F1307E" w:rsidRDefault="00F1307E">
                            <w:pPr>
                              <w:pStyle w:val="T1"/>
                              <w:spacing w:after="120"/>
                            </w:pPr>
                            <w:r>
                              <w:t>Abstract</w:t>
                            </w:r>
                          </w:p>
                          <w:p w14:paraId="2F56EF8E" w14:textId="4F3DD74F" w:rsidR="00F1307E" w:rsidRDefault="00F1307E" w:rsidP="003E752E">
                            <w:pPr>
                              <w:jc w:val="both"/>
                            </w:pPr>
                            <w:r>
                              <w:t xml:space="preserve">This submission proposes resolutions for </w:t>
                            </w:r>
                            <w:r w:rsidR="003E752E">
                              <w:t xml:space="preserve">the </w:t>
                            </w:r>
                            <w:proofErr w:type="spellStart"/>
                            <w:r w:rsidR="00FA6754">
                              <w:rPr>
                                <w:rFonts w:hint="eastAsia"/>
                                <w:lang w:eastAsia="ko-KR"/>
                              </w:rPr>
                              <w:t>follwing</w:t>
                            </w:r>
                            <w:proofErr w:type="spellEnd"/>
                            <w:r w:rsidR="00FA6754">
                              <w:rPr>
                                <w:rFonts w:hint="eastAsia"/>
                                <w:lang w:eastAsia="ko-KR"/>
                              </w:rPr>
                              <w:t xml:space="preserve"> </w:t>
                            </w:r>
                            <w:r w:rsidR="00CD3CE7">
                              <w:rPr>
                                <w:lang w:eastAsia="ko-KR"/>
                              </w:rPr>
                              <w:t>1</w:t>
                            </w:r>
                            <w:r w:rsidR="00981201">
                              <w:rPr>
                                <w:lang w:eastAsia="ko-KR"/>
                              </w:rPr>
                              <w:t>0</w:t>
                            </w:r>
                            <w:r w:rsidR="00FA6754">
                              <w:rPr>
                                <w:lang w:eastAsia="ko-KR"/>
                              </w:rPr>
                              <w:t xml:space="preserve"> </w:t>
                            </w:r>
                            <w:r w:rsidR="00CD3CE7">
                              <w:rPr>
                                <w:lang w:eastAsia="ko-KR"/>
                              </w:rPr>
                              <w:t xml:space="preserve">CC36 </w:t>
                            </w:r>
                            <w:r w:rsidR="008172D4">
                              <w:t>CIDs:</w:t>
                            </w:r>
                            <w:r w:rsidR="00C5328D">
                              <w:t xml:space="preserve"> </w:t>
                            </w:r>
                            <w:r w:rsidR="003E752E">
                              <w:t>4591, 4654, 4688, 4802, 5092, 5400, 5468, 5469, and 6899</w:t>
                            </w:r>
                            <w:r w:rsidR="001C4D50">
                              <w:t xml:space="preserve">. The proposed changes are based on </w:t>
                            </w:r>
                            <w:r w:rsidR="001C4D50" w:rsidRPr="001C4D50">
                              <w:t>IEEE 802.11be D</w:t>
                            </w:r>
                            <w:r w:rsidR="00CD3CE7">
                              <w:t>1</w:t>
                            </w:r>
                            <w:r w:rsidR="001C4D50" w:rsidRPr="001C4D50">
                              <w:t>.</w:t>
                            </w:r>
                            <w:r w:rsidR="00CD3CE7">
                              <w:t>1</w:t>
                            </w:r>
                            <w:r w:rsidR="001C4D50" w:rsidRPr="001C4D50">
                              <w:t xml:space="preserve"> [1].</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21FAF97D" w14:textId="1687B7F4" w:rsidR="00F1307E" w:rsidRPr="00AD18F3" w:rsidRDefault="006821E4" w:rsidP="00875DD9">
                            <w:pPr>
                              <w:numPr>
                                <w:ilvl w:val="0"/>
                                <w:numId w:val="1"/>
                              </w:numPr>
                              <w:jc w:val="both"/>
                            </w:pPr>
                            <w:r>
                              <w:t xml:space="preserve">Rev 1: </w:t>
                            </w:r>
                            <w:r w:rsidR="0089005B">
                              <w:t>CID 4993 is removed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B656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0F75A566" w14:textId="77777777" w:rsidR="00F1307E" w:rsidRDefault="00F1307E">
                      <w:pPr>
                        <w:pStyle w:val="T1"/>
                        <w:spacing w:after="120"/>
                      </w:pPr>
                      <w:r>
                        <w:t>Abstract</w:t>
                      </w:r>
                    </w:p>
                    <w:p w14:paraId="2F56EF8E" w14:textId="4F3DD74F" w:rsidR="00F1307E" w:rsidRDefault="00F1307E" w:rsidP="003E752E">
                      <w:pPr>
                        <w:jc w:val="both"/>
                      </w:pPr>
                      <w:r>
                        <w:t xml:space="preserve">This submission proposes resolutions for </w:t>
                      </w:r>
                      <w:r w:rsidR="003E752E">
                        <w:t xml:space="preserve">the </w:t>
                      </w:r>
                      <w:proofErr w:type="spellStart"/>
                      <w:r w:rsidR="00FA6754">
                        <w:rPr>
                          <w:rFonts w:hint="eastAsia"/>
                          <w:lang w:eastAsia="ko-KR"/>
                        </w:rPr>
                        <w:t>follwing</w:t>
                      </w:r>
                      <w:proofErr w:type="spellEnd"/>
                      <w:r w:rsidR="00FA6754">
                        <w:rPr>
                          <w:rFonts w:hint="eastAsia"/>
                          <w:lang w:eastAsia="ko-KR"/>
                        </w:rPr>
                        <w:t xml:space="preserve"> </w:t>
                      </w:r>
                      <w:r w:rsidR="00CD3CE7">
                        <w:rPr>
                          <w:lang w:eastAsia="ko-KR"/>
                        </w:rPr>
                        <w:t>1</w:t>
                      </w:r>
                      <w:r w:rsidR="00981201">
                        <w:rPr>
                          <w:lang w:eastAsia="ko-KR"/>
                        </w:rPr>
                        <w:t>0</w:t>
                      </w:r>
                      <w:r w:rsidR="00FA6754">
                        <w:rPr>
                          <w:lang w:eastAsia="ko-KR"/>
                        </w:rPr>
                        <w:t xml:space="preserve"> </w:t>
                      </w:r>
                      <w:r w:rsidR="00CD3CE7">
                        <w:rPr>
                          <w:lang w:eastAsia="ko-KR"/>
                        </w:rPr>
                        <w:t xml:space="preserve">CC36 </w:t>
                      </w:r>
                      <w:r w:rsidR="008172D4">
                        <w:t>CIDs:</w:t>
                      </w:r>
                      <w:r w:rsidR="00C5328D">
                        <w:t xml:space="preserve"> </w:t>
                      </w:r>
                      <w:r w:rsidR="003E752E">
                        <w:t>4591, 4654, 4688, 4802, 5092, 5400, 5468, 5469, and 6899</w:t>
                      </w:r>
                      <w:r w:rsidR="001C4D50">
                        <w:t xml:space="preserve">. The proposed changes are based on </w:t>
                      </w:r>
                      <w:r w:rsidR="001C4D50" w:rsidRPr="001C4D50">
                        <w:t>IEEE 802.11be D</w:t>
                      </w:r>
                      <w:r w:rsidR="00CD3CE7">
                        <w:t>1</w:t>
                      </w:r>
                      <w:r w:rsidR="001C4D50" w:rsidRPr="001C4D50">
                        <w:t>.</w:t>
                      </w:r>
                      <w:r w:rsidR="00CD3CE7">
                        <w:t>1</w:t>
                      </w:r>
                      <w:r w:rsidR="001C4D50" w:rsidRPr="001C4D50">
                        <w:t xml:space="preserve"> [1].</w:t>
                      </w:r>
                    </w:p>
                    <w:p w14:paraId="3530F6F4" w14:textId="77777777" w:rsidR="00E43A69" w:rsidRPr="00FA6754" w:rsidRDefault="00E43A69" w:rsidP="00F9106E">
                      <w:pPr>
                        <w:jc w:val="both"/>
                      </w:pPr>
                    </w:p>
                    <w:p w14:paraId="327ECEED" w14:textId="77777777" w:rsidR="00E43A69" w:rsidRDefault="00E43A69" w:rsidP="00F9106E">
                      <w:pPr>
                        <w:jc w:val="both"/>
                      </w:pPr>
                    </w:p>
                    <w:p w14:paraId="45D51D3C" w14:textId="77777777" w:rsidR="00E43A69" w:rsidRDefault="00E43A69" w:rsidP="00F9106E">
                      <w:pPr>
                        <w:jc w:val="both"/>
                      </w:pPr>
                    </w:p>
                    <w:p w14:paraId="1BCF570C" w14:textId="77777777" w:rsidR="00E43A69" w:rsidRPr="00C5328D" w:rsidRDefault="00E43A69" w:rsidP="00F9106E">
                      <w:pPr>
                        <w:jc w:val="both"/>
                      </w:pPr>
                    </w:p>
                    <w:p w14:paraId="7C4B2F70" w14:textId="77777777" w:rsidR="00F1307E" w:rsidRPr="00F9106E" w:rsidRDefault="00F1307E" w:rsidP="00F9106E">
                      <w:pPr>
                        <w:jc w:val="both"/>
                      </w:pPr>
                      <w:r w:rsidRPr="00F9106E">
                        <w:t>Revisions:</w:t>
                      </w:r>
                    </w:p>
                    <w:p w14:paraId="6B67D1D9" w14:textId="77777777" w:rsidR="00F1307E" w:rsidRPr="00F9106E" w:rsidRDefault="00F1307E" w:rsidP="00F9106E">
                      <w:pPr>
                        <w:jc w:val="both"/>
                      </w:pPr>
                    </w:p>
                    <w:p w14:paraId="08EA5CE9" w14:textId="77777777" w:rsidR="00F1307E" w:rsidRDefault="00F1307E" w:rsidP="00F9106E">
                      <w:pPr>
                        <w:numPr>
                          <w:ilvl w:val="0"/>
                          <w:numId w:val="1"/>
                        </w:numPr>
                        <w:jc w:val="both"/>
                      </w:pPr>
                      <w:r w:rsidRPr="00F9106E">
                        <w:t>Rev 0: Initial version of the document.</w:t>
                      </w:r>
                    </w:p>
                    <w:p w14:paraId="21FAF97D" w14:textId="1687B7F4" w:rsidR="00F1307E" w:rsidRPr="00AD18F3" w:rsidRDefault="006821E4" w:rsidP="00875DD9">
                      <w:pPr>
                        <w:numPr>
                          <w:ilvl w:val="0"/>
                          <w:numId w:val="1"/>
                        </w:numPr>
                        <w:jc w:val="both"/>
                      </w:pPr>
                      <w:r>
                        <w:t xml:space="preserve">Rev 1: </w:t>
                      </w:r>
                      <w:r w:rsidR="0089005B">
                        <w:t>CID 4993 is removed</w:t>
                      </w:r>
                    </w:p>
                  </w:txbxContent>
                </v:textbox>
              </v:shape>
            </w:pict>
          </mc:Fallback>
        </mc:AlternateContent>
      </w:r>
    </w:p>
    <w:p w14:paraId="385BF80E" w14:textId="77777777" w:rsidR="00CA09B2" w:rsidRDefault="00CA09B2">
      <w:r>
        <w:br w:type="page"/>
      </w:r>
    </w:p>
    <w:p w14:paraId="3B47FCB0" w14:textId="22521C19" w:rsidR="00C5328D" w:rsidRDefault="00C5328D" w:rsidP="007250D7">
      <w:pPr>
        <w:pStyle w:val="Heading2"/>
        <w:rPr>
          <w:lang w:eastAsia="ko-KR"/>
        </w:rPr>
      </w:pPr>
      <w:r>
        <w:rPr>
          <w:rFonts w:hint="eastAsia"/>
          <w:lang w:eastAsia="ko-KR"/>
        </w:rPr>
        <w:lastRenderedPageBreak/>
        <w:t xml:space="preserve">CID </w:t>
      </w:r>
      <w:r w:rsidR="00564C55" w:rsidRPr="00564C55">
        <w:t>4591, 4654, 4688, 4802, 4993, 5092, 5400, 5468, 5469, and 6899</w:t>
      </w:r>
    </w:p>
    <w:p w14:paraId="53B5D057" w14:textId="77777777" w:rsidR="00C5328D" w:rsidRDefault="00C5328D" w:rsidP="00C5328D">
      <w:pPr>
        <w:rPr>
          <w:lang w:eastAsia="ko-KR"/>
        </w:rPr>
      </w:pPr>
    </w:p>
    <w:tbl>
      <w:tblPr>
        <w:tblW w:w="9336" w:type="dxa"/>
        <w:tblLayout w:type="fixed"/>
        <w:tblCellMar>
          <w:left w:w="99" w:type="dxa"/>
          <w:right w:w="99" w:type="dxa"/>
        </w:tblCellMar>
        <w:tblLook w:val="04A0" w:firstRow="1" w:lastRow="0" w:firstColumn="1" w:lastColumn="0" w:noHBand="0" w:noVBand="1"/>
      </w:tblPr>
      <w:tblGrid>
        <w:gridCol w:w="643"/>
        <w:gridCol w:w="912"/>
        <w:gridCol w:w="992"/>
        <w:gridCol w:w="2126"/>
        <w:gridCol w:w="2126"/>
        <w:gridCol w:w="2537"/>
      </w:tblGrid>
      <w:tr w:rsidR="004F1C10" w:rsidRPr="004F1C10" w14:paraId="26F4ABC0" w14:textId="77777777" w:rsidTr="00A42B4A">
        <w:trPr>
          <w:trHeight w:val="746"/>
        </w:trPr>
        <w:tc>
          <w:tcPr>
            <w:tcW w:w="643" w:type="dxa"/>
            <w:tcBorders>
              <w:top w:val="single" w:sz="4" w:space="0" w:color="000000"/>
              <w:left w:val="single" w:sz="4" w:space="0" w:color="000000"/>
              <w:bottom w:val="single" w:sz="8" w:space="0" w:color="000000"/>
              <w:right w:val="single" w:sz="4" w:space="0" w:color="000000"/>
            </w:tcBorders>
            <w:shd w:val="clear" w:color="auto" w:fill="auto"/>
            <w:hideMark/>
          </w:tcPr>
          <w:p w14:paraId="617B93B8"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CID</w:t>
            </w:r>
          </w:p>
        </w:tc>
        <w:tc>
          <w:tcPr>
            <w:tcW w:w="912" w:type="dxa"/>
            <w:tcBorders>
              <w:top w:val="single" w:sz="4" w:space="0" w:color="000000"/>
              <w:left w:val="single" w:sz="4" w:space="0" w:color="000000"/>
              <w:bottom w:val="single" w:sz="8" w:space="0" w:color="000000"/>
              <w:right w:val="single" w:sz="4" w:space="0" w:color="000000"/>
            </w:tcBorders>
            <w:shd w:val="clear" w:color="auto" w:fill="auto"/>
            <w:hideMark/>
          </w:tcPr>
          <w:p w14:paraId="5CDED8ED"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Page</w:t>
            </w:r>
          </w:p>
        </w:tc>
        <w:tc>
          <w:tcPr>
            <w:tcW w:w="992" w:type="dxa"/>
            <w:tcBorders>
              <w:top w:val="single" w:sz="4" w:space="0" w:color="000000"/>
              <w:left w:val="single" w:sz="4" w:space="0" w:color="000000"/>
              <w:bottom w:val="single" w:sz="8" w:space="0" w:color="000000"/>
              <w:right w:val="single" w:sz="4" w:space="0" w:color="000000"/>
            </w:tcBorders>
            <w:shd w:val="clear" w:color="auto" w:fill="auto"/>
            <w:hideMark/>
          </w:tcPr>
          <w:p w14:paraId="6C34E931"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Clause</w:t>
            </w:r>
          </w:p>
        </w:tc>
        <w:tc>
          <w:tcPr>
            <w:tcW w:w="2126" w:type="dxa"/>
            <w:tcBorders>
              <w:top w:val="single" w:sz="4" w:space="0" w:color="000000"/>
              <w:left w:val="single" w:sz="4" w:space="0" w:color="000000"/>
              <w:bottom w:val="single" w:sz="8" w:space="0" w:color="000000"/>
              <w:right w:val="single" w:sz="4" w:space="0" w:color="000000"/>
            </w:tcBorders>
            <w:shd w:val="clear" w:color="auto" w:fill="auto"/>
            <w:hideMark/>
          </w:tcPr>
          <w:p w14:paraId="1EC84D46"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Comment</w:t>
            </w:r>
          </w:p>
        </w:tc>
        <w:tc>
          <w:tcPr>
            <w:tcW w:w="2126" w:type="dxa"/>
            <w:tcBorders>
              <w:top w:val="single" w:sz="4" w:space="0" w:color="000000"/>
              <w:left w:val="single" w:sz="4" w:space="0" w:color="000000"/>
              <w:bottom w:val="single" w:sz="8" w:space="0" w:color="000000"/>
              <w:right w:val="single" w:sz="4" w:space="0" w:color="000000"/>
            </w:tcBorders>
            <w:shd w:val="clear" w:color="auto" w:fill="auto"/>
            <w:hideMark/>
          </w:tcPr>
          <w:p w14:paraId="0549275D"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Proposed Change</w:t>
            </w:r>
          </w:p>
        </w:tc>
        <w:tc>
          <w:tcPr>
            <w:tcW w:w="2537" w:type="dxa"/>
            <w:tcBorders>
              <w:top w:val="single" w:sz="4" w:space="0" w:color="000000"/>
              <w:left w:val="single" w:sz="4" w:space="0" w:color="000000"/>
              <w:bottom w:val="single" w:sz="8" w:space="0" w:color="000000"/>
              <w:right w:val="single" w:sz="4" w:space="0" w:color="000000"/>
            </w:tcBorders>
            <w:shd w:val="clear" w:color="auto" w:fill="auto"/>
            <w:hideMark/>
          </w:tcPr>
          <w:p w14:paraId="6277BF59" w14:textId="77777777" w:rsidR="004F1C10" w:rsidRPr="004F1C10" w:rsidRDefault="004F1C10" w:rsidP="004F1C10">
            <w:pPr>
              <w:rPr>
                <w:rFonts w:ascii="Arial" w:eastAsia="Malgun Gothic" w:hAnsi="Arial" w:cs="Arial"/>
                <w:b/>
                <w:bCs/>
                <w:sz w:val="20"/>
                <w:lang w:val="en-US" w:eastAsia="ko-KR"/>
              </w:rPr>
            </w:pPr>
            <w:r w:rsidRPr="004F1C10">
              <w:rPr>
                <w:rFonts w:ascii="Arial" w:eastAsia="Malgun Gothic" w:hAnsi="Arial" w:cs="Arial"/>
                <w:b/>
                <w:bCs/>
                <w:sz w:val="20"/>
                <w:lang w:val="en-US" w:eastAsia="ko-KR"/>
              </w:rPr>
              <w:t>Resolution</w:t>
            </w:r>
          </w:p>
        </w:tc>
      </w:tr>
      <w:tr w:rsidR="004F1C10" w:rsidRPr="004F1C10" w14:paraId="64BEB9B6" w14:textId="77777777" w:rsidTr="00A42B4A">
        <w:trPr>
          <w:trHeight w:val="1244"/>
        </w:trPr>
        <w:tc>
          <w:tcPr>
            <w:tcW w:w="643" w:type="dxa"/>
            <w:tcBorders>
              <w:top w:val="single" w:sz="4" w:space="0" w:color="000000"/>
              <w:left w:val="single" w:sz="4" w:space="0" w:color="000000"/>
              <w:bottom w:val="single" w:sz="4" w:space="0" w:color="000000"/>
              <w:right w:val="single" w:sz="4" w:space="0" w:color="000000"/>
            </w:tcBorders>
            <w:shd w:val="clear" w:color="auto" w:fill="auto"/>
            <w:hideMark/>
          </w:tcPr>
          <w:p w14:paraId="136DA63E" w14:textId="15D906B4" w:rsidR="004F1C10" w:rsidRPr="004F1C10" w:rsidRDefault="00564C55" w:rsidP="004F1C10">
            <w:pPr>
              <w:rPr>
                <w:rFonts w:ascii="Arial" w:eastAsia="Malgun Gothic" w:hAnsi="Arial" w:cs="Arial"/>
                <w:sz w:val="20"/>
                <w:lang w:val="en-US" w:eastAsia="ko-KR"/>
              </w:rPr>
            </w:pPr>
            <w:r>
              <w:rPr>
                <w:rFonts w:ascii="Arial" w:eastAsia="Malgun Gothic" w:hAnsi="Arial" w:cs="Arial"/>
                <w:sz w:val="20"/>
                <w:lang w:val="en-US" w:eastAsia="ko-KR"/>
              </w:rPr>
              <w:t>4591</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14:paraId="708F428E" w14:textId="43D0C686" w:rsidR="004F1C10" w:rsidRPr="004F1C10" w:rsidRDefault="00564C55" w:rsidP="004F1C10">
            <w:pPr>
              <w:rPr>
                <w:rFonts w:ascii="Arial" w:eastAsia="Malgun Gothic" w:hAnsi="Arial" w:cs="Arial"/>
                <w:sz w:val="20"/>
                <w:lang w:val="en-US" w:eastAsia="ko-KR"/>
              </w:rPr>
            </w:pPr>
            <w:r>
              <w:rPr>
                <w:rFonts w:ascii="Arial" w:eastAsia="Malgun Gothic" w:hAnsi="Arial" w:cs="Arial"/>
                <w:sz w:val="20"/>
                <w:lang w:val="en-US" w:eastAsia="ko-KR"/>
              </w:rPr>
              <w:t>372.21</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42F93DF8" w14:textId="3B5CD327" w:rsidR="004F1C10" w:rsidRPr="004F1C10" w:rsidRDefault="004F1C10" w:rsidP="004F1C10">
            <w:pPr>
              <w:rPr>
                <w:rFonts w:ascii="Arial" w:eastAsia="Malgun Gothic" w:hAnsi="Arial" w:cs="Arial"/>
                <w:sz w:val="20"/>
                <w:lang w:val="en-US" w:eastAsia="ko-KR"/>
              </w:rPr>
            </w:pPr>
            <w:r w:rsidRPr="004F1C10">
              <w:rPr>
                <w:rFonts w:ascii="Arial" w:eastAsia="Malgun Gothic" w:hAnsi="Arial" w:cs="Arial"/>
                <w:sz w:val="20"/>
                <w:lang w:val="en-US" w:eastAsia="ko-KR"/>
              </w:rPr>
              <w:t>36.3.</w:t>
            </w:r>
            <w:r w:rsidR="00CD4B4B">
              <w:rPr>
                <w:rFonts w:ascii="Arial" w:eastAsia="Malgun Gothic" w:hAnsi="Arial" w:cs="Arial"/>
                <w:sz w:val="20"/>
                <w:lang w:val="en-US" w:eastAsia="ko-KR"/>
              </w:rPr>
              <w:t>3</w:t>
            </w:r>
            <w:r w:rsidR="00564C55">
              <w:rPr>
                <w:rFonts w:ascii="Arial" w:eastAsia="Malgun Gothic" w:hAnsi="Arial" w:cs="Arial"/>
                <w:sz w:val="20"/>
                <w:lang w:val="en-US" w:eastAsia="ko-KR"/>
              </w:rPr>
              <w:t>.2.2</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69BB5A5A" w14:textId="0DD21382" w:rsidR="004F1C10" w:rsidRPr="004F1C10" w:rsidRDefault="00564C55" w:rsidP="00355987">
            <w:pPr>
              <w:rPr>
                <w:rFonts w:ascii="Arial" w:eastAsia="Malgun Gothic" w:hAnsi="Arial" w:cs="Arial"/>
                <w:sz w:val="20"/>
                <w:lang w:val="en-US" w:eastAsia="ko-KR"/>
              </w:rPr>
            </w:pPr>
            <w:r w:rsidRPr="00564C55">
              <w:rPr>
                <w:rFonts w:ascii="Arial" w:eastAsia="Malgun Gothic" w:hAnsi="Arial" w:cs="Arial"/>
                <w:sz w:val="20"/>
                <w:lang w:val="en-US" w:eastAsia="ko-KR"/>
              </w:rPr>
              <w:t xml:space="preserve">Title of clause 36.3.3.2.2 should be changed from "Supported RU sizes in UL MU-MIMO" to "Supported RU/MRU sizes in UL MU-MIMO" as multiple RUs are supported for both UL and DL MU-MIMO.  The current title doesn't clarify that multiple RUs are allowed for UL MU-MIMO although following text seem to allow both RU and multiple </w:t>
            </w:r>
            <w:proofErr w:type="spellStart"/>
            <w:r w:rsidRPr="00564C55">
              <w:rPr>
                <w:rFonts w:ascii="Arial" w:eastAsia="Malgun Gothic" w:hAnsi="Arial" w:cs="Arial"/>
                <w:sz w:val="20"/>
                <w:lang w:val="en-US" w:eastAsia="ko-KR"/>
              </w:rPr>
              <w:t>RUs.</w:t>
            </w:r>
            <w:proofErr w:type="spellEnd"/>
            <w:r w:rsidRPr="00564C55">
              <w:rPr>
                <w:rFonts w:ascii="Arial" w:eastAsia="Malgun Gothic" w:hAnsi="Arial" w:cs="Arial"/>
                <w:sz w:val="20"/>
                <w:lang w:val="en-US" w:eastAsia="ko-KR"/>
              </w:rPr>
              <w:t xml:space="preserve"> This is also to be consistent with clause 36.3.3.1.1 (Supported RU/MRU sizes in DL MU-MIMO)</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53862289" w14:textId="60FFC3DC" w:rsidR="004F1C10" w:rsidRPr="004F1C10" w:rsidRDefault="00564C55" w:rsidP="004F1C10">
            <w:pPr>
              <w:rPr>
                <w:rFonts w:ascii="Arial" w:eastAsia="Malgun Gothic" w:hAnsi="Arial" w:cs="Arial"/>
                <w:sz w:val="20"/>
                <w:lang w:val="en-US" w:eastAsia="ko-KR"/>
              </w:rPr>
            </w:pPr>
            <w:r w:rsidRPr="00564C55">
              <w:rPr>
                <w:rFonts w:ascii="Arial" w:eastAsia="Malgun Gothic" w:hAnsi="Arial" w:cs="Arial"/>
                <w:sz w:val="20"/>
                <w:lang w:val="en-US" w:eastAsia="ko-KR"/>
              </w:rPr>
              <w:t>As in comment</w:t>
            </w: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14:paraId="0A7A8835" w14:textId="6B366B4D" w:rsidR="004F1C10" w:rsidRDefault="00564C55" w:rsidP="004F1C10">
            <w:pPr>
              <w:rPr>
                <w:rFonts w:ascii="Arial" w:eastAsia="Malgun Gothic" w:hAnsi="Arial" w:cs="Arial"/>
                <w:sz w:val="20"/>
                <w:lang w:val="en-US" w:eastAsia="ko-KR"/>
              </w:rPr>
            </w:pPr>
            <w:r>
              <w:rPr>
                <w:rFonts w:ascii="Arial" w:eastAsia="Malgun Gothic" w:hAnsi="Arial" w:cs="Arial"/>
                <w:sz w:val="20"/>
                <w:lang w:val="en-US" w:eastAsia="ko-KR"/>
              </w:rPr>
              <w:t>Accepted</w:t>
            </w:r>
          </w:p>
          <w:p w14:paraId="6EB4F78A" w14:textId="77777777" w:rsidR="00A52D37" w:rsidRDefault="00A52D37" w:rsidP="004F1C10">
            <w:pPr>
              <w:rPr>
                <w:rFonts w:ascii="Arial" w:eastAsia="Malgun Gothic" w:hAnsi="Arial" w:cs="Arial"/>
                <w:sz w:val="20"/>
                <w:lang w:val="en-US" w:eastAsia="ko-KR"/>
              </w:rPr>
            </w:pPr>
          </w:p>
          <w:p w14:paraId="1F5040C1" w14:textId="77777777" w:rsidR="004F1C10" w:rsidRDefault="004F1C10" w:rsidP="004F1C10">
            <w:pPr>
              <w:rPr>
                <w:rFonts w:ascii="Arial" w:eastAsia="Malgun Gothic" w:hAnsi="Arial" w:cs="Arial"/>
                <w:sz w:val="20"/>
                <w:lang w:val="en-US" w:eastAsia="ko-KR"/>
              </w:rPr>
            </w:pPr>
          </w:p>
          <w:p w14:paraId="0630CEA1" w14:textId="77777777" w:rsidR="00355987" w:rsidRDefault="00355987" w:rsidP="00C733EE">
            <w:pPr>
              <w:rPr>
                <w:rFonts w:ascii="Arial" w:eastAsia="Malgun Gothic" w:hAnsi="Arial" w:cs="Arial"/>
                <w:sz w:val="20"/>
                <w:lang w:val="en-US" w:eastAsia="ko-KR"/>
              </w:rPr>
            </w:pPr>
          </w:p>
          <w:p w14:paraId="1973B415" w14:textId="77777777" w:rsidR="00355987" w:rsidRDefault="00355987" w:rsidP="00C733EE">
            <w:pPr>
              <w:rPr>
                <w:rFonts w:ascii="Arial" w:eastAsia="Malgun Gothic" w:hAnsi="Arial" w:cs="Arial"/>
                <w:sz w:val="20"/>
                <w:lang w:val="en-US" w:eastAsia="ko-KR"/>
              </w:rPr>
            </w:pPr>
          </w:p>
          <w:p w14:paraId="4AAEB1C6" w14:textId="77777777" w:rsidR="00A42C0B" w:rsidRDefault="00A42C0B" w:rsidP="00C733EE">
            <w:pPr>
              <w:rPr>
                <w:rFonts w:ascii="Arial" w:eastAsia="Malgun Gothic" w:hAnsi="Arial" w:cs="Arial"/>
                <w:sz w:val="20"/>
                <w:lang w:val="en-US" w:eastAsia="ko-KR"/>
              </w:rPr>
            </w:pPr>
          </w:p>
          <w:p w14:paraId="2AE6CE20" w14:textId="77777777" w:rsidR="00A42C0B" w:rsidRDefault="00A42C0B" w:rsidP="00C733EE">
            <w:pPr>
              <w:rPr>
                <w:rFonts w:ascii="Arial" w:eastAsia="Malgun Gothic" w:hAnsi="Arial" w:cs="Arial"/>
                <w:sz w:val="20"/>
                <w:lang w:val="en-US" w:eastAsia="ko-KR"/>
              </w:rPr>
            </w:pPr>
          </w:p>
          <w:p w14:paraId="737E6941" w14:textId="77777777" w:rsidR="00A42C0B" w:rsidRDefault="00A42C0B" w:rsidP="00C733EE">
            <w:pPr>
              <w:rPr>
                <w:rFonts w:ascii="Arial" w:eastAsia="Malgun Gothic" w:hAnsi="Arial" w:cs="Arial"/>
                <w:sz w:val="20"/>
                <w:lang w:val="en-US" w:eastAsia="ko-KR"/>
              </w:rPr>
            </w:pPr>
          </w:p>
          <w:p w14:paraId="5BE7C007" w14:textId="63461F83" w:rsidR="007758D4" w:rsidRPr="004F1C10" w:rsidRDefault="007758D4" w:rsidP="00564C55">
            <w:pPr>
              <w:rPr>
                <w:rFonts w:ascii="Arial" w:eastAsia="Malgun Gothic" w:hAnsi="Arial" w:cs="Arial"/>
                <w:sz w:val="20"/>
                <w:lang w:val="en-US" w:eastAsia="ko-KR"/>
              </w:rPr>
            </w:pPr>
          </w:p>
        </w:tc>
      </w:tr>
      <w:tr w:rsidR="004F1C10" w:rsidRPr="00E33FED" w14:paraId="296FDFB3" w14:textId="77777777" w:rsidTr="00A42B4A">
        <w:trPr>
          <w:trHeight w:val="995"/>
        </w:trPr>
        <w:tc>
          <w:tcPr>
            <w:tcW w:w="643" w:type="dxa"/>
            <w:tcBorders>
              <w:top w:val="single" w:sz="4" w:space="0" w:color="000000"/>
              <w:left w:val="single" w:sz="4" w:space="0" w:color="000000"/>
              <w:bottom w:val="single" w:sz="4" w:space="0" w:color="000000"/>
              <w:right w:val="single" w:sz="4" w:space="0" w:color="000000"/>
            </w:tcBorders>
            <w:shd w:val="clear" w:color="auto" w:fill="auto"/>
            <w:hideMark/>
          </w:tcPr>
          <w:p w14:paraId="0466F14E" w14:textId="71513726" w:rsidR="004F1C10" w:rsidRPr="004F1C10" w:rsidRDefault="00DD24EA" w:rsidP="00B825C0">
            <w:pPr>
              <w:rPr>
                <w:rFonts w:ascii="Arial" w:eastAsia="Malgun Gothic" w:hAnsi="Arial" w:cs="Arial"/>
                <w:sz w:val="20"/>
                <w:lang w:val="en-US" w:eastAsia="ko-KR"/>
              </w:rPr>
            </w:pPr>
            <w:r>
              <w:rPr>
                <w:rFonts w:ascii="Arial" w:eastAsia="Malgun Gothic" w:hAnsi="Arial" w:cs="Arial"/>
                <w:sz w:val="20"/>
                <w:lang w:val="en-US" w:eastAsia="ko-KR"/>
              </w:rPr>
              <w:t>4654</w:t>
            </w:r>
          </w:p>
        </w:tc>
        <w:tc>
          <w:tcPr>
            <w:tcW w:w="912" w:type="dxa"/>
            <w:tcBorders>
              <w:top w:val="single" w:sz="4" w:space="0" w:color="000000"/>
              <w:left w:val="single" w:sz="4" w:space="0" w:color="000000"/>
              <w:bottom w:val="single" w:sz="4" w:space="0" w:color="000000"/>
              <w:right w:val="single" w:sz="4" w:space="0" w:color="000000"/>
            </w:tcBorders>
            <w:shd w:val="clear" w:color="auto" w:fill="auto"/>
            <w:hideMark/>
          </w:tcPr>
          <w:p w14:paraId="7C43F18F" w14:textId="71C6EA40" w:rsidR="004F1C10" w:rsidRPr="004F1C10" w:rsidRDefault="004B2514" w:rsidP="00850C09">
            <w:pPr>
              <w:rPr>
                <w:rFonts w:ascii="Arial" w:eastAsia="Malgun Gothic" w:hAnsi="Arial" w:cs="Arial"/>
                <w:sz w:val="20"/>
                <w:lang w:val="en-US" w:eastAsia="ko-KR"/>
              </w:rPr>
            </w:pPr>
            <w:r>
              <w:rPr>
                <w:rFonts w:ascii="Arial" w:eastAsia="Malgun Gothic" w:hAnsi="Arial" w:cs="Arial"/>
                <w:sz w:val="20"/>
                <w:lang w:val="en-US" w:eastAsia="ko-KR"/>
              </w:rPr>
              <w:t>371.58</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596EBF1" w14:textId="77159DB8" w:rsidR="004F1C10" w:rsidRPr="004F1C10" w:rsidRDefault="004F1C10" w:rsidP="00850C09">
            <w:pPr>
              <w:rPr>
                <w:rFonts w:ascii="Arial" w:eastAsia="Malgun Gothic" w:hAnsi="Arial" w:cs="Arial"/>
                <w:sz w:val="20"/>
                <w:lang w:val="en-US" w:eastAsia="ko-KR"/>
              </w:rPr>
            </w:pPr>
            <w:r w:rsidRPr="004F1C10">
              <w:rPr>
                <w:rFonts w:ascii="Arial" w:eastAsia="Malgun Gothic" w:hAnsi="Arial" w:cs="Arial"/>
                <w:sz w:val="20"/>
                <w:lang w:val="en-US" w:eastAsia="ko-KR"/>
              </w:rPr>
              <w:t>36.3.</w:t>
            </w:r>
            <w:r w:rsidR="00850C09">
              <w:rPr>
                <w:rFonts w:ascii="Arial" w:eastAsia="Malgun Gothic" w:hAnsi="Arial" w:cs="Arial"/>
                <w:sz w:val="20"/>
                <w:lang w:val="en-US" w:eastAsia="ko-KR"/>
              </w:rPr>
              <w:t>3</w:t>
            </w:r>
            <w:r w:rsidR="004B2514">
              <w:rPr>
                <w:rFonts w:ascii="Arial" w:eastAsia="Malgun Gothic" w:hAnsi="Arial" w:cs="Arial"/>
                <w:sz w:val="20"/>
                <w:lang w:val="en-US" w:eastAsia="ko-KR"/>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2DF80234" w14:textId="6D60E257" w:rsidR="004F1C10" w:rsidRPr="004F1C10" w:rsidRDefault="004B2514" w:rsidP="00C1047A">
            <w:pPr>
              <w:rPr>
                <w:rFonts w:ascii="Arial" w:eastAsia="Malgun Gothic" w:hAnsi="Arial" w:cs="Arial"/>
                <w:sz w:val="20"/>
                <w:lang w:val="en-US" w:eastAsia="ko-KR"/>
              </w:rPr>
            </w:pPr>
            <w:r w:rsidRPr="004B2514">
              <w:rPr>
                <w:rFonts w:ascii="Arial" w:eastAsia="Malgun Gothic" w:hAnsi="Arial" w:cs="Arial"/>
                <w:sz w:val="20"/>
                <w:lang w:val="en-US" w:eastAsia="ko-KR"/>
              </w:rPr>
              <w:t>"The minimum value for the subfields of each bandwidth is 4." is too low given that 11be is pushing towards 16SS, and this limitation cripples the motivation for higher SS counts</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14:paraId="1E7942A2" w14:textId="11BEC6E5" w:rsidR="004F1C10" w:rsidRPr="004F1C10" w:rsidRDefault="004B2514" w:rsidP="00C1047A">
            <w:pPr>
              <w:rPr>
                <w:rFonts w:ascii="Arial" w:eastAsia="Malgun Gothic" w:hAnsi="Arial" w:cs="Arial"/>
                <w:sz w:val="20"/>
                <w:lang w:val="en-US" w:eastAsia="ko-KR"/>
              </w:rPr>
            </w:pPr>
            <w:r w:rsidRPr="004B2514">
              <w:rPr>
                <w:rFonts w:ascii="Arial" w:eastAsia="Malgun Gothic" w:hAnsi="Arial" w:cs="Arial"/>
                <w:sz w:val="20"/>
                <w:lang w:val="en-US" w:eastAsia="ko-KR"/>
              </w:rPr>
              <w:t>Replace "4" by "8" or higher, certainly for non-IoT devices</w:t>
            </w:r>
          </w:p>
        </w:tc>
        <w:tc>
          <w:tcPr>
            <w:tcW w:w="2537" w:type="dxa"/>
            <w:tcBorders>
              <w:top w:val="single" w:sz="4" w:space="0" w:color="000000"/>
              <w:left w:val="single" w:sz="4" w:space="0" w:color="000000"/>
              <w:bottom w:val="single" w:sz="4" w:space="0" w:color="000000"/>
              <w:right w:val="single" w:sz="4" w:space="0" w:color="000000"/>
            </w:tcBorders>
            <w:shd w:val="clear" w:color="auto" w:fill="auto"/>
            <w:hideMark/>
          </w:tcPr>
          <w:p w14:paraId="2C849B6E" w14:textId="4DD8FDFC" w:rsidR="004F1C10" w:rsidRDefault="004B2514" w:rsidP="004F1C10">
            <w:pPr>
              <w:rPr>
                <w:rFonts w:ascii="Arial" w:eastAsia="Malgun Gothic" w:hAnsi="Arial" w:cs="Arial"/>
                <w:sz w:val="20"/>
                <w:lang w:val="en-US" w:eastAsia="ko-KR"/>
              </w:rPr>
            </w:pPr>
            <w:r>
              <w:rPr>
                <w:rFonts w:ascii="Arial" w:eastAsia="Malgun Gothic" w:hAnsi="Arial" w:cs="Arial" w:hint="eastAsia"/>
                <w:sz w:val="20"/>
                <w:lang w:val="en-US" w:eastAsia="ko-KR"/>
              </w:rPr>
              <w:t>Rejected</w:t>
            </w:r>
          </w:p>
          <w:p w14:paraId="4B3289DB" w14:textId="77777777" w:rsidR="00E33FED" w:rsidRDefault="00E33FED" w:rsidP="004F1C10">
            <w:pPr>
              <w:rPr>
                <w:rFonts w:ascii="Arial" w:eastAsia="Malgun Gothic" w:hAnsi="Arial" w:cs="Arial"/>
                <w:sz w:val="20"/>
                <w:lang w:val="en-US" w:eastAsia="ko-KR"/>
              </w:rPr>
            </w:pPr>
          </w:p>
          <w:p w14:paraId="0A5F474A" w14:textId="77777777" w:rsidR="00710BD1" w:rsidRDefault="00710BD1" w:rsidP="004F1D1E">
            <w:pPr>
              <w:rPr>
                <w:rFonts w:ascii="Arial" w:eastAsia="Malgun Gothic" w:hAnsi="Arial" w:cs="Arial"/>
                <w:sz w:val="20"/>
                <w:lang w:val="en-US" w:eastAsia="ko-KR"/>
              </w:rPr>
            </w:pPr>
          </w:p>
          <w:p w14:paraId="043EA9AB" w14:textId="0CDE9FAD" w:rsidR="00710BD1" w:rsidRDefault="00FC103F" w:rsidP="004F1D1E">
            <w:pPr>
              <w:rPr>
                <w:rFonts w:ascii="Arial" w:eastAsia="Malgun Gothic" w:hAnsi="Arial" w:cs="Arial"/>
                <w:sz w:val="20"/>
                <w:lang w:val="en-US" w:eastAsia="ko-KR"/>
              </w:rPr>
            </w:pPr>
            <w:r>
              <w:rPr>
                <w:rFonts w:ascii="Arial" w:eastAsia="Malgun Gothic" w:hAnsi="Arial" w:cs="Arial" w:hint="eastAsia"/>
                <w:sz w:val="20"/>
                <w:lang w:val="en-US" w:eastAsia="ko-KR"/>
              </w:rPr>
              <w:t>W</w:t>
            </w:r>
            <w:r>
              <w:rPr>
                <w:rFonts w:ascii="Arial" w:eastAsia="Malgun Gothic" w:hAnsi="Arial" w:cs="Arial"/>
                <w:sz w:val="20"/>
                <w:lang w:val="en-US" w:eastAsia="ko-KR"/>
              </w:rPr>
              <w:t xml:space="preserve">e do not have a </w:t>
            </w:r>
            <w:proofErr w:type="spellStart"/>
            <w:r>
              <w:rPr>
                <w:rFonts w:ascii="Arial" w:eastAsia="Malgun Gothic" w:hAnsi="Arial" w:cs="Arial"/>
                <w:sz w:val="20"/>
                <w:lang w:val="en-US" w:eastAsia="ko-KR"/>
              </w:rPr>
              <w:t>concensus</w:t>
            </w:r>
            <w:proofErr w:type="spellEnd"/>
            <w:r>
              <w:rPr>
                <w:rFonts w:ascii="Arial" w:eastAsia="Malgun Gothic" w:hAnsi="Arial" w:cs="Arial"/>
                <w:sz w:val="20"/>
                <w:lang w:val="en-US" w:eastAsia="ko-KR"/>
              </w:rPr>
              <w:t xml:space="preserve"> on this change.</w:t>
            </w:r>
          </w:p>
          <w:p w14:paraId="6DB6DDDF" w14:textId="77777777" w:rsidR="00F46A80" w:rsidRPr="00710BD1" w:rsidRDefault="00F46A80" w:rsidP="004F1C10">
            <w:pPr>
              <w:rPr>
                <w:rFonts w:ascii="Arial" w:eastAsia="Malgun Gothic" w:hAnsi="Arial" w:cs="Arial"/>
                <w:sz w:val="20"/>
                <w:lang w:val="en-US" w:eastAsia="ko-KR"/>
              </w:rPr>
            </w:pPr>
          </w:p>
          <w:p w14:paraId="2CFE0E1B" w14:textId="5E8D94C9" w:rsidR="00E33FED" w:rsidRPr="004F1C10" w:rsidRDefault="00E33FED" w:rsidP="00BF7B65">
            <w:pPr>
              <w:rPr>
                <w:rFonts w:ascii="Arial" w:eastAsia="Malgun Gothic" w:hAnsi="Arial" w:cs="Arial"/>
                <w:sz w:val="20"/>
                <w:lang w:val="en-US" w:eastAsia="ko-KR"/>
              </w:rPr>
            </w:pPr>
          </w:p>
        </w:tc>
      </w:tr>
      <w:tr w:rsidR="004F1C10" w:rsidRPr="004F1C10" w14:paraId="2A97D767"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43E5B137" w14:textId="4A95B0A3" w:rsidR="004F1C10" w:rsidRPr="004F1C10" w:rsidRDefault="002C1957" w:rsidP="000120A7">
            <w:pPr>
              <w:rPr>
                <w:rFonts w:ascii="Arial" w:eastAsia="Malgun Gothic" w:hAnsi="Arial" w:cs="Arial"/>
                <w:sz w:val="20"/>
                <w:lang w:val="en-US" w:eastAsia="ko-KR"/>
              </w:rPr>
            </w:pPr>
            <w:r>
              <w:rPr>
                <w:rFonts w:ascii="Arial" w:eastAsia="Malgun Gothic" w:hAnsi="Arial" w:cs="Arial" w:hint="eastAsia"/>
                <w:sz w:val="20"/>
                <w:lang w:val="en-US" w:eastAsia="ko-KR"/>
              </w:rPr>
              <w:t>4688</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5DCC66FE" w14:textId="6BA62F2F" w:rsidR="004F1C10" w:rsidRPr="004F1C10" w:rsidRDefault="002C1957" w:rsidP="000120A7">
            <w:pPr>
              <w:rPr>
                <w:rFonts w:ascii="Arial" w:eastAsia="Malgun Gothic" w:hAnsi="Arial" w:cs="Arial"/>
                <w:sz w:val="20"/>
                <w:lang w:val="en-US" w:eastAsia="ko-KR"/>
              </w:rPr>
            </w:pPr>
            <w:r>
              <w:rPr>
                <w:rFonts w:ascii="Arial" w:eastAsia="Malgun Gothic" w:hAnsi="Arial" w:cs="Arial" w:hint="eastAsia"/>
                <w:sz w:val="20"/>
                <w:lang w:val="en-US" w:eastAsia="ko-KR"/>
              </w:rPr>
              <w:t>372.52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97FA37" w14:textId="2EDF2E39" w:rsidR="004F1C10" w:rsidRPr="004F1C10" w:rsidRDefault="002C1957" w:rsidP="002C1957">
            <w:pPr>
              <w:rPr>
                <w:rFonts w:ascii="Arial" w:eastAsia="Malgun Gothic" w:hAnsi="Arial" w:cs="Arial"/>
                <w:sz w:val="20"/>
                <w:lang w:val="en-US" w:eastAsia="ko-KR"/>
              </w:rPr>
            </w:pPr>
            <w:r w:rsidRPr="002C1957">
              <w:rPr>
                <w:rFonts w:ascii="Arial" w:eastAsia="Malgun Gothic" w:hAnsi="Arial" w:cs="Arial"/>
                <w:sz w:val="20"/>
                <w:lang w:val="en-US" w:eastAsia="ko-KR"/>
              </w:rPr>
              <w:t>36.3.3.</w:t>
            </w:r>
            <w:r>
              <w:rPr>
                <w:rFonts w:ascii="Arial" w:eastAsia="Malgun Gothic" w:hAnsi="Arial" w:cs="Arial"/>
                <w:sz w:val="20"/>
                <w:lang w:val="en-US" w:eastAsia="ko-KR"/>
              </w:rPr>
              <w:t>2.3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43B81D8" w14:textId="2DE2AAFF" w:rsidR="004F1C10" w:rsidRPr="004F1C10" w:rsidRDefault="0019244A" w:rsidP="004F1C10">
            <w:pPr>
              <w:rPr>
                <w:rFonts w:ascii="Arial" w:eastAsia="Malgun Gothic" w:hAnsi="Arial" w:cs="Arial"/>
                <w:sz w:val="20"/>
                <w:lang w:val="en-US" w:eastAsia="ko-KR"/>
              </w:rPr>
            </w:pPr>
            <w:r w:rsidRPr="0019244A">
              <w:rPr>
                <w:rFonts w:ascii="Arial" w:eastAsia="Malgun Gothic" w:hAnsi="Arial" w:cs="Arial"/>
                <w:sz w:val="20"/>
                <w:lang w:val="en-US" w:eastAsia="ko-KR"/>
              </w:rPr>
              <w:t>only 1x LTF is allowed for UL MU-MIMO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F117B4" w14:textId="4856D8A2" w:rsidR="004F1C10" w:rsidRPr="004F1C10" w:rsidRDefault="0019244A" w:rsidP="004F1C10">
            <w:pPr>
              <w:rPr>
                <w:rFonts w:ascii="Arial" w:eastAsia="Malgun Gothic" w:hAnsi="Arial" w:cs="Arial"/>
                <w:sz w:val="20"/>
                <w:lang w:val="en-US" w:eastAsia="ko-KR"/>
              </w:rPr>
            </w:pPr>
            <w:r w:rsidRPr="0019244A">
              <w:rPr>
                <w:rFonts w:ascii="Arial" w:eastAsia="Malgun Gothic" w:hAnsi="Arial" w:cs="Arial"/>
                <w:sz w:val="20"/>
                <w:lang w:val="en-US" w:eastAsia="ko-KR"/>
              </w:rPr>
              <w:t xml:space="preserve">do not mention 2x and 4x LTF here, or </w:t>
            </w:r>
            <w:proofErr w:type="spellStart"/>
            <w:r w:rsidRPr="0019244A">
              <w:rPr>
                <w:rFonts w:ascii="Arial" w:eastAsia="Malgun Gothic" w:hAnsi="Arial" w:cs="Arial"/>
                <w:sz w:val="20"/>
                <w:lang w:val="en-US" w:eastAsia="ko-KR"/>
              </w:rPr>
              <w:t>clearfy</w:t>
            </w:r>
            <w:proofErr w:type="spellEnd"/>
            <w:r w:rsidRPr="0019244A">
              <w:rPr>
                <w:rFonts w:ascii="Arial" w:eastAsia="Malgun Gothic" w:hAnsi="Arial" w:cs="Arial"/>
                <w:sz w:val="20"/>
                <w:lang w:val="en-US" w:eastAsia="ko-KR"/>
              </w:rPr>
              <w:t xml:space="preserve"> it</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3F063456" w14:textId="77777777" w:rsidR="00FD3EC2" w:rsidRDefault="00371CCE" w:rsidP="00BF7B65">
            <w:pPr>
              <w:rPr>
                <w:rFonts w:ascii="Arial" w:eastAsia="Malgun Gothic" w:hAnsi="Arial" w:cs="Arial"/>
                <w:sz w:val="20"/>
                <w:lang w:eastAsia="ko-KR"/>
              </w:rPr>
            </w:pPr>
            <w:r>
              <w:rPr>
                <w:rFonts w:ascii="Arial" w:eastAsia="Malgun Gothic" w:hAnsi="Arial" w:cs="Arial" w:hint="eastAsia"/>
                <w:sz w:val="20"/>
                <w:lang w:eastAsia="ko-KR"/>
              </w:rPr>
              <w:t>Rejected</w:t>
            </w:r>
          </w:p>
          <w:p w14:paraId="20CEBEE8" w14:textId="77777777" w:rsidR="00371CCE" w:rsidRDefault="00371CCE" w:rsidP="00BF7B65">
            <w:pPr>
              <w:rPr>
                <w:rFonts w:ascii="Arial" w:eastAsia="Malgun Gothic" w:hAnsi="Arial" w:cs="Arial"/>
                <w:sz w:val="20"/>
                <w:lang w:eastAsia="ko-KR"/>
              </w:rPr>
            </w:pPr>
          </w:p>
          <w:p w14:paraId="4ACC45BC" w14:textId="7AEAD7F7" w:rsidR="00470337" w:rsidRPr="00470337" w:rsidRDefault="00371CCE" w:rsidP="00470337">
            <w:pPr>
              <w:rPr>
                <w:rFonts w:ascii="Arial" w:eastAsia="Malgun Gothic" w:hAnsi="Arial" w:cs="Arial"/>
                <w:sz w:val="20"/>
                <w:lang w:eastAsia="ko-KR"/>
              </w:rPr>
            </w:pPr>
            <w:r>
              <w:rPr>
                <w:rFonts w:ascii="Arial" w:eastAsia="Malgun Gothic" w:hAnsi="Arial" w:cs="Arial"/>
                <w:sz w:val="20"/>
                <w:lang w:eastAsia="ko-KR"/>
              </w:rPr>
              <w:t xml:space="preserve">1x, </w:t>
            </w:r>
            <w:r w:rsidR="006706E9">
              <w:rPr>
                <w:rFonts w:ascii="Arial" w:eastAsia="Malgun Gothic" w:hAnsi="Arial" w:cs="Arial"/>
                <w:sz w:val="20"/>
                <w:lang w:eastAsia="ko-KR"/>
              </w:rPr>
              <w:t>2x and 4x LTF are all mandatorily supported</w:t>
            </w:r>
            <w:r>
              <w:rPr>
                <w:rFonts w:ascii="Arial" w:eastAsia="Malgun Gothic" w:hAnsi="Arial" w:cs="Arial"/>
                <w:sz w:val="20"/>
                <w:lang w:eastAsia="ko-KR"/>
              </w:rPr>
              <w:t xml:space="preserve"> for EHT TB PPDU</w:t>
            </w:r>
            <w:r w:rsidR="00470337">
              <w:rPr>
                <w:rFonts w:ascii="Arial" w:eastAsia="Malgun Gothic" w:hAnsi="Arial" w:cs="Arial"/>
                <w:sz w:val="20"/>
                <w:lang w:eastAsia="ko-KR"/>
              </w:rPr>
              <w:t xml:space="preserve">. </w:t>
            </w:r>
            <w:r w:rsidR="00470337" w:rsidRPr="00470337">
              <w:rPr>
                <w:rFonts w:ascii="Arial" w:eastAsia="Malgun Gothic" w:hAnsi="Arial" w:cs="Arial"/>
                <w:sz w:val="20"/>
                <w:lang w:eastAsia="ko-KR"/>
              </w:rPr>
              <w:t xml:space="preserve">1× EHT-LTF and 1.6 </w:t>
            </w:r>
            <w:proofErr w:type="spellStart"/>
            <w:r w:rsidR="00470337" w:rsidRPr="00470337">
              <w:rPr>
                <w:rFonts w:ascii="Arial" w:eastAsia="Malgun Gothic" w:hAnsi="Arial" w:cs="Arial"/>
                <w:sz w:val="20"/>
                <w:lang w:eastAsia="ko-KR"/>
              </w:rPr>
              <w:t>μs</w:t>
            </w:r>
            <w:proofErr w:type="spellEnd"/>
            <w:r w:rsidR="00470337" w:rsidRPr="00470337">
              <w:rPr>
                <w:rFonts w:ascii="Arial" w:eastAsia="Malgun Gothic" w:hAnsi="Arial" w:cs="Arial"/>
                <w:sz w:val="20"/>
                <w:lang w:eastAsia="ko-KR"/>
              </w:rPr>
              <w:t xml:space="preserve"> GI </w:t>
            </w:r>
            <w:r w:rsidR="00470337">
              <w:rPr>
                <w:rFonts w:ascii="Arial" w:eastAsia="Malgun Gothic" w:hAnsi="Arial" w:cs="Arial"/>
                <w:sz w:val="20"/>
                <w:lang w:eastAsia="ko-KR"/>
              </w:rPr>
              <w:t xml:space="preserve">is used </w:t>
            </w:r>
            <w:r w:rsidR="00470337" w:rsidRPr="00470337">
              <w:rPr>
                <w:rFonts w:ascii="Arial" w:eastAsia="Malgun Gothic" w:hAnsi="Arial" w:cs="Arial"/>
                <w:sz w:val="20"/>
                <w:lang w:eastAsia="ko-KR"/>
              </w:rPr>
              <w:t>only for non-OFDMA UL MU-MIMO</w:t>
            </w:r>
            <w:r w:rsidR="00470337">
              <w:rPr>
                <w:rFonts w:ascii="Arial" w:eastAsia="Malgun Gothic" w:hAnsi="Arial" w:cs="Arial"/>
                <w:sz w:val="20"/>
                <w:lang w:eastAsia="ko-KR"/>
              </w:rPr>
              <w:t xml:space="preserve">, and </w:t>
            </w:r>
          </w:p>
          <w:p w14:paraId="1127453C" w14:textId="1E6C22FB" w:rsidR="00371CCE" w:rsidRPr="004F1C10" w:rsidRDefault="00470337" w:rsidP="00470337">
            <w:pPr>
              <w:rPr>
                <w:rFonts w:ascii="Arial" w:eastAsia="Malgun Gothic" w:hAnsi="Arial" w:cs="Arial"/>
                <w:sz w:val="20"/>
                <w:lang w:eastAsia="ko-KR"/>
              </w:rPr>
            </w:pPr>
            <w:r w:rsidRPr="00470337">
              <w:rPr>
                <w:rFonts w:ascii="Arial" w:eastAsia="Malgun Gothic" w:hAnsi="Arial" w:cs="Arial"/>
                <w:sz w:val="20"/>
                <w:lang w:eastAsia="ko-KR"/>
              </w:rPr>
              <w:t>2x and 4x EHT-LTF can be used for OFDMA+UL MU-MIMO case</w:t>
            </w:r>
            <w:r>
              <w:rPr>
                <w:rFonts w:ascii="Arial" w:eastAsia="Malgun Gothic" w:hAnsi="Arial" w:cs="Arial"/>
                <w:sz w:val="20"/>
                <w:lang w:eastAsia="ko-KR"/>
              </w:rPr>
              <w:t>.</w:t>
            </w:r>
          </w:p>
        </w:tc>
      </w:tr>
      <w:tr w:rsidR="00212558" w:rsidRPr="004F1C10" w14:paraId="385C896F"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77E4227D" w14:textId="6F43EAD4" w:rsidR="00212558" w:rsidRDefault="00CD07A2" w:rsidP="000120A7">
            <w:pPr>
              <w:rPr>
                <w:rFonts w:ascii="Arial" w:eastAsia="Malgun Gothic" w:hAnsi="Arial" w:cs="Arial"/>
                <w:sz w:val="20"/>
                <w:lang w:val="en-US" w:eastAsia="ko-KR"/>
              </w:rPr>
            </w:pPr>
            <w:r>
              <w:rPr>
                <w:rFonts w:ascii="Arial" w:eastAsia="Malgun Gothic" w:hAnsi="Arial" w:cs="Arial" w:hint="eastAsia"/>
                <w:sz w:val="20"/>
                <w:lang w:val="en-US" w:eastAsia="ko-KR"/>
              </w:rPr>
              <w:t>4802</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60C152B" w14:textId="1B94C74C" w:rsidR="00212558" w:rsidRDefault="00CD07A2" w:rsidP="000120A7">
            <w:pPr>
              <w:rPr>
                <w:rFonts w:ascii="Arial" w:eastAsia="Malgun Gothic" w:hAnsi="Arial" w:cs="Arial"/>
                <w:sz w:val="20"/>
                <w:lang w:val="en-US" w:eastAsia="ko-KR"/>
              </w:rPr>
            </w:pPr>
            <w:r>
              <w:rPr>
                <w:rFonts w:ascii="Arial" w:eastAsia="Malgun Gothic" w:hAnsi="Arial" w:cs="Arial" w:hint="eastAsia"/>
                <w:sz w:val="20"/>
                <w:lang w:val="en-US" w:eastAsia="ko-KR"/>
              </w:rPr>
              <w:t>371.44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94BA90" w14:textId="35AE60E3" w:rsidR="00212558" w:rsidRPr="002C1957" w:rsidRDefault="00CD07A2" w:rsidP="002C1957">
            <w:pPr>
              <w:rPr>
                <w:rFonts w:ascii="Arial" w:eastAsia="Malgun Gothic" w:hAnsi="Arial" w:cs="Arial"/>
                <w:sz w:val="20"/>
                <w:lang w:val="en-US" w:eastAsia="ko-KR"/>
              </w:rPr>
            </w:pPr>
            <w:r>
              <w:rPr>
                <w:rFonts w:ascii="Arial" w:eastAsia="Malgun Gothic" w:hAnsi="Arial" w:cs="Arial" w:hint="eastAsia"/>
                <w:sz w:val="20"/>
                <w:lang w:val="en-US" w:eastAsia="ko-KR"/>
              </w:rPr>
              <w:t>36.3.3.1.2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C5D2AC" w14:textId="672F34F2" w:rsidR="00212558" w:rsidRPr="0019244A" w:rsidRDefault="00274A04" w:rsidP="004F1C10">
            <w:pPr>
              <w:rPr>
                <w:rFonts w:ascii="Arial" w:eastAsia="Malgun Gothic" w:hAnsi="Arial" w:cs="Arial"/>
                <w:sz w:val="20"/>
                <w:lang w:val="en-US" w:eastAsia="ko-KR"/>
              </w:rPr>
            </w:pPr>
            <w:r w:rsidRPr="00274A04">
              <w:rPr>
                <w:rFonts w:ascii="Arial" w:eastAsia="Malgun Gothic" w:hAnsi="Arial" w:cs="Arial"/>
                <w:sz w:val="20"/>
                <w:lang w:val="en-US" w:eastAsia="ko-KR"/>
              </w:rPr>
              <w:t>The same text is repeated for the cases &lt;=80MHz, = 160MHz, =320MHz.</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2FD857" w14:textId="1E689911" w:rsidR="00212558" w:rsidRPr="0019244A" w:rsidRDefault="00274A04" w:rsidP="004F1C10">
            <w:pPr>
              <w:rPr>
                <w:rFonts w:ascii="Arial" w:eastAsia="Malgun Gothic" w:hAnsi="Arial" w:cs="Arial"/>
                <w:sz w:val="20"/>
                <w:lang w:val="en-US" w:eastAsia="ko-KR"/>
              </w:rPr>
            </w:pPr>
            <w:r w:rsidRPr="00274A04">
              <w:rPr>
                <w:rFonts w:ascii="Arial" w:eastAsia="Malgun Gothic" w:hAnsi="Arial" w:cs="Arial"/>
                <w:sz w:val="20"/>
                <w:lang w:val="en-US" w:eastAsia="ko-KR"/>
              </w:rPr>
              <w:t xml:space="preserve">Unify the text and remove repetitions, here is a suggestion "For EHT MU PPDUs using bandwidth less than or equal to 80 MHz, equal to 160MHz, or equal to 320MHz, a non-AP </w:t>
            </w:r>
            <w:r w:rsidRPr="00274A04">
              <w:rPr>
                <w:rFonts w:ascii="Arial" w:eastAsia="Malgun Gothic" w:hAnsi="Arial" w:cs="Arial"/>
                <w:sz w:val="20"/>
                <w:lang w:val="en-US" w:eastAsia="ko-KR"/>
              </w:rPr>
              <w:lastRenderedPageBreak/>
              <w:t xml:space="preserve">EHT STA shall support the reception of DL MU-MIMO transmissions with the total number </w:t>
            </w:r>
            <w:r w:rsidRPr="00274A04">
              <w:rPr>
                <w:rFonts w:ascii="Arial" w:eastAsia="Malgun Gothic" w:hAnsi="Arial" w:cs="Arial" w:hint="eastAsia"/>
                <w:sz w:val="20"/>
                <w:lang w:val="en-US" w:eastAsia="ko-KR"/>
              </w:rPr>
              <w:t xml:space="preserve">of spatial streams (across all users) that is supported for the reception of an EHT MU PPDU up to the value indicated by the </w:t>
            </w:r>
            <w:proofErr w:type="spellStart"/>
            <w:r w:rsidRPr="00274A04">
              <w:rPr>
                <w:rFonts w:ascii="Arial" w:eastAsia="Malgun Gothic" w:hAnsi="Arial" w:cs="Arial" w:hint="eastAsia"/>
                <w:sz w:val="20"/>
                <w:lang w:val="en-US" w:eastAsia="ko-KR"/>
              </w:rPr>
              <w:t>Beamformee</w:t>
            </w:r>
            <w:proofErr w:type="spellEnd"/>
            <w:r w:rsidRPr="00274A04">
              <w:rPr>
                <w:rFonts w:ascii="Arial" w:eastAsia="Malgun Gothic" w:hAnsi="Arial" w:cs="Arial" w:hint="eastAsia"/>
                <w:sz w:val="20"/>
                <w:lang w:val="en-US" w:eastAsia="ko-KR"/>
              </w:rPr>
              <w:t xml:space="preserve"> SS (</w:t>
            </w:r>
            <w:r w:rsidRPr="00274A04">
              <w:rPr>
                <w:rFonts w:ascii="Arial" w:eastAsia="Malgun Gothic" w:hAnsi="Arial" w:cs="Arial" w:hint="eastAsia"/>
                <w:sz w:val="20"/>
                <w:lang w:val="en-US" w:eastAsia="ko-KR"/>
              </w:rPr>
              <w:t>≤</w:t>
            </w:r>
            <w:r w:rsidRPr="00274A04">
              <w:rPr>
                <w:rFonts w:ascii="Arial" w:eastAsia="Malgun Gothic" w:hAnsi="Arial" w:cs="Arial" w:hint="eastAsia"/>
                <w:sz w:val="20"/>
                <w:lang w:val="en-US" w:eastAsia="ko-KR"/>
              </w:rPr>
              <w:t xml:space="preserve"> 80 MHz, =160MHz, or =320MHz, respectively) subfield in the EHT PHY Capabilities Information field in the EHT Capab</w:t>
            </w:r>
            <w:r w:rsidRPr="00274A04">
              <w:rPr>
                <w:rFonts w:ascii="Arial" w:eastAsia="Malgun Gothic" w:hAnsi="Arial" w:cs="Arial"/>
                <w:sz w:val="20"/>
                <w:lang w:val="en-US" w:eastAsia="ko-KR"/>
              </w:rPr>
              <w:t>ilities element. "</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52532547" w14:textId="77777777" w:rsidR="00212558" w:rsidRDefault="00274A04" w:rsidP="00BF7B65">
            <w:pPr>
              <w:rPr>
                <w:rFonts w:ascii="Arial" w:eastAsia="Malgun Gothic" w:hAnsi="Arial" w:cs="Arial"/>
                <w:sz w:val="20"/>
                <w:lang w:eastAsia="ko-KR"/>
              </w:rPr>
            </w:pPr>
            <w:r>
              <w:rPr>
                <w:rFonts w:ascii="Arial" w:eastAsia="Malgun Gothic" w:hAnsi="Arial" w:cs="Arial" w:hint="eastAsia"/>
                <w:sz w:val="20"/>
                <w:lang w:eastAsia="ko-KR"/>
              </w:rPr>
              <w:lastRenderedPageBreak/>
              <w:t>Revised</w:t>
            </w:r>
          </w:p>
          <w:p w14:paraId="5ACA0748" w14:textId="77777777" w:rsidR="0030256B" w:rsidRDefault="0030256B" w:rsidP="00BF7B65">
            <w:pPr>
              <w:rPr>
                <w:rFonts w:ascii="Arial" w:eastAsia="Malgun Gothic" w:hAnsi="Arial" w:cs="Arial"/>
                <w:sz w:val="20"/>
                <w:lang w:eastAsia="ko-KR"/>
              </w:rPr>
            </w:pPr>
          </w:p>
          <w:p w14:paraId="138643FA" w14:textId="77777777" w:rsidR="0030256B" w:rsidRDefault="0030256B" w:rsidP="00BF7B65">
            <w:pPr>
              <w:rPr>
                <w:rFonts w:ascii="Arial" w:eastAsia="Malgun Gothic" w:hAnsi="Arial" w:cs="Arial"/>
                <w:sz w:val="20"/>
                <w:lang w:eastAsia="ko-KR"/>
              </w:rPr>
            </w:pPr>
          </w:p>
          <w:p w14:paraId="20EA9A19" w14:textId="77777777" w:rsidR="0030256B" w:rsidRDefault="0030256B" w:rsidP="00BF7B65">
            <w:pPr>
              <w:rPr>
                <w:rFonts w:ascii="Arial" w:eastAsia="Malgun Gothic" w:hAnsi="Arial" w:cs="Arial"/>
                <w:sz w:val="20"/>
                <w:lang w:eastAsia="ko-KR"/>
              </w:rPr>
            </w:pPr>
          </w:p>
          <w:p w14:paraId="63268779" w14:textId="77777777" w:rsidR="0030256B" w:rsidRDefault="0030256B" w:rsidP="00BF7B65">
            <w:pPr>
              <w:rPr>
                <w:rFonts w:ascii="Arial" w:eastAsia="Malgun Gothic" w:hAnsi="Arial" w:cs="Arial"/>
                <w:sz w:val="20"/>
                <w:lang w:eastAsia="ko-KR"/>
              </w:rPr>
            </w:pPr>
          </w:p>
          <w:p w14:paraId="5828175B" w14:textId="77777777" w:rsidR="0030256B" w:rsidRDefault="0030256B" w:rsidP="00BF7B65">
            <w:pPr>
              <w:rPr>
                <w:rFonts w:ascii="Arial" w:eastAsia="Malgun Gothic" w:hAnsi="Arial" w:cs="Arial"/>
                <w:sz w:val="20"/>
                <w:lang w:eastAsia="ko-KR"/>
              </w:rPr>
            </w:pPr>
          </w:p>
          <w:p w14:paraId="1514D534" w14:textId="34015A84" w:rsidR="0030256B" w:rsidRDefault="00F2368C" w:rsidP="00BF7B65">
            <w:pPr>
              <w:rPr>
                <w:rFonts w:ascii="Arial" w:eastAsia="Malgun Gothic" w:hAnsi="Arial" w:cs="Arial"/>
                <w:sz w:val="20"/>
                <w:lang w:eastAsia="ko-KR"/>
              </w:rPr>
            </w:pPr>
            <w:r>
              <w:rPr>
                <w:rFonts w:ascii="Arial" w:eastAsia="Malgun Gothic" w:hAnsi="Arial" w:cs="Arial" w:hint="eastAsia"/>
                <w:sz w:val="20"/>
                <w:lang w:eastAsia="ko-KR"/>
              </w:rPr>
              <w:t xml:space="preserve">Agree with basic motivation of the comment. </w:t>
            </w:r>
            <w:r>
              <w:rPr>
                <w:rFonts w:ascii="Arial" w:eastAsia="Malgun Gothic" w:hAnsi="Arial" w:cs="Arial"/>
                <w:sz w:val="20"/>
                <w:lang w:eastAsia="ko-KR"/>
              </w:rPr>
              <w:t xml:space="preserve">Just, </w:t>
            </w:r>
            <w:proofErr w:type="spellStart"/>
            <w:r w:rsidRPr="00F2368C">
              <w:rPr>
                <w:rFonts w:ascii="Arial" w:eastAsia="Malgun Gothic" w:hAnsi="Arial" w:cs="Arial" w:hint="eastAsia"/>
                <w:sz w:val="20"/>
                <w:lang w:eastAsia="ko-KR"/>
              </w:rPr>
              <w:lastRenderedPageBreak/>
              <w:t>Beamformee</w:t>
            </w:r>
            <w:proofErr w:type="spellEnd"/>
            <w:r w:rsidRPr="00F2368C">
              <w:rPr>
                <w:rFonts w:ascii="Arial" w:eastAsia="Malgun Gothic" w:hAnsi="Arial" w:cs="Arial" w:hint="eastAsia"/>
                <w:sz w:val="20"/>
                <w:lang w:eastAsia="ko-KR"/>
              </w:rPr>
              <w:t xml:space="preserve"> SS (</w:t>
            </w:r>
            <w:r w:rsidRPr="00F2368C">
              <w:rPr>
                <w:rFonts w:ascii="Arial" w:eastAsia="Malgun Gothic" w:hAnsi="Arial" w:cs="Arial" w:hint="eastAsia"/>
                <w:sz w:val="20"/>
                <w:lang w:eastAsia="ko-KR"/>
              </w:rPr>
              <w:t>≤</w:t>
            </w:r>
            <w:r w:rsidRPr="00F2368C">
              <w:rPr>
                <w:rFonts w:ascii="Arial" w:eastAsia="Malgun Gothic" w:hAnsi="Arial" w:cs="Arial" w:hint="eastAsia"/>
                <w:sz w:val="20"/>
                <w:lang w:eastAsia="ko-KR"/>
              </w:rPr>
              <w:t xml:space="preserve"> 80 MHz</w:t>
            </w:r>
            <w:r>
              <w:rPr>
                <w:rFonts w:ascii="Arial" w:eastAsia="Malgun Gothic" w:hAnsi="Arial" w:cs="Arial"/>
                <w:sz w:val="20"/>
                <w:lang w:eastAsia="ko-KR"/>
              </w:rPr>
              <w:t>)</w:t>
            </w:r>
            <w:r w:rsidRPr="00F2368C">
              <w:rPr>
                <w:rFonts w:ascii="Arial" w:eastAsia="Malgun Gothic" w:hAnsi="Arial" w:cs="Arial" w:hint="eastAsia"/>
                <w:sz w:val="20"/>
                <w:lang w:eastAsia="ko-KR"/>
              </w:rPr>
              <w:t xml:space="preserve">, </w:t>
            </w:r>
            <w:proofErr w:type="spellStart"/>
            <w:r w:rsidRPr="00F2368C">
              <w:rPr>
                <w:rFonts w:ascii="Arial" w:eastAsia="Malgun Gothic" w:hAnsi="Arial" w:cs="Arial"/>
                <w:sz w:val="20"/>
                <w:lang w:eastAsia="ko-KR"/>
              </w:rPr>
              <w:t>Beamformee</w:t>
            </w:r>
            <w:proofErr w:type="spellEnd"/>
            <w:r w:rsidRPr="00F2368C">
              <w:rPr>
                <w:rFonts w:ascii="Arial" w:eastAsia="Malgun Gothic" w:hAnsi="Arial" w:cs="Arial"/>
                <w:sz w:val="20"/>
                <w:lang w:eastAsia="ko-KR"/>
              </w:rPr>
              <w:t xml:space="preserve"> SS</w:t>
            </w:r>
            <w:r w:rsidRPr="00F2368C">
              <w:rPr>
                <w:rFonts w:ascii="Arial" w:eastAsia="Malgun Gothic" w:hAnsi="Arial" w:cs="Arial" w:hint="eastAsia"/>
                <w:sz w:val="20"/>
                <w:lang w:eastAsia="ko-KR"/>
              </w:rPr>
              <w:t xml:space="preserve"> </w:t>
            </w:r>
            <w:r>
              <w:rPr>
                <w:rFonts w:ascii="Arial" w:eastAsia="Malgun Gothic" w:hAnsi="Arial" w:cs="Arial"/>
                <w:sz w:val="20"/>
                <w:lang w:eastAsia="ko-KR"/>
              </w:rPr>
              <w:t>(</w:t>
            </w:r>
            <w:r w:rsidRPr="00F2368C">
              <w:rPr>
                <w:rFonts w:ascii="Arial" w:eastAsia="Malgun Gothic" w:hAnsi="Arial" w:cs="Arial" w:hint="eastAsia"/>
                <w:sz w:val="20"/>
                <w:lang w:eastAsia="ko-KR"/>
              </w:rPr>
              <w:t>=160MHz</w:t>
            </w:r>
            <w:r>
              <w:rPr>
                <w:rFonts w:ascii="Arial" w:eastAsia="Malgun Gothic" w:hAnsi="Arial" w:cs="Arial"/>
                <w:sz w:val="20"/>
                <w:lang w:eastAsia="ko-KR"/>
              </w:rPr>
              <w:t>)</w:t>
            </w:r>
            <w:r w:rsidRPr="00F2368C">
              <w:rPr>
                <w:rFonts w:ascii="Arial" w:eastAsia="Malgun Gothic" w:hAnsi="Arial" w:cs="Arial" w:hint="eastAsia"/>
                <w:sz w:val="20"/>
                <w:lang w:eastAsia="ko-KR"/>
              </w:rPr>
              <w:t xml:space="preserve">, or </w:t>
            </w:r>
            <w:proofErr w:type="spellStart"/>
            <w:r w:rsidRPr="00F2368C">
              <w:rPr>
                <w:rFonts w:ascii="Arial" w:eastAsia="Malgun Gothic" w:hAnsi="Arial" w:cs="Arial"/>
                <w:sz w:val="20"/>
                <w:lang w:eastAsia="ko-KR"/>
              </w:rPr>
              <w:t>Beamformee</w:t>
            </w:r>
            <w:proofErr w:type="spellEnd"/>
            <w:r w:rsidRPr="00F2368C">
              <w:rPr>
                <w:rFonts w:ascii="Arial" w:eastAsia="Malgun Gothic" w:hAnsi="Arial" w:cs="Arial"/>
                <w:sz w:val="20"/>
                <w:lang w:eastAsia="ko-KR"/>
              </w:rPr>
              <w:t xml:space="preserve"> SS</w:t>
            </w:r>
            <w:r w:rsidRPr="00F2368C">
              <w:rPr>
                <w:rFonts w:ascii="Arial" w:eastAsia="Malgun Gothic" w:hAnsi="Arial" w:cs="Arial" w:hint="eastAsia"/>
                <w:sz w:val="20"/>
                <w:lang w:eastAsia="ko-KR"/>
              </w:rPr>
              <w:t xml:space="preserve"> </w:t>
            </w:r>
            <w:r>
              <w:rPr>
                <w:rFonts w:ascii="Arial" w:eastAsia="Malgun Gothic" w:hAnsi="Arial" w:cs="Arial"/>
                <w:sz w:val="20"/>
                <w:lang w:eastAsia="ko-KR"/>
              </w:rPr>
              <w:t>(</w:t>
            </w:r>
            <w:r w:rsidRPr="00F2368C">
              <w:rPr>
                <w:rFonts w:ascii="Arial" w:eastAsia="Malgun Gothic" w:hAnsi="Arial" w:cs="Arial" w:hint="eastAsia"/>
                <w:sz w:val="20"/>
                <w:lang w:eastAsia="ko-KR"/>
              </w:rPr>
              <w:t>=320MHz</w:t>
            </w:r>
            <w:r>
              <w:rPr>
                <w:rFonts w:ascii="Arial" w:eastAsia="Malgun Gothic" w:hAnsi="Arial" w:cs="Arial"/>
                <w:sz w:val="20"/>
                <w:lang w:eastAsia="ko-KR"/>
              </w:rPr>
              <w:t>) is a subfield in the EHT PHY Capabilities Information field, so we keep each name with one unified text for all three cases.</w:t>
            </w:r>
          </w:p>
          <w:p w14:paraId="5B43E8E2" w14:textId="77777777" w:rsidR="0030256B" w:rsidRDefault="0030256B" w:rsidP="00BF7B65">
            <w:pPr>
              <w:rPr>
                <w:rFonts w:ascii="Arial" w:eastAsia="Malgun Gothic" w:hAnsi="Arial" w:cs="Arial"/>
                <w:sz w:val="20"/>
                <w:lang w:eastAsia="ko-KR"/>
              </w:rPr>
            </w:pPr>
          </w:p>
          <w:p w14:paraId="5749FA65" w14:textId="77777777" w:rsidR="0030256B" w:rsidRDefault="0030256B" w:rsidP="00BF7B65">
            <w:pPr>
              <w:rPr>
                <w:rFonts w:ascii="Arial" w:eastAsia="Malgun Gothic" w:hAnsi="Arial" w:cs="Arial"/>
                <w:sz w:val="20"/>
                <w:lang w:eastAsia="ko-KR"/>
              </w:rPr>
            </w:pPr>
          </w:p>
          <w:p w14:paraId="37F58EDE" w14:textId="77777777" w:rsidR="0030256B" w:rsidRDefault="0030256B" w:rsidP="00BF7B65">
            <w:pPr>
              <w:rPr>
                <w:rFonts w:ascii="Arial" w:eastAsia="Malgun Gothic" w:hAnsi="Arial" w:cs="Arial"/>
                <w:sz w:val="20"/>
                <w:lang w:eastAsia="ko-KR"/>
              </w:rPr>
            </w:pPr>
          </w:p>
          <w:p w14:paraId="6276A5F3" w14:textId="77777777" w:rsidR="0030256B" w:rsidRDefault="0030256B" w:rsidP="00BF7B65">
            <w:pPr>
              <w:rPr>
                <w:rFonts w:ascii="Arial" w:eastAsia="Malgun Gothic" w:hAnsi="Arial" w:cs="Arial"/>
                <w:sz w:val="20"/>
                <w:lang w:eastAsia="ko-KR"/>
              </w:rPr>
            </w:pPr>
          </w:p>
          <w:p w14:paraId="7CC94A2B" w14:textId="77777777" w:rsidR="0030256B" w:rsidRDefault="0030256B" w:rsidP="00BF7B65">
            <w:pPr>
              <w:rPr>
                <w:rFonts w:ascii="Arial" w:eastAsia="Malgun Gothic" w:hAnsi="Arial" w:cs="Arial"/>
                <w:sz w:val="20"/>
                <w:lang w:eastAsia="ko-KR"/>
              </w:rPr>
            </w:pPr>
          </w:p>
          <w:p w14:paraId="028B62DE" w14:textId="4ED6466D" w:rsidR="0030256B" w:rsidRDefault="0030256B" w:rsidP="007D37CA">
            <w:pPr>
              <w:rPr>
                <w:rFonts w:ascii="Arial" w:eastAsia="Malgun Gothic" w:hAnsi="Arial" w:cs="Arial"/>
                <w:sz w:val="20"/>
                <w:lang w:eastAsia="ko-KR"/>
              </w:rPr>
            </w:pPr>
            <w:proofErr w:type="spellStart"/>
            <w:r w:rsidRPr="0030256B">
              <w:rPr>
                <w:rFonts w:ascii="Arial" w:eastAsia="Malgun Gothic" w:hAnsi="Arial" w:cs="Arial"/>
                <w:sz w:val="20"/>
                <w:lang w:eastAsia="ko-KR"/>
              </w:rPr>
              <w:t>TGbe</w:t>
            </w:r>
            <w:proofErr w:type="spellEnd"/>
            <w:r w:rsidRPr="0030256B">
              <w:rPr>
                <w:rFonts w:ascii="Arial" w:eastAsia="Malgun Gothic" w:hAnsi="Arial" w:cs="Arial"/>
                <w:sz w:val="20"/>
                <w:lang w:eastAsia="ko-KR"/>
              </w:rPr>
              <w:t xml:space="preserve"> Editor: Incorporate the changes in </w:t>
            </w:r>
            <w:r w:rsidRPr="005434E7">
              <w:rPr>
                <w:rStyle w:val="Hyperlink"/>
                <w:rFonts w:ascii="Arial" w:eastAsia="Malgun Gothic" w:hAnsi="Arial" w:cs="Arial"/>
                <w:color w:val="auto"/>
                <w:sz w:val="20"/>
                <w:u w:val="none"/>
                <w:lang w:eastAsia="ko-KR"/>
              </w:rPr>
              <w:t>https://mentor.ieee.org/802.11/dcn/21/11-21-</w:t>
            </w:r>
            <w:r w:rsidR="007D37CA">
              <w:rPr>
                <w:rStyle w:val="Hyperlink"/>
                <w:rFonts w:ascii="Arial" w:eastAsia="Malgun Gothic" w:hAnsi="Arial" w:cs="Arial"/>
                <w:color w:val="auto"/>
                <w:sz w:val="20"/>
                <w:u w:val="none"/>
                <w:lang w:eastAsia="ko-KR"/>
              </w:rPr>
              <w:t>1712</w:t>
            </w:r>
            <w:r w:rsidRPr="005434E7">
              <w:rPr>
                <w:rStyle w:val="Hyperlink"/>
                <w:rFonts w:ascii="Arial" w:eastAsia="Malgun Gothic" w:hAnsi="Arial" w:cs="Arial"/>
                <w:color w:val="auto"/>
                <w:sz w:val="20"/>
                <w:u w:val="none"/>
                <w:lang w:eastAsia="ko-KR"/>
              </w:rPr>
              <w:t>-0</w:t>
            </w:r>
            <w:r w:rsidR="006E0140">
              <w:rPr>
                <w:rStyle w:val="Hyperlink"/>
                <w:rFonts w:ascii="Arial" w:eastAsia="Malgun Gothic" w:hAnsi="Arial" w:cs="Arial"/>
                <w:color w:val="auto"/>
                <w:sz w:val="20"/>
                <w:u w:val="none"/>
                <w:lang w:eastAsia="ko-KR"/>
              </w:rPr>
              <w:t>1</w:t>
            </w:r>
            <w:r w:rsidRPr="005434E7">
              <w:rPr>
                <w:rStyle w:val="Hyperlink"/>
                <w:rFonts w:ascii="Arial" w:eastAsia="Malgun Gothic" w:hAnsi="Arial" w:cs="Arial"/>
                <w:color w:val="auto"/>
                <w:sz w:val="20"/>
                <w:u w:val="none"/>
                <w:lang w:eastAsia="ko-KR"/>
              </w:rPr>
              <w:t>-00be-cr-for-cc36</w:t>
            </w:r>
            <w:r w:rsidRPr="005434E7">
              <w:rPr>
                <w:rFonts w:ascii="Arial" w:eastAsia="Malgun Gothic" w:hAnsi="Arial" w:cs="Arial"/>
                <w:sz w:val="20"/>
                <w:lang w:eastAsia="ko-KR"/>
              </w:rPr>
              <w:t>-mu-mimo.docx</w:t>
            </w:r>
          </w:p>
        </w:tc>
      </w:tr>
      <w:tr w:rsidR="00212558" w:rsidRPr="004F1C10" w14:paraId="1D8DAE08"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0A2ACB1A" w14:textId="6BB998F6" w:rsidR="00212558" w:rsidRPr="00200FCC" w:rsidRDefault="00E71F17" w:rsidP="000120A7">
            <w:pPr>
              <w:rPr>
                <w:rFonts w:ascii="Arial" w:eastAsia="Malgun Gothic" w:hAnsi="Arial" w:cs="Arial"/>
                <w:sz w:val="20"/>
                <w:highlight w:val="yellow"/>
                <w:lang w:val="en-US" w:eastAsia="ko-KR"/>
              </w:rPr>
            </w:pPr>
            <w:r w:rsidRPr="00200FCC">
              <w:rPr>
                <w:rFonts w:ascii="Arial" w:eastAsia="Malgun Gothic" w:hAnsi="Arial" w:cs="Arial" w:hint="eastAsia"/>
                <w:sz w:val="20"/>
                <w:highlight w:val="yellow"/>
                <w:lang w:val="en-US" w:eastAsia="ko-KR"/>
              </w:rPr>
              <w:lastRenderedPageBreak/>
              <w:t>4993</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6BE6350" w14:textId="3C4A0B2C" w:rsidR="00212558" w:rsidRPr="00200FCC" w:rsidRDefault="00AE7BC6" w:rsidP="000120A7">
            <w:pPr>
              <w:rPr>
                <w:rFonts w:ascii="Arial" w:eastAsia="Malgun Gothic" w:hAnsi="Arial" w:cs="Arial"/>
                <w:sz w:val="20"/>
                <w:highlight w:val="yellow"/>
                <w:lang w:val="en-US" w:eastAsia="ko-KR"/>
              </w:rPr>
            </w:pPr>
            <w:r w:rsidRPr="00200FCC">
              <w:rPr>
                <w:rFonts w:ascii="Arial" w:eastAsia="Malgun Gothic" w:hAnsi="Arial" w:cs="Arial" w:hint="eastAsia"/>
                <w:sz w:val="20"/>
                <w:highlight w:val="yellow"/>
                <w:lang w:val="en-US" w:eastAsia="ko-KR"/>
              </w:rPr>
              <w:t>371.44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F4B6BF" w14:textId="399DA907" w:rsidR="00212558" w:rsidRPr="00200FCC" w:rsidRDefault="00332752" w:rsidP="002C1957">
            <w:pPr>
              <w:rPr>
                <w:rFonts w:ascii="Arial" w:eastAsia="Malgun Gothic" w:hAnsi="Arial" w:cs="Arial"/>
                <w:sz w:val="20"/>
                <w:highlight w:val="yellow"/>
                <w:lang w:val="en-US" w:eastAsia="ko-KR"/>
              </w:rPr>
            </w:pPr>
            <w:r w:rsidRPr="00200FCC">
              <w:rPr>
                <w:rFonts w:ascii="Arial" w:eastAsia="Malgun Gothic" w:hAnsi="Arial" w:cs="Arial"/>
                <w:sz w:val="20"/>
                <w:highlight w:val="yellow"/>
                <w:lang w:val="en-US" w:eastAsia="ko-KR"/>
              </w:rPr>
              <w:t>36.3.3.1.2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13B08C" w14:textId="4C2D97BE" w:rsidR="00212558" w:rsidRPr="00200FCC" w:rsidRDefault="00F35AD5" w:rsidP="004F1C10">
            <w:pPr>
              <w:rPr>
                <w:rFonts w:ascii="Arial" w:eastAsia="Malgun Gothic" w:hAnsi="Arial" w:cs="Arial"/>
                <w:sz w:val="20"/>
                <w:highlight w:val="yellow"/>
                <w:lang w:val="en-US" w:eastAsia="ko-KR"/>
              </w:rPr>
            </w:pPr>
            <w:r w:rsidRPr="00200FCC">
              <w:rPr>
                <w:rFonts w:ascii="Arial" w:eastAsia="Malgun Gothic" w:hAnsi="Arial" w:cs="Arial"/>
                <w:sz w:val="20"/>
                <w:highlight w:val="yellow"/>
                <w:lang w:val="en-US" w:eastAsia="ko-KR"/>
              </w:rPr>
              <w:t xml:space="preserve">Non-AP STAs shall be able to participate in a wider bandwidth transmission. For example, an 80 MHz operating non-AP STA shall be able to participate in a 160 MHz DL transmission and the non-AP STA can receive a signal where DL MU MIMO is applied to smaller than or equal to 996-tone RU. Clarify whether the </w:t>
            </w:r>
            <w:proofErr w:type="spellStart"/>
            <w:r w:rsidRPr="00200FCC">
              <w:rPr>
                <w:rFonts w:ascii="Arial" w:eastAsia="Malgun Gothic" w:hAnsi="Arial" w:cs="Arial"/>
                <w:sz w:val="20"/>
                <w:highlight w:val="yellow"/>
                <w:lang w:val="en-US" w:eastAsia="ko-KR"/>
              </w:rPr>
              <w:t>Beamformee</w:t>
            </w:r>
            <w:proofErr w:type="spellEnd"/>
            <w:r w:rsidRPr="00200FCC">
              <w:rPr>
                <w:rFonts w:ascii="Arial" w:eastAsia="Malgun Gothic" w:hAnsi="Arial" w:cs="Arial"/>
                <w:sz w:val="20"/>
                <w:highlight w:val="yellow"/>
                <w:lang w:val="en-US" w:eastAsia="ko-KR"/>
              </w:rPr>
              <w:t xml:space="preserve"> SS subfields in the second paragraph are defined regardless of the non-AP STA's operating channel width.</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968F21B" w14:textId="2E2192ED" w:rsidR="00212558" w:rsidRPr="00200FCC" w:rsidRDefault="00F35AD5" w:rsidP="004F1C10">
            <w:pPr>
              <w:rPr>
                <w:rFonts w:ascii="Arial" w:eastAsia="Malgun Gothic" w:hAnsi="Arial" w:cs="Arial"/>
                <w:sz w:val="20"/>
                <w:highlight w:val="yellow"/>
                <w:lang w:val="en-US" w:eastAsia="ko-KR"/>
              </w:rPr>
            </w:pPr>
            <w:r w:rsidRPr="00200FCC">
              <w:rPr>
                <w:rFonts w:ascii="Arial" w:eastAsia="Malgun Gothic" w:hAnsi="Arial" w:cs="Arial"/>
                <w:sz w:val="20"/>
                <w:highlight w:val="yellow"/>
                <w:lang w:val="en-US" w:eastAsia="ko-KR"/>
              </w:rPr>
              <w:t>See the comment.</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5E601543" w14:textId="5BFE3667" w:rsidR="00212558" w:rsidRPr="00200FCC" w:rsidRDefault="00373A53" w:rsidP="00BF7B65">
            <w:pPr>
              <w:rPr>
                <w:rFonts w:ascii="Arial" w:eastAsia="Malgun Gothic" w:hAnsi="Arial" w:cs="Arial"/>
                <w:sz w:val="20"/>
                <w:highlight w:val="yellow"/>
                <w:lang w:eastAsia="ko-KR"/>
              </w:rPr>
            </w:pPr>
            <w:r w:rsidRPr="0089005B">
              <w:rPr>
                <w:rFonts w:ascii="Arial" w:eastAsia="Malgun Gothic" w:hAnsi="Arial" w:cs="Arial"/>
                <w:sz w:val="20"/>
                <w:highlight w:val="yellow"/>
                <w:lang w:eastAsia="ko-KR"/>
                <w:rPrChange w:id="0" w:author="Junghoon" w:date="2021-11-22T20:56:00Z">
                  <w:rPr>
                    <w:rFonts w:ascii="Arial" w:eastAsia="Malgun Gothic" w:hAnsi="Arial" w:cs="Arial"/>
                    <w:sz w:val="20"/>
                    <w:lang w:eastAsia="ko-KR"/>
                  </w:rPr>
                </w:rPrChange>
              </w:rPr>
              <w:t>Rejected</w:t>
            </w:r>
          </w:p>
          <w:p w14:paraId="271C90F2" w14:textId="77777777" w:rsidR="00303410" w:rsidRPr="00200FCC" w:rsidRDefault="00303410" w:rsidP="00BF7B65">
            <w:pPr>
              <w:rPr>
                <w:rFonts w:ascii="Arial" w:eastAsia="Malgun Gothic" w:hAnsi="Arial" w:cs="Arial"/>
                <w:sz w:val="20"/>
                <w:highlight w:val="yellow"/>
                <w:lang w:eastAsia="ko-KR"/>
              </w:rPr>
            </w:pPr>
          </w:p>
          <w:p w14:paraId="5EFB6D12" w14:textId="77777777" w:rsidR="00373A53" w:rsidRPr="0089005B" w:rsidRDefault="00373A53" w:rsidP="008735CA">
            <w:pPr>
              <w:rPr>
                <w:rFonts w:ascii="Arial" w:eastAsia="Malgun Gothic" w:hAnsi="Arial" w:cs="Arial"/>
                <w:sz w:val="20"/>
                <w:highlight w:val="yellow"/>
                <w:lang w:eastAsia="ko-KR"/>
                <w:rPrChange w:id="1" w:author="Junghoon" w:date="2021-11-22T20:56:00Z">
                  <w:rPr>
                    <w:rFonts w:ascii="Arial" w:eastAsia="Malgun Gothic" w:hAnsi="Arial" w:cs="Arial"/>
                    <w:sz w:val="20"/>
                    <w:lang w:eastAsia="ko-KR"/>
                  </w:rPr>
                </w:rPrChange>
              </w:rPr>
            </w:pPr>
          </w:p>
          <w:p w14:paraId="48CBD979" w14:textId="23FFB079" w:rsidR="00373A53" w:rsidRPr="0089005B" w:rsidRDefault="00373A53" w:rsidP="008735CA">
            <w:pPr>
              <w:rPr>
                <w:rFonts w:ascii="Arial" w:eastAsia="Malgun Gothic" w:hAnsi="Arial" w:cs="Arial"/>
                <w:sz w:val="20"/>
                <w:highlight w:val="yellow"/>
                <w:lang w:eastAsia="ko-KR"/>
                <w:rPrChange w:id="2" w:author="Junghoon" w:date="2021-11-22T20:56:00Z">
                  <w:rPr>
                    <w:rFonts w:ascii="Arial" w:eastAsia="Malgun Gothic" w:hAnsi="Arial" w:cs="Arial"/>
                    <w:sz w:val="20"/>
                    <w:lang w:eastAsia="ko-KR"/>
                  </w:rPr>
                </w:rPrChange>
              </w:rPr>
            </w:pPr>
            <w:r w:rsidRPr="0089005B">
              <w:rPr>
                <w:rFonts w:ascii="Arial" w:eastAsia="Malgun Gothic" w:hAnsi="Arial" w:cs="Arial"/>
                <w:sz w:val="20"/>
                <w:highlight w:val="yellow"/>
                <w:lang w:eastAsia="ko-KR"/>
                <w:rPrChange w:id="3" w:author="Junghoon" w:date="2021-11-22T20:56:00Z">
                  <w:rPr>
                    <w:rFonts w:ascii="Arial" w:eastAsia="Malgun Gothic" w:hAnsi="Arial" w:cs="Arial"/>
                    <w:sz w:val="20"/>
                    <w:lang w:eastAsia="ko-KR"/>
                  </w:rPr>
                </w:rPrChange>
              </w:rPr>
              <w:t xml:space="preserve">Capability is defined for the entire PPDU BW. This comment is not needed in this subclause. </w:t>
            </w:r>
          </w:p>
          <w:p w14:paraId="02F2786A" w14:textId="77777777" w:rsidR="008735CA" w:rsidRPr="00200FCC" w:rsidRDefault="008735CA" w:rsidP="008735CA">
            <w:pPr>
              <w:rPr>
                <w:rFonts w:ascii="Arial" w:eastAsia="Malgun Gothic" w:hAnsi="Arial" w:cs="Arial"/>
                <w:sz w:val="20"/>
                <w:highlight w:val="yellow"/>
                <w:lang w:eastAsia="ko-KR"/>
              </w:rPr>
            </w:pPr>
          </w:p>
          <w:p w14:paraId="2B023148" w14:textId="77777777" w:rsidR="008735CA" w:rsidRPr="00200FCC" w:rsidRDefault="008735CA" w:rsidP="008735CA">
            <w:pPr>
              <w:rPr>
                <w:rFonts w:ascii="Arial" w:eastAsia="Malgun Gothic" w:hAnsi="Arial" w:cs="Arial"/>
                <w:sz w:val="20"/>
                <w:highlight w:val="yellow"/>
                <w:lang w:eastAsia="ko-KR"/>
              </w:rPr>
            </w:pPr>
          </w:p>
          <w:p w14:paraId="5A1CCA67" w14:textId="75ED4544" w:rsidR="00303410" w:rsidRPr="00200FCC" w:rsidRDefault="00303410" w:rsidP="007D37CA">
            <w:pPr>
              <w:rPr>
                <w:rFonts w:ascii="Arial" w:eastAsia="Malgun Gothic" w:hAnsi="Arial" w:cs="Arial"/>
                <w:sz w:val="20"/>
                <w:highlight w:val="yellow"/>
                <w:lang w:eastAsia="ko-KR"/>
              </w:rPr>
            </w:pPr>
          </w:p>
        </w:tc>
      </w:tr>
      <w:tr w:rsidR="00212558" w:rsidRPr="004F1C10" w14:paraId="6739DF03"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0AAF75D9" w14:textId="6EBBF0EC" w:rsidR="00212558" w:rsidRDefault="00CE50BA" w:rsidP="000120A7">
            <w:pPr>
              <w:rPr>
                <w:rFonts w:ascii="Arial" w:eastAsia="Malgun Gothic" w:hAnsi="Arial" w:cs="Arial"/>
                <w:sz w:val="20"/>
                <w:lang w:val="en-US" w:eastAsia="ko-KR"/>
              </w:rPr>
            </w:pPr>
            <w:r>
              <w:rPr>
                <w:rFonts w:ascii="Arial" w:eastAsia="Malgun Gothic" w:hAnsi="Arial" w:cs="Arial" w:hint="eastAsia"/>
                <w:sz w:val="20"/>
                <w:lang w:val="en-US" w:eastAsia="ko-KR"/>
              </w:rPr>
              <w:t>5</w:t>
            </w:r>
            <w:r>
              <w:rPr>
                <w:rFonts w:ascii="Arial" w:eastAsia="Malgun Gothic" w:hAnsi="Arial" w:cs="Arial"/>
                <w:sz w:val="20"/>
                <w:lang w:val="en-US" w:eastAsia="ko-KR"/>
              </w:rPr>
              <w:t>092</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0848C959" w14:textId="65C5EFB6" w:rsidR="00212558" w:rsidRDefault="00EF4F32" w:rsidP="000120A7">
            <w:pPr>
              <w:rPr>
                <w:rFonts w:ascii="Arial" w:eastAsia="Malgun Gothic" w:hAnsi="Arial" w:cs="Arial"/>
                <w:sz w:val="20"/>
                <w:lang w:val="en-US" w:eastAsia="ko-KR"/>
              </w:rPr>
            </w:pPr>
            <w:r>
              <w:rPr>
                <w:rFonts w:ascii="Arial" w:eastAsia="Malgun Gothic" w:hAnsi="Arial" w:cs="Arial" w:hint="eastAsia"/>
                <w:sz w:val="20"/>
                <w:lang w:val="en-US" w:eastAsia="ko-KR"/>
              </w:rPr>
              <w:t>373.01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6101B1" w14:textId="7D7A877C" w:rsidR="00212558" w:rsidRPr="002C1957" w:rsidRDefault="00EF4F32" w:rsidP="002C1957">
            <w:pPr>
              <w:rPr>
                <w:rFonts w:ascii="Arial" w:eastAsia="Malgun Gothic" w:hAnsi="Arial" w:cs="Arial"/>
                <w:sz w:val="20"/>
                <w:lang w:val="en-US" w:eastAsia="ko-KR"/>
              </w:rPr>
            </w:pPr>
            <w:r w:rsidRPr="00EF4F32">
              <w:rPr>
                <w:rFonts w:ascii="Arial" w:eastAsia="Malgun Gothic" w:hAnsi="Arial" w:cs="Arial"/>
                <w:sz w:val="20"/>
                <w:lang w:val="en-US" w:eastAsia="ko-KR"/>
              </w:rPr>
              <w:t>36.3.3.2.4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8AE382" w14:textId="2402A884" w:rsidR="00212558" w:rsidRPr="0019244A" w:rsidRDefault="00595ACC" w:rsidP="004F1C10">
            <w:pPr>
              <w:rPr>
                <w:rFonts w:ascii="Arial" w:eastAsia="Malgun Gothic" w:hAnsi="Arial" w:cs="Arial"/>
                <w:sz w:val="20"/>
                <w:lang w:val="en-US" w:eastAsia="ko-KR"/>
              </w:rPr>
            </w:pPr>
            <w:r w:rsidRPr="00595ACC">
              <w:rPr>
                <w:rFonts w:ascii="Arial" w:eastAsia="Malgun Gothic" w:hAnsi="Arial" w:cs="Arial"/>
                <w:sz w:val="20"/>
                <w:lang w:val="en-US" w:eastAsia="ko-KR"/>
              </w:rPr>
              <w:t>The limit of total number of 8 spatial streams should be for each single allocated RU/MRU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2469D9D" w14:textId="38DFA49D" w:rsidR="00212558" w:rsidRPr="0019244A" w:rsidRDefault="00595ACC" w:rsidP="004F1C10">
            <w:pPr>
              <w:rPr>
                <w:rFonts w:ascii="Arial" w:eastAsia="Malgun Gothic" w:hAnsi="Arial" w:cs="Arial"/>
                <w:sz w:val="20"/>
                <w:lang w:val="en-US" w:eastAsia="ko-KR"/>
              </w:rPr>
            </w:pPr>
            <w:r w:rsidRPr="00595ACC">
              <w:rPr>
                <w:rFonts w:ascii="Arial" w:eastAsia="Malgun Gothic" w:hAnsi="Arial" w:cs="Arial"/>
                <w:sz w:val="20"/>
                <w:lang w:val="en-US" w:eastAsia="ko-KR"/>
              </w:rPr>
              <w:t>Modify as in comment</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2B5845F7" w14:textId="77777777" w:rsidR="00212558" w:rsidRDefault="00473071" w:rsidP="00BF7B65">
            <w:pPr>
              <w:rPr>
                <w:rFonts w:ascii="Arial" w:eastAsia="Malgun Gothic" w:hAnsi="Arial" w:cs="Arial"/>
                <w:sz w:val="20"/>
                <w:lang w:eastAsia="ko-KR"/>
              </w:rPr>
            </w:pPr>
            <w:r>
              <w:rPr>
                <w:rFonts w:ascii="Arial" w:eastAsia="Malgun Gothic" w:hAnsi="Arial" w:cs="Arial" w:hint="eastAsia"/>
                <w:sz w:val="20"/>
                <w:lang w:eastAsia="ko-KR"/>
              </w:rPr>
              <w:t>Revised</w:t>
            </w:r>
          </w:p>
          <w:p w14:paraId="0EE60464" w14:textId="77777777" w:rsidR="00473071" w:rsidRDefault="00473071" w:rsidP="00BF7B65">
            <w:pPr>
              <w:rPr>
                <w:rFonts w:ascii="Arial" w:eastAsia="Malgun Gothic" w:hAnsi="Arial" w:cs="Arial"/>
                <w:sz w:val="20"/>
                <w:lang w:eastAsia="ko-KR"/>
              </w:rPr>
            </w:pPr>
          </w:p>
          <w:p w14:paraId="6A194A07" w14:textId="1EDE3DDB" w:rsidR="00473071" w:rsidRDefault="00473071" w:rsidP="007D37CA">
            <w:pPr>
              <w:rPr>
                <w:rFonts w:ascii="Arial" w:eastAsia="Malgun Gothic" w:hAnsi="Arial" w:cs="Arial"/>
                <w:sz w:val="20"/>
                <w:lang w:eastAsia="ko-KR"/>
              </w:rPr>
            </w:pPr>
            <w:proofErr w:type="spellStart"/>
            <w:r w:rsidRPr="00473071">
              <w:rPr>
                <w:rFonts w:ascii="Arial" w:eastAsia="Malgun Gothic" w:hAnsi="Arial" w:cs="Arial"/>
                <w:sz w:val="20"/>
                <w:lang w:eastAsia="ko-KR"/>
              </w:rPr>
              <w:t>TGbe</w:t>
            </w:r>
            <w:proofErr w:type="spellEnd"/>
            <w:r w:rsidRPr="00473071">
              <w:rPr>
                <w:rFonts w:ascii="Arial" w:eastAsia="Malgun Gothic" w:hAnsi="Arial" w:cs="Arial"/>
                <w:sz w:val="20"/>
                <w:lang w:eastAsia="ko-KR"/>
              </w:rPr>
              <w:t xml:space="preserve"> Editor: Incorporate the changes in https://mentor.ieee.org/802.11/dcn/21/11-21-</w:t>
            </w:r>
            <w:r w:rsidR="007D37CA">
              <w:rPr>
                <w:rFonts w:ascii="Arial" w:eastAsia="Malgun Gothic" w:hAnsi="Arial" w:cs="Arial"/>
                <w:sz w:val="20"/>
                <w:lang w:eastAsia="ko-KR"/>
              </w:rPr>
              <w:t>1712</w:t>
            </w:r>
            <w:r w:rsidRPr="00473071">
              <w:rPr>
                <w:rFonts w:ascii="Arial" w:eastAsia="Malgun Gothic" w:hAnsi="Arial" w:cs="Arial"/>
                <w:sz w:val="20"/>
                <w:lang w:eastAsia="ko-KR"/>
              </w:rPr>
              <w:t>-0</w:t>
            </w:r>
            <w:r w:rsidR="006E0140">
              <w:rPr>
                <w:rFonts w:ascii="Arial" w:eastAsia="Malgun Gothic" w:hAnsi="Arial" w:cs="Arial"/>
                <w:sz w:val="20"/>
                <w:lang w:eastAsia="ko-KR"/>
              </w:rPr>
              <w:t>1</w:t>
            </w:r>
            <w:r w:rsidRPr="00473071">
              <w:rPr>
                <w:rFonts w:ascii="Arial" w:eastAsia="Malgun Gothic" w:hAnsi="Arial" w:cs="Arial"/>
                <w:sz w:val="20"/>
                <w:lang w:eastAsia="ko-KR"/>
              </w:rPr>
              <w:t>-00be-cr-for-cc36-mu-mimo.docx</w:t>
            </w:r>
          </w:p>
        </w:tc>
      </w:tr>
      <w:tr w:rsidR="002351A8" w:rsidRPr="004F1C10" w14:paraId="52998720"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512FBB51" w14:textId="66E1B63B" w:rsidR="002351A8" w:rsidRDefault="002351A8" w:rsidP="000120A7">
            <w:pPr>
              <w:rPr>
                <w:rFonts w:ascii="Arial" w:eastAsia="Malgun Gothic" w:hAnsi="Arial" w:cs="Arial"/>
                <w:sz w:val="20"/>
                <w:lang w:val="en-US" w:eastAsia="ko-KR"/>
              </w:rPr>
            </w:pPr>
            <w:r>
              <w:rPr>
                <w:rFonts w:ascii="Arial" w:eastAsia="Malgun Gothic" w:hAnsi="Arial" w:cs="Arial" w:hint="eastAsia"/>
                <w:sz w:val="20"/>
                <w:lang w:val="en-US" w:eastAsia="ko-KR"/>
              </w:rPr>
              <w:lastRenderedPageBreak/>
              <w:t>5400</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2F31E334" w14:textId="7C18ECF1" w:rsidR="002351A8" w:rsidRDefault="002351A8" w:rsidP="000120A7">
            <w:pPr>
              <w:rPr>
                <w:rFonts w:ascii="Arial" w:eastAsia="Malgun Gothic" w:hAnsi="Arial" w:cs="Arial"/>
                <w:sz w:val="20"/>
                <w:lang w:val="en-US" w:eastAsia="ko-KR"/>
              </w:rPr>
            </w:pPr>
            <w:r>
              <w:rPr>
                <w:rFonts w:ascii="Arial" w:eastAsia="Malgun Gothic" w:hAnsi="Arial" w:cs="Arial" w:hint="eastAsia"/>
                <w:sz w:val="20"/>
                <w:lang w:val="en-US" w:eastAsia="ko-KR"/>
              </w:rPr>
              <w:t>372.53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E5FC69" w14:textId="01EEBFF8" w:rsidR="002351A8" w:rsidRPr="00EF4F32" w:rsidRDefault="002351A8" w:rsidP="002C1957">
            <w:pPr>
              <w:rPr>
                <w:rFonts w:ascii="Arial" w:eastAsia="Malgun Gothic" w:hAnsi="Arial" w:cs="Arial"/>
                <w:sz w:val="20"/>
                <w:lang w:val="en-US" w:eastAsia="ko-KR"/>
              </w:rPr>
            </w:pPr>
            <w:r w:rsidRPr="002351A8">
              <w:rPr>
                <w:rFonts w:ascii="Arial" w:eastAsia="Malgun Gothic" w:hAnsi="Arial" w:cs="Arial"/>
                <w:sz w:val="20"/>
                <w:lang w:val="en-US" w:eastAsia="ko-KR"/>
              </w:rPr>
              <w:t>36.3.3.2.3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D111CAA" w14:textId="1071B9D1" w:rsidR="002351A8" w:rsidRPr="00595ACC" w:rsidRDefault="002351A8" w:rsidP="004F1C10">
            <w:pPr>
              <w:rPr>
                <w:rFonts w:ascii="Arial" w:eastAsia="Malgun Gothic" w:hAnsi="Arial" w:cs="Arial"/>
                <w:sz w:val="20"/>
                <w:lang w:val="en-US" w:eastAsia="ko-KR"/>
              </w:rPr>
            </w:pPr>
            <w:r w:rsidRPr="002351A8">
              <w:rPr>
                <w:rFonts w:ascii="Arial" w:eastAsia="Malgun Gothic" w:hAnsi="Arial" w:cs="Arial"/>
                <w:sz w:val="20"/>
                <w:lang w:val="en-US" w:eastAsia="ko-KR"/>
              </w:rPr>
              <w:t>The two "LTFs" should be "EHT-LTFs".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857B66" w14:textId="6A18C5AD" w:rsidR="002351A8" w:rsidRPr="00595ACC" w:rsidRDefault="002351A8" w:rsidP="004F1C10">
            <w:pPr>
              <w:rPr>
                <w:rFonts w:ascii="Arial" w:eastAsia="Malgun Gothic" w:hAnsi="Arial" w:cs="Arial"/>
                <w:sz w:val="20"/>
                <w:lang w:val="en-US" w:eastAsia="ko-KR"/>
              </w:rPr>
            </w:pPr>
            <w:r w:rsidRPr="002351A8">
              <w:rPr>
                <w:rFonts w:ascii="Arial" w:eastAsia="Malgun Gothic" w:hAnsi="Arial" w:cs="Arial"/>
                <w:sz w:val="20"/>
                <w:lang w:val="en-US" w:eastAsia="ko-KR"/>
              </w:rPr>
              <w:t>Please refer to my comment.</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20881ED0" w14:textId="77777777" w:rsidR="002351A8" w:rsidRDefault="006E674F" w:rsidP="00BF7B65">
            <w:pPr>
              <w:rPr>
                <w:rFonts w:ascii="Arial" w:eastAsia="Malgun Gothic" w:hAnsi="Arial" w:cs="Arial"/>
                <w:sz w:val="20"/>
                <w:lang w:eastAsia="ko-KR"/>
              </w:rPr>
            </w:pPr>
            <w:r>
              <w:rPr>
                <w:rFonts w:ascii="Arial" w:eastAsia="Malgun Gothic" w:hAnsi="Arial" w:cs="Arial" w:hint="eastAsia"/>
                <w:sz w:val="20"/>
                <w:lang w:eastAsia="ko-KR"/>
              </w:rPr>
              <w:t>Revised</w:t>
            </w:r>
          </w:p>
          <w:p w14:paraId="2112D706" w14:textId="77777777" w:rsidR="006E674F" w:rsidRDefault="006E674F" w:rsidP="00BF7B65">
            <w:pPr>
              <w:rPr>
                <w:rFonts w:ascii="Arial" w:eastAsia="Malgun Gothic" w:hAnsi="Arial" w:cs="Arial"/>
                <w:sz w:val="20"/>
                <w:lang w:eastAsia="ko-KR"/>
              </w:rPr>
            </w:pPr>
          </w:p>
          <w:p w14:paraId="1FDBE980" w14:textId="13AAA998" w:rsidR="006E674F" w:rsidRDefault="006E674F" w:rsidP="007D37CA">
            <w:pPr>
              <w:rPr>
                <w:rFonts w:ascii="Arial" w:eastAsia="Malgun Gothic" w:hAnsi="Arial" w:cs="Arial"/>
                <w:sz w:val="20"/>
                <w:lang w:eastAsia="ko-KR"/>
              </w:rPr>
            </w:pPr>
            <w:proofErr w:type="spellStart"/>
            <w:r w:rsidRPr="006E674F">
              <w:rPr>
                <w:rFonts w:ascii="Arial" w:eastAsia="Malgun Gothic" w:hAnsi="Arial" w:cs="Arial"/>
                <w:sz w:val="20"/>
                <w:lang w:eastAsia="ko-KR"/>
              </w:rPr>
              <w:t>TGbe</w:t>
            </w:r>
            <w:proofErr w:type="spellEnd"/>
            <w:r w:rsidRPr="006E674F">
              <w:rPr>
                <w:rFonts w:ascii="Arial" w:eastAsia="Malgun Gothic" w:hAnsi="Arial" w:cs="Arial"/>
                <w:sz w:val="20"/>
                <w:lang w:eastAsia="ko-KR"/>
              </w:rPr>
              <w:t xml:space="preserve"> Editor: Incorporate the changes in https://mentor.ieee.org/802.11/dcn/21/11-21-</w:t>
            </w:r>
            <w:r w:rsidR="007D37CA">
              <w:rPr>
                <w:rFonts w:ascii="Arial" w:eastAsia="Malgun Gothic" w:hAnsi="Arial" w:cs="Arial"/>
                <w:sz w:val="20"/>
                <w:lang w:eastAsia="ko-KR"/>
              </w:rPr>
              <w:t>1712</w:t>
            </w:r>
            <w:r w:rsidRPr="006E674F">
              <w:rPr>
                <w:rFonts w:ascii="Arial" w:eastAsia="Malgun Gothic" w:hAnsi="Arial" w:cs="Arial"/>
                <w:sz w:val="20"/>
                <w:lang w:eastAsia="ko-KR"/>
              </w:rPr>
              <w:t>-0</w:t>
            </w:r>
            <w:r w:rsidR="006E0140">
              <w:rPr>
                <w:rFonts w:ascii="Arial" w:eastAsia="Malgun Gothic" w:hAnsi="Arial" w:cs="Arial"/>
                <w:sz w:val="20"/>
                <w:lang w:eastAsia="ko-KR"/>
              </w:rPr>
              <w:t>1</w:t>
            </w:r>
            <w:r w:rsidRPr="006E674F">
              <w:rPr>
                <w:rFonts w:ascii="Arial" w:eastAsia="Malgun Gothic" w:hAnsi="Arial" w:cs="Arial"/>
                <w:sz w:val="20"/>
                <w:lang w:eastAsia="ko-KR"/>
              </w:rPr>
              <w:t>-00be-cr-for-cc36-mu-mimo.docx</w:t>
            </w:r>
          </w:p>
        </w:tc>
      </w:tr>
      <w:tr w:rsidR="00861357" w:rsidRPr="004F1C10" w14:paraId="2E6990B8"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248EE716" w14:textId="467B34FE" w:rsidR="00861357" w:rsidRDefault="00861357" w:rsidP="000120A7">
            <w:pPr>
              <w:rPr>
                <w:rFonts w:ascii="Arial" w:eastAsia="Malgun Gothic" w:hAnsi="Arial" w:cs="Arial"/>
                <w:sz w:val="20"/>
                <w:lang w:val="en-US" w:eastAsia="ko-KR"/>
              </w:rPr>
            </w:pPr>
            <w:r>
              <w:rPr>
                <w:rFonts w:ascii="Arial" w:eastAsia="Malgun Gothic" w:hAnsi="Arial" w:cs="Arial" w:hint="eastAsia"/>
                <w:sz w:val="20"/>
                <w:lang w:val="en-US" w:eastAsia="ko-KR"/>
              </w:rPr>
              <w:t>5</w:t>
            </w:r>
            <w:r>
              <w:rPr>
                <w:rFonts w:ascii="Arial" w:eastAsia="Malgun Gothic" w:hAnsi="Arial" w:cs="Arial"/>
                <w:sz w:val="20"/>
                <w:lang w:val="en-US" w:eastAsia="ko-KR"/>
              </w:rPr>
              <w:t>468</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1944025F" w14:textId="7FACC26C" w:rsidR="00861357" w:rsidRDefault="00861357" w:rsidP="000120A7">
            <w:pPr>
              <w:rPr>
                <w:rFonts w:ascii="Arial" w:eastAsia="Malgun Gothic" w:hAnsi="Arial" w:cs="Arial"/>
                <w:sz w:val="20"/>
                <w:lang w:val="en-US" w:eastAsia="ko-KR"/>
              </w:rPr>
            </w:pPr>
            <w:r>
              <w:rPr>
                <w:rFonts w:ascii="Arial" w:eastAsia="Malgun Gothic" w:hAnsi="Arial" w:cs="Arial" w:hint="eastAsia"/>
                <w:sz w:val="20"/>
                <w:lang w:val="en-US" w:eastAsia="ko-KR"/>
              </w:rPr>
              <w:t>372.60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1BC602" w14:textId="50435482" w:rsidR="00861357" w:rsidRPr="002351A8" w:rsidRDefault="00861357" w:rsidP="002C1957">
            <w:pPr>
              <w:rPr>
                <w:rFonts w:ascii="Arial" w:eastAsia="Malgun Gothic" w:hAnsi="Arial" w:cs="Arial"/>
                <w:sz w:val="20"/>
                <w:lang w:val="en-US" w:eastAsia="ko-KR"/>
              </w:rPr>
            </w:pPr>
            <w:r w:rsidRPr="00861357">
              <w:rPr>
                <w:rFonts w:ascii="Arial" w:eastAsia="Malgun Gothic" w:hAnsi="Arial" w:cs="Arial"/>
                <w:sz w:val="20"/>
                <w:lang w:val="en-US" w:eastAsia="ko-KR"/>
              </w:rPr>
              <w:t>36.3.3.2.4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883038" w14:textId="6B6A44CE" w:rsidR="00861357" w:rsidRPr="002351A8" w:rsidRDefault="007F3617" w:rsidP="004F1C10">
            <w:pPr>
              <w:rPr>
                <w:rFonts w:ascii="Arial" w:eastAsia="Malgun Gothic" w:hAnsi="Arial" w:cs="Arial"/>
                <w:sz w:val="20"/>
                <w:lang w:val="en-US" w:eastAsia="ko-KR"/>
              </w:rPr>
            </w:pPr>
            <w:r w:rsidRPr="007F3617">
              <w:rPr>
                <w:rFonts w:ascii="Arial" w:eastAsia="Malgun Gothic" w:hAnsi="Arial" w:cs="Arial"/>
                <w:sz w:val="20"/>
                <w:lang w:val="en-US" w:eastAsia="ko-KR"/>
              </w:rPr>
              <w:t>Change smaller to minimum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0AE80A0" w14:textId="351DEBFA" w:rsidR="00861357" w:rsidRPr="002351A8" w:rsidRDefault="007F3617" w:rsidP="004F1C10">
            <w:pPr>
              <w:rPr>
                <w:rFonts w:ascii="Arial" w:eastAsia="Malgun Gothic" w:hAnsi="Arial" w:cs="Arial"/>
                <w:sz w:val="20"/>
                <w:lang w:val="en-US" w:eastAsia="ko-KR"/>
              </w:rPr>
            </w:pPr>
            <w:r w:rsidRPr="007F3617">
              <w:rPr>
                <w:rFonts w:ascii="Arial" w:eastAsia="Malgun Gothic" w:hAnsi="Arial" w:cs="Arial"/>
                <w:sz w:val="20"/>
                <w:lang w:val="en-US" w:eastAsia="ko-KR"/>
              </w:rPr>
              <w:t>as in comment</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57F2B8B9" w14:textId="77777777" w:rsidR="00861357" w:rsidRDefault="007F3617" w:rsidP="00BF7B65">
            <w:pPr>
              <w:rPr>
                <w:rFonts w:ascii="Arial" w:eastAsia="Malgun Gothic" w:hAnsi="Arial" w:cs="Arial"/>
                <w:sz w:val="20"/>
                <w:lang w:eastAsia="ko-KR"/>
              </w:rPr>
            </w:pPr>
            <w:r>
              <w:rPr>
                <w:rFonts w:ascii="Arial" w:eastAsia="Malgun Gothic" w:hAnsi="Arial" w:cs="Arial" w:hint="eastAsia"/>
                <w:sz w:val="20"/>
                <w:lang w:eastAsia="ko-KR"/>
              </w:rPr>
              <w:t>Rejected</w:t>
            </w:r>
          </w:p>
          <w:p w14:paraId="0A6F4A57" w14:textId="77777777" w:rsidR="007F3617" w:rsidRDefault="007F3617" w:rsidP="00BF7B65">
            <w:pPr>
              <w:rPr>
                <w:rFonts w:ascii="Arial" w:eastAsia="Malgun Gothic" w:hAnsi="Arial" w:cs="Arial"/>
                <w:sz w:val="20"/>
                <w:lang w:eastAsia="ko-KR"/>
              </w:rPr>
            </w:pPr>
          </w:p>
          <w:p w14:paraId="55C88251" w14:textId="5CC72E15" w:rsidR="007F3617" w:rsidRDefault="007F3617" w:rsidP="00BF7B65">
            <w:pPr>
              <w:rPr>
                <w:rFonts w:ascii="Arial" w:eastAsia="Malgun Gothic" w:hAnsi="Arial" w:cs="Arial"/>
                <w:sz w:val="20"/>
                <w:lang w:eastAsia="ko-KR"/>
              </w:rPr>
            </w:pPr>
            <w:r>
              <w:rPr>
                <w:rFonts w:ascii="Arial" w:eastAsia="Malgun Gothic" w:hAnsi="Arial" w:cs="Arial"/>
                <w:sz w:val="20"/>
                <w:lang w:eastAsia="ko-KR"/>
              </w:rPr>
              <w:t>.</w:t>
            </w:r>
          </w:p>
          <w:p w14:paraId="15C73133" w14:textId="77777777" w:rsidR="00EF124F" w:rsidRDefault="007F3617" w:rsidP="00BF7B65">
            <w:pPr>
              <w:rPr>
                <w:rFonts w:ascii="Arial" w:eastAsia="Malgun Gothic" w:hAnsi="Arial" w:cs="Arial"/>
                <w:sz w:val="20"/>
                <w:lang w:eastAsia="ko-KR"/>
              </w:rPr>
            </w:pPr>
            <w:r>
              <w:rPr>
                <w:rFonts w:ascii="Arial" w:eastAsia="Malgun Gothic" w:hAnsi="Arial" w:cs="Arial"/>
                <w:sz w:val="20"/>
                <w:lang w:eastAsia="ko-KR"/>
              </w:rPr>
              <w:t xml:space="preserve">Either “smaller” or “minimum” does not change the technical meaning. </w:t>
            </w:r>
          </w:p>
          <w:p w14:paraId="312425BB" w14:textId="77777777" w:rsidR="00EF124F" w:rsidRDefault="00EF124F" w:rsidP="00BF7B65">
            <w:pPr>
              <w:rPr>
                <w:rFonts w:ascii="Arial" w:eastAsia="Malgun Gothic" w:hAnsi="Arial" w:cs="Arial"/>
                <w:sz w:val="20"/>
                <w:lang w:eastAsia="ko-KR"/>
              </w:rPr>
            </w:pPr>
          </w:p>
          <w:p w14:paraId="21896161" w14:textId="603FC14E" w:rsidR="007F3617" w:rsidRDefault="00EF124F" w:rsidP="00140499">
            <w:pPr>
              <w:rPr>
                <w:rFonts w:ascii="Arial" w:eastAsia="Malgun Gothic" w:hAnsi="Arial" w:cs="Arial"/>
                <w:sz w:val="20"/>
                <w:lang w:eastAsia="ko-KR"/>
              </w:rPr>
            </w:pPr>
            <w:r>
              <w:rPr>
                <w:rFonts w:ascii="Arial" w:eastAsia="Malgun Gothic" w:hAnsi="Arial" w:cs="Arial"/>
                <w:sz w:val="20"/>
                <w:lang w:eastAsia="ko-KR"/>
              </w:rPr>
              <w:t xml:space="preserve">Note to the </w:t>
            </w:r>
            <w:r w:rsidR="00140499">
              <w:rPr>
                <w:rFonts w:ascii="Arial" w:eastAsia="Malgun Gothic" w:hAnsi="Arial" w:cs="Arial"/>
                <w:sz w:val="20"/>
                <w:lang w:eastAsia="ko-KR"/>
              </w:rPr>
              <w:t>commenter: To be aligned with the resolution of CID 6901, which results in no change.</w:t>
            </w:r>
          </w:p>
        </w:tc>
      </w:tr>
      <w:tr w:rsidR="0010004E" w:rsidRPr="004F1C10" w14:paraId="726DC1B5"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504EDFED" w14:textId="59A8EBBA" w:rsidR="0010004E" w:rsidRDefault="00BB5908" w:rsidP="000120A7">
            <w:pPr>
              <w:rPr>
                <w:rFonts w:ascii="Arial" w:eastAsia="Malgun Gothic" w:hAnsi="Arial" w:cs="Arial"/>
                <w:sz w:val="20"/>
                <w:lang w:val="en-US" w:eastAsia="ko-KR"/>
              </w:rPr>
            </w:pPr>
            <w:r>
              <w:rPr>
                <w:rFonts w:ascii="Arial" w:eastAsia="Malgun Gothic" w:hAnsi="Arial" w:cs="Arial" w:hint="eastAsia"/>
                <w:sz w:val="20"/>
                <w:lang w:val="en-US" w:eastAsia="ko-KR"/>
              </w:rPr>
              <w:t>5469</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7CF16F52" w14:textId="542492F4" w:rsidR="0010004E" w:rsidRDefault="002464D0" w:rsidP="000120A7">
            <w:pPr>
              <w:rPr>
                <w:rFonts w:ascii="Arial" w:eastAsia="Malgun Gothic" w:hAnsi="Arial" w:cs="Arial"/>
                <w:sz w:val="20"/>
                <w:lang w:val="en-US" w:eastAsia="ko-KR"/>
              </w:rPr>
            </w:pPr>
            <w:r>
              <w:rPr>
                <w:rFonts w:ascii="Arial" w:eastAsia="Malgun Gothic" w:hAnsi="Arial" w:cs="Arial" w:hint="eastAsia"/>
                <w:sz w:val="20"/>
                <w:lang w:val="en-US" w:eastAsia="ko-KR"/>
              </w:rPr>
              <w:t>373.5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489007" w14:textId="6EB3C3AA" w:rsidR="0010004E" w:rsidRPr="00861357" w:rsidRDefault="002464D0" w:rsidP="002C1957">
            <w:pPr>
              <w:rPr>
                <w:rFonts w:ascii="Arial" w:eastAsia="Malgun Gothic" w:hAnsi="Arial" w:cs="Arial"/>
                <w:sz w:val="20"/>
                <w:lang w:val="en-US" w:eastAsia="ko-KR"/>
              </w:rPr>
            </w:pPr>
            <w:r w:rsidRPr="002464D0">
              <w:rPr>
                <w:rFonts w:ascii="Arial" w:eastAsia="Malgun Gothic" w:hAnsi="Arial" w:cs="Arial"/>
                <w:sz w:val="20"/>
                <w:lang w:val="en-US" w:eastAsia="ko-KR"/>
              </w:rPr>
              <w:t>36.3.3.2.4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BCA4478" w14:textId="3F718C46" w:rsidR="0010004E" w:rsidRPr="007F3617" w:rsidRDefault="002464D0" w:rsidP="004F1C10">
            <w:pPr>
              <w:rPr>
                <w:rFonts w:ascii="Arial" w:eastAsia="Malgun Gothic" w:hAnsi="Arial" w:cs="Arial"/>
                <w:sz w:val="20"/>
                <w:lang w:val="en-US" w:eastAsia="ko-KR"/>
              </w:rPr>
            </w:pPr>
            <w:r w:rsidRPr="002464D0">
              <w:rPr>
                <w:rFonts w:ascii="Arial" w:eastAsia="Malgun Gothic" w:hAnsi="Arial" w:cs="Arial"/>
                <w:sz w:val="20"/>
                <w:lang w:val="en-US" w:eastAsia="ko-KR"/>
              </w:rPr>
              <w:t>Move the whole paragraph to the end of the paragraph in row 62 of page 373. As it exists only for the calculation of The number of spatial streams allocated to the non-AP STA.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B186F5" w14:textId="6B88E012" w:rsidR="0010004E" w:rsidRPr="007F3617" w:rsidRDefault="002464D0" w:rsidP="004F1C10">
            <w:pPr>
              <w:rPr>
                <w:rFonts w:ascii="Arial" w:eastAsia="Malgun Gothic" w:hAnsi="Arial" w:cs="Arial"/>
                <w:sz w:val="20"/>
                <w:lang w:val="en-US" w:eastAsia="ko-KR"/>
              </w:rPr>
            </w:pPr>
            <w:r w:rsidRPr="002464D0">
              <w:rPr>
                <w:rFonts w:ascii="Arial" w:eastAsia="Malgun Gothic" w:hAnsi="Arial" w:cs="Arial"/>
                <w:sz w:val="20"/>
                <w:lang w:val="en-US" w:eastAsia="ko-KR"/>
              </w:rPr>
              <w:t>as in comment</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1252D419" w14:textId="77777777" w:rsidR="0010004E" w:rsidRDefault="003C726A" w:rsidP="00BF7B65">
            <w:pPr>
              <w:rPr>
                <w:rFonts w:ascii="Arial" w:eastAsia="Malgun Gothic" w:hAnsi="Arial" w:cs="Arial"/>
                <w:sz w:val="20"/>
                <w:lang w:eastAsia="ko-KR"/>
              </w:rPr>
            </w:pPr>
            <w:r>
              <w:rPr>
                <w:rFonts w:ascii="Arial" w:eastAsia="Malgun Gothic" w:hAnsi="Arial" w:cs="Arial" w:hint="eastAsia"/>
                <w:sz w:val="20"/>
                <w:lang w:eastAsia="ko-KR"/>
              </w:rPr>
              <w:t>Rejected</w:t>
            </w:r>
          </w:p>
          <w:p w14:paraId="16B3BC34" w14:textId="77777777" w:rsidR="003C726A" w:rsidRDefault="003C726A" w:rsidP="00BF7B65">
            <w:pPr>
              <w:rPr>
                <w:rFonts w:ascii="Arial" w:eastAsia="Malgun Gothic" w:hAnsi="Arial" w:cs="Arial"/>
                <w:sz w:val="20"/>
                <w:lang w:eastAsia="ko-KR"/>
              </w:rPr>
            </w:pPr>
          </w:p>
          <w:p w14:paraId="2A935D44" w14:textId="440EB6A0" w:rsidR="003C726A" w:rsidRDefault="003C726A" w:rsidP="00BF7B65">
            <w:pPr>
              <w:rPr>
                <w:rFonts w:ascii="Arial" w:eastAsia="Malgun Gothic" w:hAnsi="Arial" w:cs="Arial"/>
                <w:sz w:val="20"/>
                <w:lang w:eastAsia="ko-KR"/>
              </w:rPr>
            </w:pPr>
            <w:r>
              <w:rPr>
                <w:rFonts w:ascii="Arial" w:eastAsia="Malgun Gothic" w:hAnsi="Arial" w:cs="Arial"/>
                <w:sz w:val="20"/>
                <w:lang w:eastAsia="ko-KR"/>
              </w:rPr>
              <w:t>Not clear about the comment. Row 62 corresponds to the EHT PPDU sub-</w:t>
            </w:r>
            <w:proofErr w:type="spellStart"/>
            <w:r>
              <w:rPr>
                <w:rFonts w:ascii="Arial" w:eastAsia="Malgun Gothic" w:hAnsi="Arial" w:cs="Arial"/>
                <w:sz w:val="20"/>
                <w:lang w:eastAsia="ko-KR"/>
              </w:rPr>
              <w:t>caluse</w:t>
            </w:r>
            <w:proofErr w:type="spellEnd"/>
            <w:r>
              <w:rPr>
                <w:rFonts w:ascii="Arial" w:eastAsia="Malgun Gothic" w:hAnsi="Arial" w:cs="Arial"/>
                <w:sz w:val="20"/>
                <w:lang w:eastAsia="ko-KR"/>
              </w:rPr>
              <w:t>.</w:t>
            </w:r>
          </w:p>
        </w:tc>
      </w:tr>
      <w:tr w:rsidR="000A6255" w:rsidRPr="004F1C10" w14:paraId="77A1B2C8" w14:textId="77777777" w:rsidTr="00A42B4A">
        <w:trPr>
          <w:trHeight w:val="1991"/>
        </w:trPr>
        <w:tc>
          <w:tcPr>
            <w:tcW w:w="643" w:type="dxa"/>
            <w:tcBorders>
              <w:top w:val="single" w:sz="4" w:space="0" w:color="000000"/>
              <w:left w:val="single" w:sz="4" w:space="0" w:color="000000"/>
              <w:bottom w:val="single" w:sz="4" w:space="0" w:color="000000"/>
              <w:right w:val="single" w:sz="4" w:space="0" w:color="000000"/>
            </w:tcBorders>
            <w:shd w:val="clear" w:color="auto" w:fill="auto"/>
          </w:tcPr>
          <w:p w14:paraId="783A1BF0" w14:textId="11549D9E" w:rsidR="000A6255" w:rsidRDefault="000A6255" w:rsidP="000120A7">
            <w:pPr>
              <w:rPr>
                <w:rFonts w:ascii="Arial" w:eastAsia="Malgun Gothic" w:hAnsi="Arial" w:cs="Arial"/>
                <w:sz w:val="20"/>
                <w:lang w:val="en-US" w:eastAsia="ko-KR"/>
              </w:rPr>
            </w:pPr>
            <w:r>
              <w:rPr>
                <w:rFonts w:ascii="Arial" w:eastAsia="Malgun Gothic" w:hAnsi="Arial" w:cs="Arial" w:hint="eastAsia"/>
                <w:sz w:val="20"/>
                <w:lang w:val="en-US" w:eastAsia="ko-KR"/>
              </w:rPr>
              <w:t>6899</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14:paraId="684EBC92" w14:textId="762F6CB8" w:rsidR="000A6255" w:rsidRDefault="000A6255" w:rsidP="000120A7">
            <w:pPr>
              <w:rPr>
                <w:rFonts w:ascii="Arial" w:eastAsia="Malgun Gothic" w:hAnsi="Arial" w:cs="Arial"/>
                <w:sz w:val="20"/>
                <w:lang w:val="en-US" w:eastAsia="ko-KR"/>
              </w:rPr>
            </w:pPr>
            <w:r>
              <w:rPr>
                <w:rFonts w:ascii="Arial" w:eastAsia="Malgun Gothic" w:hAnsi="Arial" w:cs="Arial" w:hint="eastAsia"/>
                <w:sz w:val="20"/>
                <w:lang w:val="en-US" w:eastAsia="ko-KR"/>
              </w:rPr>
              <w:t>372.30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A52CF1" w14:textId="146AC323" w:rsidR="000A6255" w:rsidRPr="002464D0" w:rsidRDefault="000A6255" w:rsidP="002C1957">
            <w:pPr>
              <w:rPr>
                <w:rFonts w:ascii="Arial" w:eastAsia="Malgun Gothic" w:hAnsi="Arial" w:cs="Arial"/>
                <w:sz w:val="20"/>
                <w:lang w:val="en-US" w:eastAsia="ko-KR"/>
              </w:rPr>
            </w:pPr>
            <w:r>
              <w:rPr>
                <w:rFonts w:ascii="Arial" w:eastAsia="Malgun Gothic" w:hAnsi="Arial" w:cs="Arial" w:hint="eastAsia"/>
                <w:sz w:val="20"/>
                <w:lang w:val="en-US" w:eastAsia="ko-KR"/>
              </w:rPr>
              <w:t>36.3.3.2.2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EB9F5B6" w14:textId="648E1E6F" w:rsidR="000A6255" w:rsidRPr="002464D0" w:rsidRDefault="00F675BC" w:rsidP="004F1C10">
            <w:pPr>
              <w:rPr>
                <w:rFonts w:ascii="Arial" w:eastAsia="Malgun Gothic" w:hAnsi="Arial" w:cs="Arial"/>
                <w:sz w:val="20"/>
                <w:lang w:val="en-US" w:eastAsia="ko-KR"/>
              </w:rPr>
            </w:pPr>
            <w:r w:rsidRPr="00F675BC">
              <w:rPr>
                <w:rFonts w:ascii="Arial" w:eastAsia="Malgun Gothic" w:hAnsi="Arial" w:cs="Arial"/>
                <w:sz w:val="20"/>
                <w:lang w:val="en-US" w:eastAsia="ko-KR"/>
              </w:rPr>
              <w:t>"The support of an EHT non-OFDMA UL MU-MIMO reception by an EHT AP ..." should mention that this EHT non-OFDMA UL MU-MIMO is in EHT TB PPDU.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F1430FD" w14:textId="137FC170" w:rsidR="000A6255" w:rsidRPr="002464D0" w:rsidRDefault="00F675BC" w:rsidP="004F1C10">
            <w:pPr>
              <w:rPr>
                <w:rFonts w:ascii="Arial" w:eastAsia="Malgun Gothic" w:hAnsi="Arial" w:cs="Arial"/>
                <w:sz w:val="20"/>
                <w:lang w:val="en-US" w:eastAsia="ko-KR"/>
              </w:rPr>
            </w:pPr>
            <w:r w:rsidRPr="00F675BC">
              <w:rPr>
                <w:rFonts w:ascii="Arial" w:eastAsia="Malgun Gothic" w:hAnsi="Arial" w:cs="Arial"/>
                <w:sz w:val="20"/>
                <w:lang w:val="en-US" w:eastAsia="ko-KR"/>
              </w:rPr>
              <w:t>May be rephased as "The support of the reception of an EHT non-OFDMA UL MU-MIMO in an EHT TB PPDU by an EHT AP...."</w:t>
            </w:r>
          </w:p>
        </w:tc>
        <w:tc>
          <w:tcPr>
            <w:tcW w:w="2537" w:type="dxa"/>
            <w:tcBorders>
              <w:top w:val="single" w:sz="4" w:space="0" w:color="000000"/>
              <w:left w:val="single" w:sz="4" w:space="0" w:color="000000"/>
              <w:bottom w:val="single" w:sz="4" w:space="0" w:color="000000"/>
              <w:right w:val="single" w:sz="4" w:space="0" w:color="000000"/>
            </w:tcBorders>
            <w:shd w:val="clear" w:color="auto" w:fill="auto"/>
          </w:tcPr>
          <w:p w14:paraId="272C9B1D" w14:textId="77777777" w:rsidR="000A6255" w:rsidRDefault="00F675BC" w:rsidP="00BF7B65">
            <w:pPr>
              <w:rPr>
                <w:rFonts w:ascii="Arial" w:eastAsia="Malgun Gothic" w:hAnsi="Arial" w:cs="Arial"/>
                <w:sz w:val="20"/>
                <w:lang w:eastAsia="ko-KR"/>
              </w:rPr>
            </w:pPr>
            <w:r>
              <w:rPr>
                <w:rFonts w:ascii="Arial" w:eastAsia="Malgun Gothic" w:hAnsi="Arial" w:cs="Arial" w:hint="eastAsia"/>
                <w:sz w:val="20"/>
                <w:lang w:eastAsia="ko-KR"/>
              </w:rPr>
              <w:t>Rejected</w:t>
            </w:r>
          </w:p>
          <w:p w14:paraId="50699202" w14:textId="77777777" w:rsidR="00F675BC" w:rsidRDefault="00F675BC" w:rsidP="00BF7B65">
            <w:pPr>
              <w:rPr>
                <w:rFonts w:ascii="Arial" w:eastAsia="Malgun Gothic" w:hAnsi="Arial" w:cs="Arial"/>
                <w:sz w:val="20"/>
                <w:lang w:eastAsia="ko-KR"/>
              </w:rPr>
            </w:pPr>
          </w:p>
          <w:p w14:paraId="74A84D12" w14:textId="6F55CE7E" w:rsidR="00F675BC" w:rsidRDefault="00F675BC" w:rsidP="00BF7B65">
            <w:pPr>
              <w:rPr>
                <w:rFonts w:ascii="Arial" w:eastAsia="Malgun Gothic" w:hAnsi="Arial" w:cs="Arial"/>
                <w:sz w:val="20"/>
                <w:lang w:eastAsia="ko-KR"/>
              </w:rPr>
            </w:pPr>
            <w:r>
              <w:rPr>
                <w:rFonts w:ascii="Arial" w:eastAsia="Malgun Gothic" w:hAnsi="Arial" w:cs="Arial"/>
                <w:sz w:val="20"/>
                <w:lang w:eastAsia="ko-KR"/>
              </w:rPr>
              <w:t>The UL MU-MIMO is always transmitted in an EHT TB PPDU, regardless of OFDMA or non-OFDMA UL MU-MIMO.</w:t>
            </w:r>
          </w:p>
        </w:tc>
      </w:tr>
    </w:tbl>
    <w:p w14:paraId="55DDC3E1" w14:textId="75476E90" w:rsidR="00062D7C" w:rsidRPr="004F1C10" w:rsidRDefault="00062D7C" w:rsidP="00C5328D">
      <w:pPr>
        <w:rPr>
          <w:lang w:val="en-US" w:eastAsia="ko-KR"/>
        </w:rPr>
      </w:pPr>
    </w:p>
    <w:p w14:paraId="37B068BA" w14:textId="77777777" w:rsidR="00062D7C" w:rsidRDefault="00062D7C" w:rsidP="00C5328D">
      <w:pPr>
        <w:rPr>
          <w:lang w:eastAsia="ko-KR"/>
        </w:rPr>
      </w:pPr>
    </w:p>
    <w:p w14:paraId="1B3FC62C" w14:textId="657E0076" w:rsidR="00640B0E" w:rsidRDefault="00120AD1">
      <w:pPr>
        <w:rPr>
          <w:lang w:eastAsia="ko-KR"/>
        </w:rPr>
      </w:pPr>
      <w:r>
        <w:rPr>
          <w:lang w:eastAsia="ko-KR"/>
        </w:rPr>
        <w:t xml:space="preserve">Propose : </w:t>
      </w:r>
    </w:p>
    <w:p w14:paraId="3E28E324" w14:textId="77777777" w:rsidR="00950504" w:rsidRDefault="00950504">
      <w:pPr>
        <w:rPr>
          <w:b/>
          <w:sz w:val="24"/>
          <w:lang w:val="en-US" w:eastAsia="ko-KR"/>
        </w:rPr>
      </w:pPr>
    </w:p>
    <w:p w14:paraId="03F5B730" w14:textId="5C037D8F" w:rsidR="006A681F" w:rsidRDefault="006A681F" w:rsidP="006A681F">
      <w:pPr>
        <w:rPr>
          <w:b/>
          <w:i/>
          <w:lang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xml:space="preserve">: please modify the </w:t>
      </w:r>
      <w:proofErr w:type="spellStart"/>
      <w:r>
        <w:rPr>
          <w:b/>
          <w:i/>
          <w:lang w:eastAsia="ko-KR"/>
        </w:rPr>
        <w:t>senstence</w:t>
      </w:r>
      <w:proofErr w:type="spellEnd"/>
      <w:r>
        <w:rPr>
          <w:b/>
          <w:i/>
          <w:lang w:eastAsia="ko-KR"/>
        </w:rPr>
        <w:t xml:space="preserve"> </w:t>
      </w:r>
      <w:r w:rsidR="00F2368C">
        <w:rPr>
          <w:b/>
          <w:i/>
          <w:lang w:eastAsia="ko-KR"/>
        </w:rPr>
        <w:t>between</w:t>
      </w:r>
      <w:r>
        <w:rPr>
          <w:b/>
          <w:i/>
          <w:lang w:eastAsia="ko-KR"/>
        </w:rPr>
        <w:t xml:space="preserve"> P</w:t>
      </w:r>
      <w:r w:rsidR="0030446C">
        <w:rPr>
          <w:b/>
          <w:i/>
          <w:lang w:eastAsia="ko-KR"/>
        </w:rPr>
        <w:t>421</w:t>
      </w:r>
      <w:r>
        <w:rPr>
          <w:b/>
          <w:i/>
          <w:lang w:eastAsia="ko-KR"/>
        </w:rPr>
        <w:t>L</w:t>
      </w:r>
      <w:r w:rsidR="00F2368C">
        <w:rPr>
          <w:b/>
          <w:i/>
          <w:lang w:eastAsia="ko-KR"/>
        </w:rPr>
        <w:t>44 and P</w:t>
      </w:r>
      <w:r w:rsidR="0030446C">
        <w:rPr>
          <w:b/>
          <w:i/>
          <w:lang w:eastAsia="ko-KR"/>
        </w:rPr>
        <w:t>421</w:t>
      </w:r>
      <w:r w:rsidR="00F2368C">
        <w:rPr>
          <w:b/>
          <w:i/>
          <w:lang w:eastAsia="ko-KR"/>
        </w:rPr>
        <w:t>L59</w:t>
      </w:r>
      <w:r>
        <w:rPr>
          <w:b/>
          <w:i/>
          <w:lang w:eastAsia="ko-KR"/>
        </w:rPr>
        <w:t xml:space="preserve"> </w:t>
      </w:r>
      <w:r w:rsidR="0030446C">
        <w:rPr>
          <w:b/>
          <w:i/>
          <w:lang w:eastAsia="ko-KR"/>
        </w:rPr>
        <w:t xml:space="preserve">in D1.1 </w:t>
      </w:r>
      <w:r>
        <w:rPr>
          <w:b/>
          <w:i/>
          <w:lang w:eastAsia="ko-KR"/>
        </w:rPr>
        <w:t xml:space="preserve">as follows </w:t>
      </w:r>
    </w:p>
    <w:p w14:paraId="1BBFD8BD" w14:textId="103E8BCA" w:rsidR="00CB4501" w:rsidRDefault="0030446C" w:rsidP="00F27727">
      <w:pPr>
        <w:rPr>
          <w:color w:val="0070C0"/>
          <w:sz w:val="20"/>
          <w:lang w:val="en-US" w:eastAsia="ko-KR"/>
        </w:rPr>
      </w:pPr>
      <w:r w:rsidRPr="00F27727">
        <w:rPr>
          <w:i/>
          <w:color w:val="FF0000"/>
        </w:rPr>
        <w:t>For EHT MU PPDUs using bandwidth less than or equal to 80 MHz, equal to 160MHz, or equal to 320MHz, a non-AP EHT STA shall support the reception of DL MU-MIMO transmissions with the total number of spatial streams (across all users) that is supported for t</w:t>
      </w:r>
      <w:r w:rsidRPr="00F27727">
        <w:rPr>
          <w:rFonts w:hint="eastAsia"/>
          <w:i/>
          <w:color w:val="FF0000"/>
        </w:rPr>
        <w:t xml:space="preserve">he reception of an EHT MU PPDU up to the value indicated by the </w:t>
      </w:r>
      <w:proofErr w:type="spellStart"/>
      <w:r w:rsidRPr="00F27727">
        <w:rPr>
          <w:rFonts w:hint="eastAsia"/>
          <w:i/>
          <w:color w:val="FF0000"/>
        </w:rPr>
        <w:t>Beamformee</w:t>
      </w:r>
      <w:proofErr w:type="spellEnd"/>
      <w:r w:rsidRPr="00F27727">
        <w:rPr>
          <w:rFonts w:hint="eastAsia"/>
          <w:i/>
          <w:color w:val="FF0000"/>
        </w:rPr>
        <w:t xml:space="preserve"> SS (</w:t>
      </w:r>
      <w:r w:rsidRPr="00F27727">
        <w:rPr>
          <w:rFonts w:hint="eastAsia"/>
          <w:i/>
          <w:color w:val="FF0000"/>
        </w:rPr>
        <w:t>≤</w:t>
      </w:r>
      <w:r w:rsidRPr="00F27727">
        <w:rPr>
          <w:rFonts w:hint="eastAsia"/>
          <w:i/>
          <w:color w:val="FF0000"/>
        </w:rPr>
        <w:t xml:space="preserve"> 80 MHz</w:t>
      </w:r>
      <w:r w:rsidR="00F27727" w:rsidRPr="00F27727">
        <w:rPr>
          <w:i/>
          <w:color w:val="FF0000"/>
        </w:rPr>
        <w:t>)</w:t>
      </w:r>
      <w:r w:rsidRPr="00F27727">
        <w:rPr>
          <w:rFonts w:hint="eastAsia"/>
          <w:i/>
          <w:color w:val="FF0000"/>
        </w:rPr>
        <w:t xml:space="preserve">, </w:t>
      </w:r>
      <w:proofErr w:type="spellStart"/>
      <w:r w:rsidR="00F27727" w:rsidRPr="00F27727">
        <w:rPr>
          <w:i/>
          <w:color w:val="FF0000"/>
        </w:rPr>
        <w:t>Beamformee</w:t>
      </w:r>
      <w:proofErr w:type="spellEnd"/>
      <w:r w:rsidR="00F27727" w:rsidRPr="00F27727">
        <w:rPr>
          <w:i/>
          <w:color w:val="FF0000"/>
        </w:rPr>
        <w:t xml:space="preserve"> SS</w:t>
      </w:r>
      <w:r w:rsidR="00F27727" w:rsidRPr="00F27727">
        <w:rPr>
          <w:rFonts w:hint="eastAsia"/>
          <w:i/>
          <w:color w:val="FF0000"/>
        </w:rPr>
        <w:t xml:space="preserve"> </w:t>
      </w:r>
      <w:r w:rsidR="00F27727" w:rsidRPr="00F27727">
        <w:rPr>
          <w:i/>
          <w:color w:val="FF0000"/>
        </w:rPr>
        <w:t>(</w:t>
      </w:r>
      <w:r w:rsidRPr="00F27727">
        <w:rPr>
          <w:rFonts w:hint="eastAsia"/>
          <w:i/>
          <w:color w:val="FF0000"/>
        </w:rPr>
        <w:t>=160MHz</w:t>
      </w:r>
      <w:r w:rsidR="00F27727" w:rsidRPr="00F27727">
        <w:rPr>
          <w:i/>
          <w:color w:val="FF0000"/>
        </w:rPr>
        <w:t>)</w:t>
      </w:r>
      <w:r w:rsidRPr="00F27727">
        <w:rPr>
          <w:rFonts w:hint="eastAsia"/>
          <w:i/>
          <w:color w:val="FF0000"/>
        </w:rPr>
        <w:t xml:space="preserve">, or </w:t>
      </w:r>
      <w:proofErr w:type="spellStart"/>
      <w:r w:rsidR="00F27727" w:rsidRPr="00F27727">
        <w:rPr>
          <w:rFonts w:hint="eastAsia"/>
          <w:i/>
          <w:color w:val="FF0000"/>
        </w:rPr>
        <w:t>Beamformee</w:t>
      </w:r>
      <w:proofErr w:type="spellEnd"/>
      <w:r w:rsidR="00F27727" w:rsidRPr="00F27727">
        <w:rPr>
          <w:rFonts w:hint="eastAsia"/>
          <w:i/>
          <w:color w:val="FF0000"/>
        </w:rPr>
        <w:t xml:space="preserve"> SS </w:t>
      </w:r>
      <w:r w:rsidR="00F27727" w:rsidRPr="00F27727">
        <w:rPr>
          <w:i/>
          <w:color w:val="FF0000"/>
        </w:rPr>
        <w:t xml:space="preserve"> (</w:t>
      </w:r>
      <w:r w:rsidRPr="00F27727">
        <w:rPr>
          <w:rFonts w:hint="eastAsia"/>
          <w:i/>
          <w:color w:val="FF0000"/>
        </w:rPr>
        <w:t>=320MHz</w:t>
      </w:r>
      <w:r w:rsidR="00F27727" w:rsidRPr="00F27727">
        <w:rPr>
          <w:i/>
          <w:color w:val="FF0000"/>
        </w:rPr>
        <w:t>) subfield</w:t>
      </w:r>
      <w:r w:rsidR="00F27727" w:rsidRPr="00F27727">
        <w:rPr>
          <w:rFonts w:hint="eastAsia"/>
          <w:i/>
          <w:color w:val="FF0000"/>
        </w:rPr>
        <w:t>, respectively</w:t>
      </w:r>
      <w:r w:rsidR="00F27727">
        <w:rPr>
          <w:rFonts w:hint="eastAsia"/>
        </w:rPr>
        <w:t xml:space="preserve"> </w:t>
      </w:r>
      <w:r w:rsidRPr="0030446C">
        <w:rPr>
          <w:rFonts w:hint="eastAsia"/>
        </w:rPr>
        <w:t>in the EHT PHY Capabilities Information field in the EHT Capabilities element.</w:t>
      </w:r>
      <w:r w:rsidR="00F27727">
        <w:t xml:space="preserve"> The minimum value for the subfields of each bandwidth is 4.</w:t>
      </w:r>
      <w:r w:rsidR="00FD3EC2">
        <w:rPr>
          <w:color w:val="000000"/>
          <w:sz w:val="20"/>
          <w:lang w:val="en-US" w:eastAsia="ko-KR"/>
        </w:rPr>
        <w:t xml:space="preserve"> </w:t>
      </w:r>
      <w:r w:rsidR="00FD3EC2" w:rsidRPr="00BE55B9">
        <w:rPr>
          <w:color w:val="0070C0"/>
          <w:sz w:val="20"/>
          <w:lang w:val="en-US" w:eastAsia="ko-KR"/>
        </w:rPr>
        <w:t>(#</w:t>
      </w:r>
      <w:r>
        <w:rPr>
          <w:color w:val="0070C0"/>
          <w:sz w:val="20"/>
          <w:lang w:val="en-US" w:eastAsia="ko-KR"/>
        </w:rPr>
        <w:t>4802</w:t>
      </w:r>
      <w:r w:rsidR="00FD3EC2" w:rsidRPr="00BE55B9">
        <w:rPr>
          <w:color w:val="0070C0"/>
          <w:sz w:val="20"/>
          <w:lang w:val="en-US" w:eastAsia="ko-KR"/>
        </w:rPr>
        <w:t>)</w:t>
      </w:r>
    </w:p>
    <w:p w14:paraId="65C34380" w14:textId="2F753083" w:rsidR="00DF05C1" w:rsidRPr="00F27727" w:rsidRDefault="00DF05C1" w:rsidP="00F27727"/>
    <w:p w14:paraId="7EB1D9DD" w14:textId="77777777" w:rsidR="00104CC3" w:rsidRDefault="00104CC3" w:rsidP="00104CC3">
      <w:pPr>
        <w:rPr>
          <w:color w:val="000000"/>
          <w:sz w:val="24"/>
          <w:szCs w:val="24"/>
          <w:lang w:val="en-US" w:eastAsia="ko-KR"/>
        </w:rPr>
      </w:pPr>
    </w:p>
    <w:p w14:paraId="0B4B4647" w14:textId="1001012E" w:rsidR="00473071" w:rsidRDefault="00473071" w:rsidP="00473071">
      <w:pPr>
        <w:rPr>
          <w:b/>
          <w:i/>
          <w:lang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xml:space="preserve">: please modify the </w:t>
      </w:r>
      <w:proofErr w:type="spellStart"/>
      <w:r>
        <w:rPr>
          <w:b/>
          <w:i/>
          <w:lang w:eastAsia="ko-KR"/>
        </w:rPr>
        <w:t>senstence</w:t>
      </w:r>
      <w:proofErr w:type="spellEnd"/>
      <w:r>
        <w:rPr>
          <w:b/>
          <w:i/>
          <w:lang w:eastAsia="ko-KR"/>
        </w:rPr>
        <w:t xml:space="preserve"> between P423L1 and P423L3 in D1.1 as follows </w:t>
      </w:r>
    </w:p>
    <w:p w14:paraId="763CF4B8" w14:textId="5FC04323" w:rsidR="00473071" w:rsidRPr="00473071" w:rsidRDefault="00473071" w:rsidP="00473071">
      <w:pPr>
        <w:rPr>
          <w:lang w:eastAsia="ko-KR"/>
        </w:rPr>
      </w:pPr>
      <w:r w:rsidRPr="00473071">
        <w:rPr>
          <w:lang w:eastAsia="ko-KR"/>
        </w:rPr>
        <w:t xml:space="preserve">The number of total spatial streams (summed over all users) for the EHT TB PPDU across all the </w:t>
      </w:r>
    </w:p>
    <w:p w14:paraId="1196E920" w14:textId="59ED4F30" w:rsidR="00473071" w:rsidRDefault="00473071" w:rsidP="00473071">
      <w:pPr>
        <w:rPr>
          <w:i/>
          <w:color w:val="FF0000"/>
          <w:lang w:eastAsia="ko-KR"/>
        </w:rPr>
      </w:pPr>
      <w:r w:rsidRPr="00473071">
        <w:rPr>
          <w:lang w:eastAsia="ko-KR"/>
        </w:rPr>
        <w:lastRenderedPageBreak/>
        <w:t>scheduled users using MU-MIMO is less than or equal to 8.</w:t>
      </w:r>
      <w:r>
        <w:rPr>
          <w:lang w:eastAsia="ko-KR"/>
        </w:rPr>
        <w:t xml:space="preserve"> </w:t>
      </w:r>
      <w:r w:rsidRPr="00AF712E">
        <w:rPr>
          <w:i/>
          <w:color w:val="FF0000"/>
          <w:lang w:eastAsia="ko-KR"/>
        </w:rPr>
        <w:t>For the non-AP STA that supports the partial BW based UL MU-MIMO, the number of total spatial streams (summed over all users) for the RU/MRU of EHT TB PPDU across all the scheduled users using MU-MIMO is less than or equal to 8.</w:t>
      </w:r>
      <w:r w:rsidR="00476035">
        <w:rPr>
          <w:i/>
          <w:color w:val="FF0000"/>
          <w:lang w:eastAsia="ko-KR"/>
        </w:rPr>
        <w:t xml:space="preserve"> </w:t>
      </w:r>
      <w:r w:rsidR="00476035" w:rsidRPr="00BE55B9">
        <w:rPr>
          <w:color w:val="0070C0"/>
          <w:sz w:val="20"/>
          <w:lang w:val="en-US" w:eastAsia="ko-KR"/>
        </w:rPr>
        <w:t>(#</w:t>
      </w:r>
      <w:r w:rsidR="00476035">
        <w:rPr>
          <w:color w:val="0070C0"/>
          <w:sz w:val="20"/>
          <w:lang w:val="en-US" w:eastAsia="ko-KR"/>
        </w:rPr>
        <w:t>5092</w:t>
      </w:r>
      <w:r w:rsidR="00476035" w:rsidRPr="00BE55B9">
        <w:rPr>
          <w:color w:val="0070C0"/>
          <w:sz w:val="20"/>
          <w:lang w:val="en-US" w:eastAsia="ko-KR"/>
        </w:rPr>
        <w:t>)</w:t>
      </w:r>
    </w:p>
    <w:p w14:paraId="284928CB" w14:textId="77777777" w:rsidR="00476035" w:rsidRDefault="00476035" w:rsidP="00473071">
      <w:pPr>
        <w:rPr>
          <w:i/>
          <w:color w:val="FF0000"/>
          <w:lang w:eastAsia="ko-KR"/>
        </w:rPr>
      </w:pPr>
    </w:p>
    <w:p w14:paraId="75568A2A" w14:textId="03463183" w:rsidR="00476035" w:rsidRDefault="00476035" w:rsidP="00476035">
      <w:pPr>
        <w:rPr>
          <w:b/>
          <w:i/>
          <w:lang w:eastAsia="ko-KR"/>
        </w:rPr>
      </w:pPr>
      <w:proofErr w:type="spellStart"/>
      <w:r w:rsidRPr="003E64B2">
        <w:rPr>
          <w:b/>
          <w:i/>
          <w:highlight w:val="yellow"/>
          <w:lang w:eastAsia="ko-KR"/>
        </w:rPr>
        <w:t>TG</w:t>
      </w:r>
      <w:r>
        <w:rPr>
          <w:b/>
          <w:i/>
          <w:highlight w:val="yellow"/>
          <w:lang w:eastAsia="ko-KR"/>
        </w:rPr>
        <w:t>be</w:t>
      </w:r>
      <w:proofErr w:type="spellEnd"/>
      <w:r w:rsidRPr="003E64B2">
        <w:rPr>
          <w:b/>
          <w:i/>
          <w:highlight w:val="yellow"/>
          <w:lang w:eastAsia="ko-KR"/>
        </w:rPr>
        <w:t xml:space="preserve"> editor</w:t>
      </w:r>
      <w:r>
        <w:rPr>
          <w:b/>
          <w:i/>
          <w:lang w:eastAsia="ko-KR"/>
        </w:rPr>
        <w:t xml:space="preserve">: please modify the </w:t>
      </w:r>
      <w:proofErr w:type="spellStart"/>
      <w:r>
        <w:rPr>
          <w:b/>
          <w:i/>
          <w:lang w:eastAsia="ko-KR"/>
        </w:rPr>
        <w:t>senstence</w:t>
      </w:r>
      <w:proofErr w:type="spellEnd"/>
      <w:r>
        <w:rPr>
          <w:b/>
          <w:i/>
          <w:lang w:eastAsia="ko-KR"/>
        </w:rPr>
        <w:t xml:space="preserve"> between P422L51 and P422L53 in D1.1 as follows </w:t>
      </w:r>
    </w:p>
    <w:p w14:paraId="19AEAE0B" w14:textId="50A430D1" w:rsidR="00476035" w:rsidRPr="00476035" w:rsidRDefault="00476035" w:rsidP="00473071">
      <w:pPr>
        <w:rPr>
          <w:b/>
          <w:i/>
          <w:lang w:eastAsia="ko-KR"/>
        </w:rPr>
      </w:pPr>
      <w:r>
        <w:t>A non-AP STA shall support, for UL MU-MIMO transmissions in an EHT TB PPDU, transmission of 1</w:t>
      </w:r>
      <w:r>
        <w:sym w:font="Symbol" w:char="F0B4"/>
      </w:r>
      <w:r>
        <w:t xml:space="preserve"> </w:t>
      </w:r>
      <w:r w:rsidR="009D4366" w:rsidRPr="009D4366">
        <w:rPr>
          <w:i/>
          <w:color w:val="FF0000"/>
        </w:rPr>
        <w:t>EHT-</w:t>
      </w:r>
      <w:r>
        <w:t>LTFs without pilots and transmission of 2</w:t>
      </w:r>
      <w:r>
        <w:sym w:font="Symbol" w:char="F0B4"/>
      </w:r>
      <w:r>
        <w:t xml:space="preserve"> and 4</w:t>
      </w:r>
      <w:r>
        <w:sym w:font="Symbol" w:char="F0B4"/>
      </w:r>
      <w:r>
        <w:t xml:space="preserve"> </w:t>
      </w:r>
      <w:r w:rsidR="009D4366" w:rsidRPr="009D4366">
        <w:rPr>
          <w:i/>
          <w:color w:val="FF0000"/>
        </w:rPr>
        <w:t>EHT-</w:t>
      </w:r>
      <w:r>
        <w:t>LTFs with single stream pilots.</w:t>
      </w:r>
      <w:r w:rsidR="009D4366">
        <w:t xml:space="preserve"> </w:t>
      </w:r>
      <w:r w:rsidR="009D4366" w:rsidRPr="00BE55B9">
        <w:rPr>
          <w:color w:val="0070C0"/>
          <w:sz w:val="20"/>
          <w:lang w:val="en-US" w:eastAsia="ko-KR"/>
        </w:rPr>
        <w:t>(#</w:t>
      </w:r>
      <w:r w:rsidR="009D4366">
        <w:rPr>
          <w:color w:val="0070C0"/>
          <w:sz w:val="20"/>
          <w:lang w:val="en-US" w:eastAsia="ko-KR"/>
        </w:rPr>
        <w:t>5400</w:t>
      </w:r>
      <w:r w:rsidR="009D4366" w:rsidRPr="00BE55B9">
        <w:rPr>
          <w:color w:val="0070C0"/>
          <w:sz w:val="20"/>
          <w:lang w:val="en-US" w:eastAsia="ko-KR"/>
        </w:rPr>
        <w:t>)</w:t>
      </w:r>
    </w:p>
    <w:p w14:paraId="4A858725" w14:textId="77777777" w:rsidR="00F27727" w:rsidRPr="00473071" w:rsidRDefault="00F27727" w:rsidP="00104CC3">
      <w:pPr>
        <w:rPr>
          <w:color w:val="000000"/>
          <w:sz w:val="24"/>
          <w:szCs w:val="24"/>
          <w:lang w:eastAsia="ko-KR"/>
        </w:rPr>
      </w:pPr>
    </w:p>
    <w:p w14:paraId="7F9E6A35" w14:textId="77777777" w:rsidR="00F27727" w:rsidRPr="00CB4501" w:rsidRDefault="00F27727" w:rsidP="00104CC3">
      <w:pPr>
        <w:rPr>
          <w:color w:val="000000"/>
          <w:sz w:val="24"/>
          <w:szCs w:val="24"/>
          <w:lang w:val="en-US" w:eastAsia="ko-KR"/>
        </w:rPr>
      </w:pPr>
    </w:p>
    <w:p w14:paraId="3D869309" w14:textId="77777777" w:rsidR="00D916E2" w:rsidRDefault="00D916E2">
      <w:pPr>
        <w:rPr>
          <w:b/>
          <w:sz w:val="24"/>
          <w:lang w:val="en-US" w:eastAsia="ko-KR"/>
        </w:rPr>
      </w:pPr>
    </w:p>
    <w:p w14:paraId="6EC39550" w14:textId="77777777" w:rsidR="00D916E2" w:rsidRPr="00FD3EC2" w:rsidRDefault="00D916E2">
      <w:pPr>
        <w:rPr>
          <w:b/>
          <w:sz w:val="24"/>
          <w:lang w:val="en-US" w:eastAsia="ko-KR"/>
        </w:rPr>
      </w:pPr>
    </w:p>
    <w:p w14:paraId="62E2C6CA" w14:textId="77777777" w:rsidR="002E003D" w:rsidRDefault="00CA09B2">
      <w:pPr>
        <w:rPr>
          <w:b/>
          <w:sz w:val="24"/>
        </w:rPr>
      </w:pPr>
      <w:r>
        <w:rPr>
          <w:b/>
          <w:sz w:val="24"/>
        </w:rPr>
        <w:t>References:</w:t>
      </w:r>
    </w:p>
    <w:p w14:paraId="30F10C06" w14:textId="5205EDD3" w:rsidR="00D75FB9" w:rsidRDefault="002E003D">
      <w:pPr>
        <w:rPr>
          <w:b/>
          <w:sz w:val="24"/>
          <w:lang w:eastAsia="ko-KR"/>
        </w:rPr>
      </w:pPr>
      <w:r>
        <w:rPr>
          <w:rFonts w:hint="eastAsia"/>
          <w:b/>
          <w:sz w:val="24"/>
          <w:lang w:eastAsia="ko-KR"/>
        </w:rPr>
        <w:t>[1]</w:t>
      </w:r>
      <w:r>
        <w:rPr>
          <w:b/>
          <w:sz w:val="24"/>
          <w:lang w:eastAsia="ko-KR"/>
        </w:rPr>
        <w:t xml:space="preserve"> </w:t>
      </w:r>
      <w:r w:rsidR="00D75FB9">
        <w:rPr>
          <w:b/>
          <w:sz w:val="24"/>
          <w:lang w:eastAsia="ko-KR"/>
        </w:rPr>
        <w:t>802.11b</w:t>
      </w:r>
      <w:r w:rsidR="00191967">
        <w:rPr>
          <w:b/>
          <w:sz w:val="24"/>
          <w:lang w:eastAsia="ko-KR"/>
        </w:rPr>
        <w:t>e</w:t>
      </w:r>
      <w:r w:rsidR="00D75FB9">
        <w:rPr>
          <w:b/>
          <w:sz w:val="24"/>
          <w:lang w:eastAsia="ko-KR"/>
        </w:rPr>
        <w:t xml:space="preserve"> D</w:t>
      </w:r>
      <w:r w:rsidR="00114371">
        <w:rPr>
          <w:b/>
          <w:sz w:val="24"/>
          <w:lang w:eastAsia="ko-KR"/>
        </w:rPr>
        <w:t>1.1</w:t>
      </w:r>
      <w:r w:rsidR="00D75FB9">
        <w:rPr>
          <w:b/>
          <w:sz w:val="24"/>
          <w:lang w:eastAsia="ko-KR"/>
        </w:rPr>
        <w:t xml:space="preserve"> </w:t>
      </w:r>
    </w:p>
    <w:p w14:paraId="2A671773" w14:textId="77777777" w:rsidR="002E003D" w:rsidRPr="002E003D" w:rsidRDefault="002E003D">
      <w:pPr>
        <w:rPr>
          <w:b/>
          <w:sz w:val="24"/>
          <w:lang w:eastAsia="ko-KR"/>
        </w:rPr>
      </w:pPr>
    </w:p>
    <w:sectPr w:rsidR="002E003D" w:rsidRPr="002E003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1B177" w14:textId="77777777" w:rsidR="00C736B0" w:rsidRDefault="00C736B0">
      <w:r>
        <w:separator/>
      </w:r>
    </w:p>
  </w:endnote>
  <w:endnote w:type="continuationSeparator" w:id="0">
    <w:p w14:paraId="7495A470" w14:textId="77777777" w:rsidR="00C736B0" w:rsidRDefault="00C7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49B0" w14:textId="001F5485" w:rsidR="00F1307E" w:rsidRDefault="00414EF2">
    <w:pPr>
      <w:pStyle w:val="Footer"/>
      <w:tabs>
        <w:tab w:val="clear" w:pos="6480"/>
        <w:tab w:val="center" w:pos="4680"/>
        <w:tab w:val="right" w:pos="9360"/>
      </w:tabs>
    </w:pPr>
    <w:fldSimple w:instr=" SUBJECT  \* MERGEFORMAT ">
      <w:r w:rsidR="00F1307E">
        <w:t>Submission</w:t>
      </w:r>
    </w:fldSimple>
    <w:r w:rsidR="00F1307E">
      <w:tab/>
      <w:t xml:space="preserve">page </w:t>
    </w:r>
    <w:r w:rsidR="00F1307E">
      <w:fldChar w:fldCharType="begin"/>
    </w:r>
    <w:r w:rsidR="00F1307E">
      <w:instrText xml:space="preserve">page </w:instrText>
    </w:r>
    <w:r w:rsidR="00F1307E">
      <w:fldChar w:fldCharType="separate"/>
    </w:r>
    <w:r w:rsidR="00783AFE">
      <w:rPr>
        <w:noProof/>
      </w:rPr>
      <w:t>5</w:t>
    </w:r>
    <w:r w:rsidR="00F1307E">
      <w:fldChar w:fldCharType="end"/>
    </w:r>
    <w:r w:rsidR="00F1307E">
      <w:tab/>
    </w:r>
    <w:r w:rsidR="00A25753">
      <w:t>Junghoon Suh, Huawei</w:t>
    </w:r>
  </w:p>
  <w:p w14:paraId="6384C1B2" w14:textId="77777777" w:rsidR="00F1307E" w:rsidRDefault="00F130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7B548" w14:textId="77777777" w:rsidR="00C736B0" w:rsidRDefault="00C736B0">
      <w:r>
        <w:separator/>
      </w:r>
    </w:p>
  </w:footnote>
  <w:footnote w:type="continuationSeparator" w:id="0">
    <w:p w14:paraId="27716EFD" w14:textId="77777777" w:rsidR="00C736B0" w:rsidRDefault="00C73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31EA" w14:textId="2C906294" w:rsidR="00F1307E" w:rsidRDefault="00EB513C">
    <w:pPr>
      <w:pStyle w:val="Header"/>
      <w:tabs>
        <w:tab w:val="clear" w:pos="6480"/>
        <w:tab w:val="center" w:pos="4680"/>
        <w:tab w:val="right" w:pos="9360"/>
      </w:tabs>
    </w:pPr>
    <w:r>
      <w:t>Oct</w:t>
    </w:r>
    <w:r w:rsidR="00F1307E">
      <w:t xml:space="preserve"> 202</w:t>
    </w:r>
    <w:r w:rsidR="00FA6754">
      <w:t>1</w:t>
    </w:r>
    <w:r w:rsidR="00F1307E">
      <w:tab/>
    </w:r>
    <w:r w:rsidR="00F1307E">
      <w:tab/>
    </w:r>
    <w:fldSimple w:instr=" TITLE  \* MERGEFORMAT ">
      <w:r w:rsidR="00014744">
        <w:t>doc.: IEEE 802.11-2</w:t>
      </w:r>
      <w:r w:rsidR="00FA6754">
        <w:t>1</w:t>
      </w:r>
      <w:r w:rsidR="00014744">
        <w:t>/</w:t>
      </w:r>
    </w:fldSimple>
    <w:r w:rsidR="005C43ED">
      <w:t>1712</w:t>
    </w:r>
    <w:r w:rsidR="00062D7C">
      <w:t>r</w:t>
    </w:r>
    <w:r w:rsidR="0042487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nghoon">
    <w15:presenceInfo w15:providerId="Windows Live" w15:userId="723f9cbb888eb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A28"/>
    <w:rsid w:val="00001A71"/>
    <w:rsid w:val="000120A7"/>
    <w:rsid w:val="0001361D"/>
    <w:rsid w:val="00014744"/>
    <w:rsid w:val="00014D9C"/>
    <w:rsid w:val="00022A72"/>
    <w:rsid w:val="00027726"/>
    <w:rsid w:val="00027ACE"/>
    <w:rsid w:val="00031FD6"/>
    <w:rsid w:val="000348FF"/>
    <w:rsid w:val="00036D48"/>
    <w:rsid w:val="000565AB"/>
    <w:rsid w:val="0005768E"/>
    <w:rsid w:val="00062D7C"/>
    <w:rsid w:val="00064819"/>
    <w:rsid w:val="0008240F"/>
    <w:rsid w:val="0008256F"/>
    <w:rsid w:val="00091FB9"/>
    <w:rsid w:val="00092E7F"/>
    <w:rsid w:val="0009788A"/>
    <w:rsid w:val="000A6255"/>
    <w:rsid w:val="000B1F1E"/>
    <w:rsid w:val="000B4213"/>
    <w:rsid w:val="000F146C"/>
    <w:rsid w:val="000F2FE2"/>
    <w:rsid w:val="0010004E"/>
    <w:rsid w:val="00104CC3"/>
    <w:rsid w:val="001051F8"/>
    <w:rsid w:val="00106304"/>
    <w:rsid w:val="00114371"/>
    <w:rsid w:val="00114E16"/>
    <w:rsid w:val="00117B27"/>
    <w:rsid w:val="00120AD1"/>
    <w:rsid w:val="001239F0"/>
    <w:rsid w:val="0012729D"/>
    <w:rsid w:val="00130968"/>
    <w:rsid w:val="0013415D"/>
    <w:rsid w:val="001343B1"/>
    <w:rsid w:val="00137947"/>
    <w:rsid w:val="00140499"/>
    <w:rsid w:val="00142148"/>
    <w:rsid w:val="00145CE3"/>
    <w:rsid w:val="00147F41"/>
    <w:rsid w:val="0016012F"/>
    <w:rsid w:val="0016251C"/>
    <w:rsid w:val="00162CE7"/>
    <w:rsid w:val="0017628B"/>
    <w:rsid w:val="001805C6"/>
    <w:rsid w:val="00191967"/>
    <w:rsid w:val="0019244A"/>
    <w:rsid w:val="001B58A1"/>
    <w:rsid w:val="001B5A55"/>
    <w:rsid w:val="001C43E9"/>
    <w:rsid w:val="001C4D50"/>
    <w:rsid w:val="001C77DA"/>
    <w:rsid w:val="001D36DB"/>
    <w:rsid w:val="001D6CEB"/>
    <w:rsid w:val="001D723B"/>
    <w:rsid w:val="001D7B05"/>
    <w:rsid w:val="001E2254"/>
    <w:rsid w:val="001E40DE"/>
    <w:rsid w:val="00200FCC"/>
    <w:rsid w:val="00203AAF"/>
    <w:rsid w:val="00212558"/>
    <w:rsid w:val="0021308F"/>
    <w:rsid w:val="002138BE"/>
    <w:rsid w:val="00214FCE"/>
    <w:rsid w:val="00217B5A"/>
    <w:rsid w:val="00225932"/>
    <w:rsid w:val="002304A3"/>
    <w:rsid w:val="002318EA"/>
    <w:rsid w:val="002351A8"/>
    <w:rsid w:val="0024514E"/>
    <w:rsid w:val="002464D0"/>
    <w:rsid w:val="00251EC3"/>
    <w:rsid w:val="00253F3B"/>
    <w:rsid w:val="002546B1"/>
    <w:rsid w:val="00262942"/>
    <w:rsid w:val="00267963"/>
    <w:rsid w:val="00274A04"/>
    <w:rsid w:val="002766B3"/>
    <w:rsid w:val="002846BF"/>
    <w:rsid w:val="0029020B"/>
    <w:rsid w:val="002A1DC6"/>
    <w:rsid w:val="002A4CA4"/>
    <w:rsid w:val="002B2D7C"/>
    <w:rsid w:val="002B6588"/>
    <w:rsid w:val="002B78C7"/>
    <w:rsid w:val="002C1957"/>
    <w:rsid w:val="002C3B40"/>
    <w:rsid w:val="002C509D"/>
    <w:rsid w:val="002C5C80"/>
    <w:rsid w:val="002C780B"/>
    <w:rsid w:val="002D44BE"/>
    <w:rsid w:val="002D566C"/>
    <w:rsid w:val="002E003D"/>
    <w:rsid w:val="002E7A64"/>
    <w:rsid w:val="002F653F"/>
    <w:rsid w:val="0030256B"/>
    <w:rsid w:val="00303410"/>
    <w:rsid w:val="00304438"/>
    <w:rsid w:val="0030446C"/>
    <w:rsid w:val="003207F1"/>
    <w:rsid w:val="00332752"/>
    <w:rsid w:val="00346E01"/>
    <w:rsid w:val="00355987"/>
    <w:rsid w:val="00356D11"/>
    <w:rsid w:val="00366A8F"/>
    <w:rsid w:val="00370D51"/>
    <w:rsid w:val="00371CCE"/>
    <w:rsid w:val="0037344F"/>
    <w:rsid w:val="00373A53"/>
    <w:rsid w:val="00376F70"/>
    <w:rsid w:val="003829AB"/>
    <w:rsid w:val="003900A1"/>
    <w:rsid w:val="003947F6"/>
    <w:rsid w:val="003A4608"/>
    <w:rsid w:val="003B35E4"/>
    <w:rsid w:val="003B45B0"/>
    <w:rsid w:val="003B45F2"/>
    <w:rsid w:val="003B51BC"/>
    <w:rsid w:val="003B6AD3"/>
    <w:rsid w:val="003B730F"/>
    <w:rsid w:val="003C53FE"/>
    <w:rsid w:val="003C726A"/>
    <w:rsid w:val="003D707C"/>
    <w:rsid w:val="003D75DB"/>
    <w:rsid w:val="003D7A66"/>
    <w:rsid w:val="003E0616"/>
    <w:rsid w:val="003E06A8"/>
    <w:rsid w:val="003E0C4E"/>
    <w:rsid w:val="003E752E"/>
    <w:rsid w:val="0040082B"/>
    <w:rsid w:val="00410103"/>
    <w:rsid w:val="00414EF2"/>
    <w:rsid w:val="004160B0"/>
    <w:rsid w:val="00420601"/>
    <w:rsid w:val="00423B78"/>
    <w:rsid w:val="0042487E"/>
    <w:rsid w:val="004321AD"/>
    <w:rsid w:val="00442037"/>
    <w:rsid w:val="00442F5F"/>
    <w:rsid w:val="00446B7E"/>
    <w:rsid w:val="004528A5"/>
    <w:rsid w:val="0046224D"/>
    <w:rsid w:val="00470337"/>
    <w:rsid w:val="00472E7D"/>
    <w:rsid w:val="00473071"/>
    <w:rsid w:val="0047442F"/>
    <w:rsid w:val="00476035"/>
    <w:rsid w:val="00483725"/>
    <w:rsid w:val="00483C02"/>
    <w:rsid w:val="004925F4"/>
    <w:rsid w:val="004A0C61"/>
    <w:rsid w:val="004A4880"/>
    <w:rsid w:val="004A7FF5"/>
    <w:rsid w:val="004B064B"/>
    <w:rsid w:val="004B2514"/>
    <w:rsid w:val="004C61D6"/>
    <w:rsid w:val="004D18F4"/>
    <w:rsid w:val="004E5D2A"/>
    <w:rsid w:val="004F1C10"/>
    <w:rsid w:val="004F1D1E"/>
    <w:rsid w:val="004F32C9"/>
    <w:rsid w:val="004F56E2"/>
    <w:rsid w:val="005061A3"/>
    <w:rsid w:val="00520F48"/>
    <w:rsid w:val="00521249"/>
    <w:rsid w:val="0052363B"/>
    <w:rsid w:val="00527083"/>
    <w:rsid w:val="00530DD1"/>
    <w:rsid w:val="005434A4"/>
    <w:rsid w:val="005434E7"/>
    <w:rsid w:val="00547F8A"/>
    <w:rsid w:val="00550C47"/>
    <w:rsid w:val="0055205C"/>
    <w:rsid w:val="00553A1B"/>
    <w:rsid w:val="00553E4B"/>
    <w:rsid w:val="0055519D"/>
    <w:rsid w:val="00556950"/>
    <w:rsid w:val="00564C55"/>
    <w:rsid w:val="00566139"/>
    <w:rsid w:val="00574B3D"/>
    <w:rsid w:val="005769FE"/>
    <w:rsid w:val="005851A6"/>
    <w:rsid w:val="005904E8"/>
    <w:rsid w:val="00590B9D"/>
    <w:rsid w:val="005921C0"/>
    <w:rsid w:val="00595ACC"/>
    <w:rsid w:val="00596E5C"/>
    <w:rsid w:val="00597F7E"/>
    <w:rsid w:val="005A11B8"/>
    <w:rsid w:val="005A4B71"/>
    <w:rsid w:val="005A665E"/>
    <w:rsid w:val="005C36E0"/>
    <w:rsid w:val="005C3EAC"/>
    <w:rsid w:val="005C43ED"/>
    <w:rsid w:val="005D1910"/>
    <w:rsid w:val="005D27B0"/>
    <w:rsid w:val="005E3AA7"/>
    <w:rsid w:val="005F2C09"/>
    <w:rsid w:val="005F440C"/>
    <w:rsid w:val="005F678F"/>
    <w:rsid w:val="00606284"/>
    <w:rsid w:val="00610081"/>
    <w:rsid w:val="00610A14"/>
    <w:rsid w:val="00612117"/>
    <w:rsid w:val="006122A5"/>
    <w:rsid w:val="006179BD"/>
    <w:rsid w:val="0062440B"/>
    <w:rsid w:val="00634CE1"/>
    <w:rsid w:val="00637A98"/>
    <w:rsid w:val="00640B0E"/>
    <w:rsid w:val="00651343"/>
    <w:rsid w:val="0065532B"/>
    <w:rsid w:val="00660FBD"/>
    <w:rsid w:val="00664519"/>
    <w:rsid w:val="0066465A"/>
    <w:rsid w:val="006660FB"/>
    <w:rsid w:val="006706E9"/>
    <w:rsid w:val="00675E7C"/>
    <w:rsid w:val="00677E53"/>
    <w:rsid w:val="006821E4"/>
    <w:rsid w:val="00683D1A"/>
    <w:rsid w:val="00684D68"/>
    <w:rsid w:val="00687161"/>
    <w:rsid w:val="00690025"/>
    <w:rsid w:val="00692B85"/>
    <w:rsid w:val="00692BBA"/>
    <w:rsid w:val="00694E7A"/>
    <w:rsid w:val="00695473"/>
    <w:rsid w:val="006A681F"/>
    <w:rsid w:val="006C0727"/>
    <w:rsid w:val="006C18F9"/>
    <w:rsid w:val="006C2BB3"/>
    <w:rsid w:val="006C3651"/>
    <w:rsid w:val="006C62DA"/>
    <w:rsid w:val="006D46F5"/>
    <w:rsid w:val="006E0140"/>
    <w:rsid w:val="006E145F"/>
    <w:rsid w:val="006E45CE"/>
    <w:rsid w:val="006E50BA"/>
    <w:rsid w:val="006E674F"/>
    <w:rsid w:val="006F4E93"/>
    <w:rsid w:val="006F576F"/>
    <w:rsid w:val="00700EFD"/>
    <w:rsid w:val="00710563"/>
    <w:rsid w:val="00710BD1"/>
    <w:rsid w:val="0071136E"/>
    <w:rsid w:val="007250D7"/>
    <w:rsid w:val="007273C3"/>
    <w:rsid w:val="00733A0A"/>
    <w:rsid w:val="007444F3"/>
    <w:rsid w:val="007457ED"/>
    <w:rsid w:val="007460BF"/>
    <w:rsid w:val="00751E8C"/>
    <w:rsid w:val="00752F71"/>
    <w:rsid w:val="0075620D"/>
    <w:rsid w:val="007571B2"/>
    <w:rsid w:val="00763D8D"/>
    <w:rsid w:val="00770572"/>
    <w:rsid w:val="007747F9"/>
    <w:rsid w:val="007758D4"/>
    <w:rsid w:val="00783AFE"/>
    <w:rsid w:val="00783E88"/>
    <w:rsid w:val="00785852"/>
    <w:rsid w:val="00791F49"/>
    <w:rsid w:val="0079547D"/>
    <w:rsid w:val="0079605B"/>
    <w:rsid w:val="007A2DB9"/>
    <w:rsid w:val="007A3BBF"/>
    <w:rsid w:val="007B504E"/>
    <w:rsid w:val="007C1F01"/>
    <w:rsid w:val="007C51FC"/>
    <w:rsid w:val="007C7BA5"/>
    <w:rsid w:val="007D37CA"/>
    <w:rsid w:val="007E3551"/>
    <w:rsid w:val="007F0833"/>
    <w:rsid w:val="007F3617"/>
    <w:rsid w:val="00812BDE"/>
    <w:rsid w:val="00815AE4"/>
    <w:rsid w:val="008172D4"/>
    <w:rsid w:val="00825CBA"/>
    <w:rsid w:val="00826186"/>
    <w:rsid w:val="008313EA"/>
    <w:rsid w:val="008315D6"/>
    <w:rsid w:val="00831DEB"/>
    <w:rsid w:val="00850C09"/>
    <w:rsid w:val="008521E2"/>
    <w:rsid w:val="008574C1"/>
    <w:rsid w:val="00861357"/>
    <w:rsid w:val="00861606"/>
    <w:rsid w:val="0086253A"/>
    <w:rsid w:val="00863E15"/>
    <w:rsid w:val="00866A54"/>
    <w:rsid w:val="008735CA"/>
    <w:rsid w:val="00875DD9"/>
    <w:rsid w:val="00885056"/>
    <w:rsid w:val="00885485"/>
    <w:rsid w:val="008857A9"/>
    <w:rsid w:val="00887199"/>
    <w:rsid w:val="0089005B"/>
    <w:rsid w:val="00892B7A"/>
    <w:rsid w:val="00897499"/>
    <w:rsid w:val="008B2D7E"/>
    <w:rsid w:val="008B3C2E"/>
    <w:rsid w:val="008B4E8A"/>
    <w:rsid w:val="008C3D45"/>
    <w:rsid w:val="008D1EA4"/>
    <w:rsid w:val="008D207E"/>
    <w:rsid w:val="008D2EA6"/>
    <w:rsid w:val="008D68C2"/>
    <w:rsid w:val="008D7203"/>
    <w:rsid w:val="008E56F0"/>
    <w:rsid w:val="008F42B7"/>
    <w:rsid w:val="008F5075"/>
    <w:rsid w:val="009033B9"/>
    <w:rsid w:val="00916F66"/>
    <w:rsid w:val="00917C89"/>
    <w:rsid w:val="00924C5A"/>
    <w:rsid w:val="0092540B"/>
    <w:rsid w:val="00933021"/>
    <w:rsid w:val="00933C67"/>
    <w:rsid w:val="00941641"/>
    <w:rsid w:val="00943D7E"/>
    <w:rsid w:val="00950504"/>
    <w:rsid w:val="00953FFE"/>
    <w:rsid w:val="00963BF0"/>
    <w:rsid w:val="00963E0A"/>
    <w:rsid w:val="00981201"/>
    <w:rsid w:val="00990B06"/>
    <w:rsid w:val="009934D9"/>
    <w:rsid w:val="00995604"/>
    <w:rsid w:val="009A37C4"/>
    <w:rsid w:val="009A3AC8"/>
    <w:rsid w:val="009A5A57"/>
    <w:rsid w:val="009A7170"/>
    <w:rsid w:val="009C47F6"/>
    <w:rsid w:val="009D26DB"/>
    <w:rsid w:val="009D4366"/>
    <w:rsid w:val="009D43F0"/>
    <w:rsid w:val="009E21F6"/>
    <w:rsid w:val="009E4795"/>
    <w:rsid w:val="009F2FBC"/>
    <w:rsid w:val="00A102D3"/>
    <w:rsid w:val="00A22305"/>
    <w:rsid w:val="00A24617"/>
    <w:rsid w:val="00A25753"/>
    <w:rsid w:val="00A36735"/>
    <w:rsid w:val="00A416B3"/>
    <w:rsid w:val="00A42B4A"/>
    <w:rsid w:val="00A42C0B"/>
    <w:rsid w:val="00A4333F"/>
    <w:rsid w:val="00A43D2F"/>
    <w:rsid w:val="00A50CE4"/>
    <w:rsid w:val="00A52D37"/>
    <w:rsid w:val="00A52D99"/>
    <w:rsid w:val="00A62184"/>
    <w:rsid w:val="00A62342"/>
    <w:rsid w:val="00A64A33"/>
    <w:rsid w:val="00A64AB6"/>
    <w:rsid w:val="00A67243"/>
    <w:rsid w:val="00A728FC"/>
    <w:rsid w:val="00A922A5"/>
    <w:rsid w:val="00AA427C"/>
    <w:rsid w:val="00AB3A35"/>
    <w:rsid w:val="00AB560B"/>
    <w:rsid w:val="00AC1C19"/>
    <w:rsid w:val="00AC4384"/>
    <w:rsid w:val="00AD18F3"/>
    <w:rsid w:val="00AD286B"/>
    <w:rsid w:val="00AE50EB"/>
    <w:rsid w:val="00AE658D"/>
    <w:rsid w:val="00AE71E5"/>
    <w:rsid w:val="00AE7BC6"/>
    <w:rsid w:val="00AF59AA"/>
    <w:rsid w:val="00AF712E"/>
    <w:rsid w:val="00B00030"/>
    <w:rsid w:val="00B01B7F"/>
    <w:rsid w:val="00B01E76"/>
    <w:rsid w:val="00B1224D"/>
    <w:rsid w:val="00B17ED4"/>
    <w:rsid w:val="00B22ABE"/>
    <w:rsid w:val="00B23429"/>
    <w:rsid w:val="00B3201C"/>
    <w:rsid w:val="00B45578"/>
    <w:rsid w:val="00B4561B"/>
    <w:rsid w:val="00B50218"/>
    <w:rsid w:val="00B563B1"/>
    <w:rsid w:val="00B66C80"/>
    <w:rsid w:val="00B67743"/>
    <w:rsid w:val="00B73A4E"/>
    <w:rsid w:val="00B74A74"/>
    <w:rsid w:val="00B825C0"/>
    <w:rsid w:val="00B876FF"/>
    <w:rsid w:val="00B92952"/>
    <w:rsid w:val="00B93268"/>
    <w:rsid w:val="00B9504E"/>
    <w:rsid w:val="00B96195"/>
    <w:rsid w:val="00BA1B55"/>
    <w:rsid w:val="00BA214F"/>
    <w:rsid w:val="00BA7986"/>
    <w:rsid w:val="00BB5908"/>
    <w:rsid w:val="00BD0E53"/>
    <w:rsid w:val="00BD1DD8"/>
    <w:rsid w:val="00BD24E5"/>
    <w:rsid w:val="00BD3A6E"/>
    <w:rsid w:val="00BE3AAB"/>
    <w:rsid w:val="00BE55B9"/>
    <w:rsid w:val="00BE68C2"/>
    <w:rsid w:val="00BF2DA2"/>
    <w:rsid w:val="00BF7B65"/>
    <w:rsid w:val="00C00DC7"/>
    <w:rsid w:val="00C02469"/>
    <w:rsid w:val="00C1047A"/>
    <w:rsid w:val="00C107F2"/>
    <w:rsid w:val="00C118B1"/>
    <w:rsid w:val="00C5328D"/>
    <w:rsid w:val="00C543FD"/>
    <w:rsid w:val="00C733EE"/>
    <w:rsid w:val="00C736B0"/>
    <w:rsid w:val="00C82B78"/>
    <w:rsid w:val="00C90550"/>
    <w:rsid w:val="00C9599B"/>
    <w:rsid w:val="00CA09B2"/>
    <w:rsid w:val="00CA3771"/>
    <w:rsid w:val="00CB4501"/>
    <w:rsid w:val="00CB6B83"/>
    <w:rsid w:val="00CD07A2"/>
    <w:rsid w:val="00CD3CE7"/>
    <w:rsid w:val="00CD4B4B"/>
    <w:rsid w:val="00CD7223"/>
    <w:rsid w:val="00CD779F"/>
    <w:rsid w:val="00CE0F12"/>
    <w:rsid w:val="00CE13FE"/>
    <w:rsid w:val="00CE1C16"/>
    <w:rsid w:val="00CE50BA"/>
    <w:rsid w:val="00CE5A06"/>
    <w:rsid w:val="00CF2BAA"/>
    <w:rsid w:val="00CF4B96"/>
    <w:rsid w:val="00CF741E"/>
    <w:rsid w:val="00D14C55"/>
    <w:rsid w:val="00D14F45"/>
    <w:rsid w:val="00D20B11"/>
    <w:rsid w:val="00D25B2E"/>
    <w:rsid w:val="00D436C2"/>
    <w:rsid w:val="00D5141D"/>
    <w:rsid w:val="00D560A8"/>
    <w:rsid w:val="00D568F7"/>
    <w:rsid w:val="00D61F53"/>
    <w:rsid w:val="00D66BCF"/>
    <w:rsid w:val="00D754D3"/>
    <w:rsid w:val="00D75FB9"/>
    <w:rsid w:val="00D76B79"/>
    <w:rsid w:val="00D87ECF"/>
    <w:rsid w:val="00D916E2"/>
    <w:rsid w:val="00D93C7E"/>
    <w:rsid w:val="00D96B8C"/>
    <w:rsid w:val="00DA36B3"/>
    <w:rsid w:val="00DA6B30"/>
    <w:rsid w:val="00DA6D5C"/>
    <w:rsid w:val="00DB1532"/>
    <w:rsid w:val="00DB62E3"/>
    <w:rsid w:val="00DB7387"/>
    <w:rsid w:val="00DC2B29"/>
    <w:rsid w:val="00DC5A7B"/>
    <w:rsid w:val="00DD24EA"/>
    <w:rsid w:val="00DE7203"/>
    <w:rsid w:val="00DE774A"/>
    <w:rsid w:val="00DF05C1"/>
    <w:rsid w:val="00DF1A43"/>
    <w:rsid w:val="00E021E9"/>
    <w:rsid w:val="00E02BA6"/>
    <w:rsid w:val="00E31677"/>
    <w:rsid w:val="00E33FED"/>
    <w:rsid w:val="00E34F4F"/>
    <w:rsid w:val="00E371BE"/>
    <w:rsid w:val="00E43255"/>
    <w:rsid w:val="00E43A69"/>
    <w:rsid w:val="00E4418D"/>
    <w:rsid w:val="00E53C48"/>
    <w:rsid w:val="00E60966"/>
    <w:rsid w:val="00E67B9A"/>
    <w:rsid w:val="00E71F17"/>
    <w:rsid w:val="00E726D3"/>
    <w:rsid w:val="00E73D6E"/>
    <w:rsid w:val="00E9304F"/>
    <w:rsid w:val="00EA0200"/>
    <w:rsid w:val="00EA1824"/>
    <w:rsid w:val="00EA1BC5"/>
    <w:rsid w:val="00EB364E"/>
    <w:rsid w:val="00EB513C"/>
    <w:rsid w:val="00EB5714"/>
    <w:rsid w:val="00EB7800"/>
    <w:rsid w:val="00EB78C3"/>
    <w:rsid w:val="00EC187E"/>
    <w:rsid w:val="00EC4CC8"/>
    <w:rsid w:val="00EC5F61"/>
    <w:rsid w:val="00ED15E4"/>
    <w:rsid w:val="00ED5832"/>
    <w:rsid w:val="00ED7E7E"/>
    <w:rsid w:val="00EE2A3C"/>
    <w:rsid w:val="00EE5040"/>
    <w:rsid w:val="00EE7F46"/>
    <w:rsid w:val="00EE7FAE"/>
    <w:rsid w:val="00EF124F"/>
    <w:rsid w:val="00EF190D"/>
    <w:rsid w:val="00EF231C"/>
    <w:rsid w:val="00EF394E"/>
    <w:rsid w:val="00EF4F32"/>
    <w:rsid w:val="00F0004D"/>
    <w:rsid w:val="00F1307E"/>
    <w:rsid w:val="00F1649F"/>
    <w:rsid w:val="00F20D6C"/>
    <w:rsid w:val="00F224BB"/>
    <w:rsid w:val="00F231C6"/>
    <w:rsid w:val="00F2368C"/>
    <w:rsid w:val="00F27727"/>
    <w:rsid w:val="00F336BF"/>
    <w:rsid w:val="00F3474C"/>
    <w:rsid w:val="00F35AD5"/>
    <w:rsid w:val="00F369E8"/>
    <w:rsid w:val="00F36DC7"/>
    <w:rsid w:val="00F3711C"/>
    <w:rsid w:val="00F43B14"/>
    <w:rsid w:val="00F43BA6"/>
    <w:rsid w:val="00F4438F"/>
    <w:rsid w:val="00F45377"/>
    <w:rsid w:val="00F46156"/>
    <w:rsid w:val="00F46A80"/>
    <w:rsid w:val="00F579EF"/>
    <w:rsid w:val="00F675BC"/>
    <w:rsid w:val="00F71A28"/>
    <w:rsid w:val="00F73ADC"/>
    <w:rsid w:val="00F77031"/>
    <w:rsid w:val="00F770C3"/>
    <w:rsid w:val="00F8245D"/>
    <w:rsid w:val="00F84B0E"/>
    <w:rsid w:val="00F84B3C"/>
    <w:rsid w:val="00F9106E"/>
    <w:rsid w:val="00F93163"/>
    <w:rsid w:val="00F93B62"/>
    <w:rsid w:val="00F96FEB"/>
    <w:rsid w:val="00FA6754"/>
    <w:rsid w:val="00FC103F"/>
    <w:rsid w:val="00FC216C"/>
    <w:rsid w:val="00FC4AB1"/>
    <w:rsid w:val="00FD2986"/>
    <w:rsid w:val="00FD3EC2"/>
    <w:rsid w:val="00FE146F"/>
    <w:rsid w:val="00FE67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F9E06"/>
  <w15:chartTrackingRefBased/>
  <w15:docId w15:val="{CCEA50F4-A948-4491-B60B-970EC247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071"/>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F9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aliases w:val="Text"/>
    <w:uiPriority w:val="99"/>
    <w:rsid w:val="0066451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Equationvariable">
    <w:name w:val="Equation variable"/>
    <w:uiPriority w:val="99"/>
    <w:rsid w:val="00664519"/>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character" w:styleId="Emphasis">
    <w:name w:val="Emphasis"/>
    <w:basedOn w:val="DefaultParagraphFont"/>
    <w:qFormat/>
    <w:rsid w:val="00963E0A"/>
    <w:rPr>
      <w:i/>
      <w:iCs/>
    </w:rPr>
  </w:style>
  <w:style w:type="paragraph" w:customStyle="1" w:styleId="Default">
    <w:name w:val="Default"/>
    <w:rsid w:val="00191967"/>
    <w:pPr>
      <w:widowControl w:val="0"/>
      <w:autoSpaceDE w:val="0"/>
      <w:autoSpaceDN w:val="0"/>
      <w:adjustRightInd w:val="0"/>
    </w:pPr>
    <w:rPr>
      <w:rFonts w:ascii="Arial" w:hAnsi="Arial" w:cs="Arial"/>
      <w:color w:val="000000"/>
      <w:sz w:val="24"/>
      <w:szCs w:val="24"/>
    </w:rPr>
  </w:style>
  <w:style w:type="paragraph" w:customStyle="1" w:styleId="SP1690506">
    <w:name w:val="SP.16.90506"/>
    <w:basedOn w:val="Default"/>
    <w:next w:val="Default"/>
    <w:uiPriority w:val="99"/>
    <w:rsid w:val="00191967"/>
    <w:rPr>
      <w:color w:val="auto"/>
    </w:rPr>
  </w:style>
  <w:style w:type="character" w:customStyle="1" w:styleId="SC16323600">
    <w:name w:val="SC.16.323600"/>
    <w:uiPriority w:val="99"/>
    <w:rsid w:val="00191967"/>
    <w:rPr>
      <w:color w:val="000000"/>
      <w:sz w:val="20"/>
      <w:szCs w:val="20"/>
    </w:rPr>
  </w:style>
  <w:style w:type="paragraph" w:customStyle="1" w:styleId="SP1690473">
    <w:name w:val="SP.16.90473"/>
    <w:basedOn w:val="Default"/>
    <w:next w:val="Default"/>
    <w:uiPriority w:val="99"/>
    <w:rsid w:val="00191967"/>
    <w:rPr>
      <w:color w:val="auto"/>
    </w:rPr>
  </w:style>
  <w:style w:type="paragraph" w:customStyle="1" w:styleId="SP1690484">
    <w:name w:val="SP.16.90484"/>
    <w:basedOn w:val="Default"/>
    <w:next w:val="Default"/>
    <w:uiPriority w:val="99"/>
    <w:rsid w:val="00191967"/>
    <w:rPr>
      <w:color w:val="auto"/>
    </w:rPr>
  </w:style>
  <w:style w:type="character" w:styleId="CommentReference">
    <w:name w:val="annotation reference"/>
    <w:basedOn w:val="DefaultParagraphFont"/>
    <w:rsid w:val="00953FFE"/>
    <w:rPr>
      <w:sz w:val="18"/>
      <w:szCs w:val="18"/>
    </w:rPr>
  </w:style>
  <w:style w:type="paragraph" w:styleId="CommentText">
    <w:name w:val="annotation text"/>
    <w:basedOn w:val="Normal"/>
    <w:link w:val="CommentTextChar"/>
    <w:rsid w:val="00953FFE"/>
  </w:style>
  <w:style w:type="character" w:customStyle="1" w:styleId="CommentTextChar">
    <w:name w:val="Comment Text Char"/>
    <w:basedOn w:val="DefaultParagraphFont"/>
    <w:link w:val="CommentText"/>
    <w:rsid w:val="00953FFE"/>
    <w:rPr>
      <w:sz w:val="22"/>
      <w:lang w:val="en-GB" w:eastAsia="en-US"/>
    </w:rPr>
  </w:style>
  <w:style w:type="paragraph" w:styleId="CommentSubject">
    <w:name w:val="annotation subject"/>
    <w:basedOn w:val="CommentText"/>
    <w:next w:val="CommentText"/>
    <w:link w:val="CommentSubjectChar"/>
    <w:rsid w:val="00953FFE"/>
    <w:rPr>
      <w:b/>
      <w:bCs/>
    </w:rPr>
  </w:style>
  <w:style w:type="character" w:customStyle="1" w:styleId="CommentSubjectChar">
    <w:name w:val="Comment Subject Char"/>
    <w:basedOn w:val="CommentTextChar"/>
    <w:link w:val="CommentSubject"/>
    <w:rsid w:val="00953FFE"/>
    <w:rPr>
      <w:b/>
      <w:bCs/>
      <w:sz w:val="22"/>
      <w:lang w:val="en-GB" w:eastAsia="en-US"/>
    </w:rPr>
  </w:style>
  <w:style w:type="paragraph" w:styleId="BalloonText">
    <w:name w:val="Balloon Text"/>
    <w:basedOn w:val="Normal"/>
    <w:link w:val="BalloonTextChar"/>
    <w:rsid w:val="00953FF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953FFE"/>
    <w:rPr>
      <w:rFonts w:asciiTheme="majorHAnsi" w:eastAsiaTheme="majorEastAsia" w:hAnsiTheme="majorHAnsi" w:cstheme="majorBidi"/>
      <w:sz w:val="18"/>
      <w:szCs w:val="18"/>
      <w:lang w:val="en-GB" w:eastAsia="en-US"/>
    </w:rPr>
  </w:style>
  <w:style w:type="paragraph" w:customStyle="1" w:styleId="SP1690517">
    <w:name w:val="SP.16.90517"/>
    <w:basedOn w:val="Default"/>
    <w:next w:val="Default"/>
    <w:uiPriority w:val="99"/>
    <w:rsid w:val="0092540B"/>
    <w:rPr>
      <w:rFonts w:ascii="Times New Roman" w:hAnsi="Times New Roman" w:cs="Times New Roman"/>
      <w:color w:val="auto"/>
    </w:rPr>
  </w:style>
  <w:style w:type="paragraph" w:customStyle="1" w:styleId="SP1690128">
    <w:name w:val="SP.16.90128"/>
    <w:basedOn w:val="Default"/>
    <w:next w:val="Default"/>
    <w:uiPriority w:val="99"/>
    <w:rsid w:val="0092540B"/>
    <w:rPr>
      <w:rFonts w:ascii="Times New Roman" w:hAnsi="Times New Roman" w:cs="Times New Roman"/>
      <w:color w:val="auto"/>
    </w:rPr>
  </w:style>
  <w:style w:type="paragraph" w:styleId="Revision">
    <w:name w:val="Revision"/>
    <w:hidden/>
    <w:uiPriority w:val="99"/>
    <w:semiHidden/>
    <w:rsid w:val="00D14F45"/>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06">
      <w:bodyDiv w:val="1"/>
      <w:marLeft w:val="0"/>
      <w:marRight w:val="0"/>
      <w:marTop w:val="0"/>
      <w:marBottom w:val="0"/>
      <w:divBdr>
        <w:top w:val="none" w:sz="0" w:space="0" w:color="auto"/>
        <w:left w:val="none" w:sz="0" w:space="0" w:color="auto"/>
        <w:bottom w:val="none" w:sz="0" w:space="0" w:color="auto"/>
        <w:right w:val="none" w:sz="0" w:space="0" w:color="auto"/>
      </w:divBdr>
    </w:div>
    <w:div w:id="68232843">
      <w:bodyDiv w:val="1"/>
      <w:marLeft w:val="0"/>
      <w:marRight w:val="0"/>
      <w:marTop w:val="0"/>
      <w:marBottom w:val="0"/>
      <w:divBdr>
        <w:top w:val="none" w:sz="0" w:space="0" w:color="auto"/>
        <w:left w:val="none" w:sz="0" w:space="0" w:color="auto"/>
        <w:bottom w:val="none" w:sz="0" w:space="0" w:color="auto"/>
        <w:right w:val="none" w:sz="0" w:space="0" w:color="auto"/>
      </w:divBdr>
    </w:div>
    <w:div w:id="88278685">
      <w:bodyDiv w:val="1"/>
      <w:marLeft w:val="0"/>
      <w:marRight w:val="0"/>
      <w:marTop w:val="0"/>
      <w:marBottom w:val="0"/>
      <w:divBdr>
        <w:top w:val="none" w:sz="0" w:space="0" w:color="auto"/>
        <w:left w:val="none" w:sz="0" w:space="0" w:color="auto"/>
        <w:bottom w:val="none" w:sz="0" w:space="0" w:color="auto"/>
        <w:right w:val="none" w:sz="0" w:space="0" w:color="auto"/>
      </w:divBdr>
    </w:div>
    <w:div w:id="189034560">
      <w:bodyDiv w:val="1"/>
      <w:marLeft w:val="0"/>
      <w:marRight w:val="0"/>
      <w:marTop w:val="0"/>
      <w:marBottom w:val="0"/>
      <w:divBdr>
        <w:top w:val="none" w:sz="0" w:space="0" w:color="auto"/>
        <w:left w:val="none" w:sz="0" w:space="0" w:color="auto"/>
        <w:bottom w:val="none" w:sz="0" w:space="0" w:color="auto"/>
        <w:right w:val="none" w:sz="0" w:space="0" w:color="auto"/>
      </w:divBdr>
    </w:div>
    <w:div w:id="206843599">
      <w:bodyDiv w:val="1"/>
      <w:marLeft w:val="0"/>
      <w:marRight w:val="0"/>
      <w:marTop w:val="0"/>
      <w:marBottom w:val="0"/>
      <w:divBdr>
        <w:top w:val="none" w:sz="0" w:space="0" w:color="auto"/>
        <w:left w:val="none" w:sz="0" w:space="0" w:color="auto"/>
        <w:bottom w:val="none" w:sz="0" w:space="0" w:color="auto"/>
        <w:right w:val="none" w:sz="0" w:space="0" w:color="auto"/>
      </w:divBdr>
    </w:div>
    <w:div w:id="282620446">
      <w:bodyDiv w:val="1"/>
      <w:marLeft w:val="0"/>
      <w:marRight w:val="0"/>
      <w:marTop w:val="0"/>
      <w:marBottom w:val="0"/>
      <w:divBdr>
        <w:top w:val="none" w:sz="0" w:space="0" w:color="auto"/>
        <w:left w:val="none" w:sz="0" w:space="0" w:color="auto"/>
        <w:bottom w:val="none" w:sz="0" w:space="0" w:color="auto"/>
        <w:right w:val="none" w:sz="0" w:space="0" w:color="auto"/>
      </w:divBdr>
    </w:div>
    <w:div w:id="315190638">
      <w:bodyDiv w:val="1"/>
      <w:marLeft w:val="0"/>
      <w:marRight w:val="0"/>
      <w:marTop w:val="0"/>
      <w:marBottom w:val="0"/>
      <w:divBdr>
        <w:top w:val="none" w:sz="0" w:space="0" w:color="auto"/>
        <w:left w:val="none" w:sz="0" w:space="0" w:color="auto"/>
        <w:bottom w:val="none" w:sz="0" w:space="0" w:color="auto"/>
        <w:right w:val="none" w:sz="0" w:space="0" w:color="auto"/>
      </w:divBdr>
    </w:div>
    <w:div w:id="370425830">
      <w:bodyDiv w:val="1"/>
      <w:marLeft w:val="0"/>
      <w:marRight w:val="0"/>
      <w:marTop w:val="0"/>
      <w:marBottom w:val="0"/>
      <w:divBdr>
        <w:top w:val="none" w:sz="0" w:space="0" w:color="auto"/>
        <w:left w:val="none" w:sz="0" w:space="0" w:color="auto"/>
        <w:bottom w:val="none" w:sz="0" w:space="0" w:color="auto"/>
        <w:right w:val="none" w:sz="0" w:space="0" w:color="auto"/>
      </w:divBdr>
    </w:div>
    <w:div w:id="384987993">
      <w:bodyDiv w:val="1"/>
      <w:marLeft w:val="0"/>
      <w:marRight w:val="0"/>
      <w:marTop w:val="0"/>
      <w:marBottom w:val="0"/>
      <w:divBdr>
        <w:top w:val="none" w:sz="0" w:space="0" w:color="auto"/>
        <w:left w:val="none" w:sz="0" w:space="0" w:color="auto"/>
        <w:bottom w:val="none" w:sz="0" w:space="0" w:color="auto"/>
        <w:right w:val="none" w:sz="0" w:space="0" w:color="auto"/>
      </w:divBdr>
    </w:div>
    <w:div w:id="454176451">
      <w:bodyDiv w:val="1"/>
      <w:marLeft w:val="0"/>
      <w:marRight w:val="0"/>
      <w:marTop w:val="0"/>
      <w:marBottom w:val="0"/>
      <w:divBdr>
        <w:top w:val="none" w:sz="0" w:space="0" w:color="auto"/>
        <w:left w:val="none" w:sz="0" w:space="0" w:color="auto"/>
        <w:bottom w:val="none" w:sz="0" w:space="0" w:color="auto"/>
        <w:right w:val="none" w:sz="0" w:space="0" w:color="auto"/>
      </w:divBdr>
    </w:div>
    <w:div w:id="505095159">
      <w:bodyDiv w:val="1"/>
      <w:marLeft w:val="0"/>
      <w:marRight w:val="0"/>
      <w:marTop w:val="0"/>
      <w:marBottom w:val="0"/>
      <w:divBdr>
        <w:top w:val="none" w:sz="0" w:space="0" w:color="auto"/>
        <w:left w:val="none" w:sz="0" w:space="0" w:color="auto"/>
        <w:bottom w:val="none" w:sz="0" w:space="0" w:color="auto"/>
        <w:right w:val="none" w:sz="0" w:space="0" w:color="auto"/>
      </w:divBdr>
    </w:div>
    <w:div w:id="525942623">
      <w:bodyDiv w:val="1"/>
      <w:marLeft w:val="0"/>
      <w:marRight w:val="0"/>
      <w:marTop w:val="0"/>
      <w:marBottom w:val="0"/>
      <w:divBdr>
        <w:top w:val="none" w:sz="0" w:space="0" w:color="auto"/>
        <w:left w:val="none" w:sz="0" w:space="0" w:color="auto"/>
        <w:bottom w:val="none" w:sz="0" w:space="0" w:color="auto"/>
        <w:right w:val="none" w:sz="0" w:space="0" w:color="auto"/>
      </w:divBdr>
    </w:div>
    <w:div w:id="551964430">
      <w:bodyDiv w:val="1"/>
      <w:marLeft w:val="0"/>
      <w:marRight w:val="0"/>
      <w:marTop w:val="0"/>
      <w:marBottom w:val="0"/>
      <w:divBdr>
        <w:top w:val="none" w:sz="0" w:space="0" w:color="auto"/>
        <w:left w:val="none" w:sz="0" w:space="0" w:color="auto"/>
        <w:bottom w:val="none" w:sz="0" w:space="0" w:color="auto"/>
        <w:right w:val="none" w:sz="0" w:space="0" w:color="auto"/>
      </w:divBdr>
    </w:div>
    <w:div w:id="585919950">
      <w:bodyDiv w:val="1"/>
      <w:marLeft w:val="0"/>
      <w:marRight w:val="0"/>
      <w:marTop w:val="0"/>
      <w:marBottom w:val="0"/>
      <w:divBdr>
        <w:top w:val="none" w:sz="0" w:space="0" w:color="auto"/>
        <w:left w:val="none" w:sz="0" w:space="0" w:color="auto"/>
        <w:bottom w:val="none" w:sz="0" w:space="0" w:color="auto"/>
        <w:right w:val="none" w:sz="0" w:space="0" w:color="auto"/>
      </w:divBdr>
    </w:div>
    <w:div w:id="642927887">
      <w:bodyDiv w:val="1"/>
      <w:marLeft w:val="0"/>
      <w:marRight w:val="0"/>
      <w:marTop w:val="0"/>
      <w:marBottom w:val="0"/>
      <w:divBdr>
        <w:top w:val="none" w:sz="0" w:space="0" w:color="auto"/>
        <w:left w:val="none" w:sz="0" w:space="0" w:color="auto"/>
        <w:bottom w:val="none" w:sz="0" w:space="0" w:color="auto"/>
        <w:right w:val="none" w:sz="0" w:space="0" w:color="auto"/>
      </w:divBdr>
    </w:div>
    <w:div w:id="824782441">
      <w:bodyDiv w:val="1"/>
      <w:marLeft w:val="0"/>
      <w:marRight w:val="0"/>
      <w:marTop w:val="0"/>
      <w:marBottom w:val="0"/>
      <w:divBdr>
        <w:top w:val="none" w:sz="0" w:space="0" w:color="auto"/>
        <w:left w:val="none" w:sz="0" w:space="0" w:color="auto"/>
        <w:bottom w:val="none" w:sz="0" w:space="0" w:color="auto"/>
        <w:right w:val="none" w:sz="0" w:space="0" w:color="auto"/>
      </w:divBdr>
    </w:div>
    <w:div w:id="896626626">
      <w:bodyDiv w:val="1"/>
      <w:marLeft w:val="0"/>
      <w:marRight w:val="0"/>
      <w:marTop w:val="0"/>
      <w:marBottom w:val="0"/>
      <w:divBdr>
        <w:top w:val="none" w:sz="0" w:space="0" w:color="auto"/>
        <w:left w:val="none" w:sz="0" w:space="0" w:color="auto"/>
        <w:bottom w:val="none" w:sz="0" w:space="0" w:color="auto"/>
        <w:right w:val="none" w:sz="0" w:space="0" w:color="auto"/>
      </w:divBdr>
    </w:div>
    <w:div w:id="902906981">
      <w:bodyDiv w:val="1"/>
      <w:marLeft w:val="0"/>
      <w:marRight w:val="0"/>
      <w:marTop w:val="0"/>
      <w:marBottom w:val="0"/>
      <w:divBdr>
        <w:top w:val="none" w:sz="0" w:space="0" w:color="auto"/>
        <w:left w:val="none" w:sz="0" w:space="0" w:color="auto"/>
        <w:bottom w:val="none" w:sz="0" w:space="0" w:color="auto"/>
        <w:right w:val="none" w:sz="0" w:space="0" w:color="auto"/>
      </w:divBdr>
    </w:div>
    <w:div w:id="941374009">
      <w:bodyDiv w:val="1"/>
      <w:marLeft w:val="0"/>
      <w:marRight w:val="0"/>
      <w:marTop w:val="0"/>
      <w:marBottom w:val="0"/>
      <w:divBdr>
        <w:top w:val="none" w:sz="0" w:space="0" w:color="auto"/>
        <w:left w:val="none" w:sz="0" w:space="0" w:color="auto"/>
        <w:bottom w:val="none" w:sz="0" w:space="0" w:color="auto"/>
        <w:right w:val="none" w:sz="0" w:space="0" w:color="auto"/>
      </w:divBdr>
    </w:div>
    <w:div w:id="1000501810">
      <w:bodyDiv w:val="1"/>
      <w:marLeft w:val="0"/>
      <w:marRight w:val="0"/>
      <w:marTop w:val="0"/>
      <w:marBottom w:val="0"/>
      <w:divBdr>
        <w:top w:val="none" w:sz="0" w:space="0" w:color="auto"/>
        <w:left w:val="none" w:sz="0" w:space="0" w:color="auto"/>
        <w:bottom w:val="none" w:sz="0" w:space="0" w:color="auto"/>
        <w:right w:val="none" w:sz="0" w:space="0" w:color="auto"/>
      </w:divBdr>
    </w:div>
    <w:div w:id="1016611287">
      <w:bodyDiv w:val="1"/>
      <w:marLeft w:val="0"/>
      <w:marRight w:val="0"/>
      <w:marTop w:val="0"/>
      <w:marBottom w:val="0"/>
      <w:divBdr>
        <w:top w:val="none" w:sz="0" w:space="0" w:color="auto"/>
        <w:left w:val="none" w:sz="0" w:space="0" w:color="auto"/>
        <w:bottom w:val="none" w:sz="0" w:space="0" w:color="auto"/>
        <w:right w:val="none" w:sz="0" w:space="0" w:color="auto"/>
      </w:divBdr>
    </w:div>
    <w:div w:id="1201236451">
      <w:bodyDiv w:val="1"/>
      <w:marLeft w:val="0"/>
      <w:marRight w:val="0"/>
      <w:marTop w:val="0"/>
      <w:marBottom w:val="0"/>
      <w:divBdr>
        <w:top w:val="none" w:sz="0" w:space="0" w:color="auto"/>
        <w:left w:val="none" w:sz="0" w:space="0" w:color="auto"/>
        <w:bottom w:val="none" w:sz="0" w:space="0" w:color="auto"/>
        <w:right w:val="none" w:sz="0" w:space="0" w:color="auto"/>
      </w:divBdr>
    </w:div>
    <w:div w:id="1248004932">
      <w:bodyDiv w:val="1"/>
      <w:marLeft w:val="0"/>
      <w:marRight w:val="0"/>
      <w:marTop w:val="0"/>
      <w:marBottom w:val="0"/>
      <w:divBdr>
        <w:top w:val="none" w:sz="0" w:space="0" w:color="auto"/>
        <w:left w:val="none" w:sz="0" w:space="0" w:color="auto"/>
        <w:bottom w:val="none" w:sz="0" w:space="0" w:color="auto"/>
        <w:right w:val="none" w:sz="0" w:space="0" w:color="auto"/>
      </w:divBdr>
    </w:div>
    <w:div w:id="1288731577">
      <w:bodyDiv w:val="1"/>
      <w:marLeft w:val="0"/>
      <w:marRight w:val="0"/>
      <w:marTop w:val="0"/>
      <w:marBottom w:val="0"/>
      <w:divBdr>
        <w:top w:val="none" w:sz="0" w:space="0" w:color="auto"/>
        <w:left w:val="none" w:sz="0" w:space="0" w:color="auto"/>
        <w:bottom w:val="none" w:sz="0" w:space="0" w:color="auto"/>
        <w:right w:val="none" w:sz="0" w:space="0" w:color="auto"/>
      </w:divBdr>
    </w:div>
    <w:div w:id="1378118935">
      <w:bodyDiv w:val="1"/>
      <w:marLeft w:val="0"/>
      <w:marRight w:val="0"/>
      <w:marTop w:val="0"/>
      <w:marBottom w:val="0"/>
      <w:divBdr>
        <w:top w:val="none" w:sz="0" w:space="0" w:color="auto"/>
        <w:left w:val="none" w:sz="0" w:space="0" w:color="auto"/>
        <w:bottom w:val="none" w:sz="0" w:space="0" w:color="auto"/>
        <w:right w:val="none" w:sz="0" w:space="0" w:color="auto"/>
      </w:divBdr>
    </w:div>
    <w:div w:id="1511682671">
      <w:bodyDiv w:val="1"/>
      <w:marLeft w:val="0"/>
      <w:marRight w:val="0"/>
      <w:marTop w:val="0"/>
      <w:marBottom w:val="0"/>
      <w:divBdr>
        <w:top w:val="none" w:sz="0" w:space="0" w:color="auto"/>
        <w:left w:val="none" w:sz="0" w:space="0" w:color="auto"/>
        <w:bottom w:val="none" w:sz="0" w:space="0" w:color="auto"/>
        <w:right w:val="none" w:sz="0" w:space="0" w:color="auto"/>
      </w:divBdr>
    </w:div>
    <w:div w:id="1773746734">
      <w:bodyDiv w:val="1"/>
      <w:marLeft w:val="0"/>
      <w:marRight w:val="0"/>
      <w:marTop w:val="0"/>
      <w:marBottom w:val="0"/>
      <w:divBdr>
        <w:top w:val="none" w:sz="0" w:space="0" w:color="auto"/>
        <w:left w:val="none" w:sz="0" w:space="0" w:color="auto"/>
        <w:bottom w:val="none" w:sz="0" w:space="0" w:color="auto"/>
        <w:right w:val="none" w:sz="0" w:space="0" w:color="auto"/>
      </w:divBdr>
    </w:div>
    <w:div w:id="1921254054">
      <w:bodyDiv w:val="1"/>
      <w:marLeft w:val="0"/>
      <w:marRight w:val="0"/>
      <w:marTop w:val="0"/>
      <w:marBottom w:val="0"/>
      <w:divBdr>
        <w:top w:val="none" w:sz="0" w:space="0" w:color="auto"/>
        <w:left w:val="none" w:sz="0" w:space="0" w:color="auto"/>
        <w:bottom w:val="none" w:sz="0" w:space="0" w:color="auto"/>
        <w:right w:val="none" w:sz="0" w:space="0" w:color="auto"/>
      </w:divBdr>
    </w:div>
    <w:div w:id="1926299884">
      <w:bodyDiv w:val="1"/>
      <w:marLeft w:val="0"/>
      <w:marRight w:val="0"/>
      <w:marTop w:val="0"/>
      <w:marBottom w:val="0"/>
      <w:divBdr>
        <w:top w:val="none" w:sz="0" w:space="0" w:color="auto"/>
        <w:left w:val="none" w:sz="0" w:space="0" w:color="auto"/>
        <w:bottom w:val="none" w:sz="0" w:space="0" w:color="auto"/>
        <w:right w:val="none" w:sz="0" w:space="0" w:color="auto"/>
      </w:divBdr>
    </w:div>
    <w:div w:id="1965381760">
      <w:bodyDiv w:val="1"/>
      <w:marLeft w:val="0"/>
      <w:marRight w:val="0"/>
      <w:marTop w:val="0"/>
      <w:marBottom w:val="0"/>
      <w:divBdr>
        <w:top w:val="none" w:sz="0" w:space="0" w:color="auto"/>
        <w:left w:val="none" w:sz="0" w:space="0" w:color="auto"/>
        <w:bottom w:val="none" w:sz="0" w:space="0" w:color="auto"/>
        <w:right w:val="none" w:sz="0" w:space="0" w:color="auto"/>
      </w:divBdr>
    </w:div>
    <w:div w:id="2082873230">
      <w:bodyDiv w:val="1"/>
      <w:marLeft w:val="0"/>
      <w:marRight w:val="0"/>
      <w:marTop w:val="0"/>
      <w:marBottom w:val="0"/>
      <w:divBdr>
        <w:top w:val="none" w:sz="0" w:space="0" w:color="auto"/>
        <w:left w:val="none" w:sz="0" w:space="0" w:color="auto"/>
        <w:bottom w:val="none" w:sz="0" w:space="0" w:color="auto"/>
        <w:right w:val="none" w:sz="0" w:space="0" w:color="auto"/>
      </w:divBdr>
    </w:div>
    <w:div w:id="212523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60173-BC82-4F4C-B71B-F1DB9376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TotalTime>
  <Pages>5</Pages>
  <Words>885</Words>
  <Characters>5050</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dongguk.lim@lge.com</dc:creator>
  <cp:keywords>Month Year</cp:keywords>
  <dc:description/>
  <cp:lastModifiedBy>Junghoon</cp:lastModifiedBy>
  <cp:revision>4</cp:revision>
  <dcterms:created xsi:type="dcterms:W3CDTF">2021-11-23T01:59:00Z</dcterms:created>
  <dcterms:modified xsi:type="dcterms:W3CDTF">2021-11-23T02:04:00Z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1634562729</vt:lpwstr>
  </property>
</Properties>
</file>