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3D6CAE1F" w:rsidR="00DE584F" w:rsidRPr="00183F4C" w:rsidRDefault="00BC5A9C" w:rsidP="00512722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512722">
              <w:rPr>
                <w:lang w:eastAsia="ko-KR"/>
              </w:rPr>
              <w:t>Multi-Link element fragmentation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0DC58B6A" w:rsidR="00DE584F" w:rsidRPr="00183F4C" w:rsidRDefault="00DE584F" w:rsidP="0051272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F545A8">
              <w:rPr>
                <w:b w:val="0"/>
                <w:sz w:val="20"/>
                <w:lang w:eastAsia="ko-KR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512722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74741">
              <w:rPr>
                <w:b w:val="0"/>
                <w:sz w:val="20"/>
                <w:lang w:eastAsia="ko-KR"/>
              </w:rPr>
              <w:t>0</w:t>
            </w:r>
            <w:r w:rsidR="00512722">
              <w:rPr>
                <w:b w:val="0"/>
                <w:sz w:val="20"/>
                <w:lang w:eastAsia="ko-KR"/>
              </w:rPr>
              <w:t>4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3AF648CF" w:rsidR="003F156F" w:rsidRDefault="00606417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Jason </w:t>
            </w:r>
            <w:r w:rsidR="00F545A8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 w:rsidR="00F545A8"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7C47DEB2" w:rsidR="003F156F" w:rsidRDefault="000B4D84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F545A8" w:rsidRPr="00B642B8">
                <w:rPr>
                  <w:rStyle w:val="a6"/>
                  <w:b w:val="0"/>
                  <w:sz w:val="18"/>
                  <w:szCs w:val="18"/>
                  <w:lang w:eastAsia="ko-KR"/>
                </w:rPr>
                <w:t>guoyuchen@huawei.com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154EDB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A630CC" w14:paraId="78BAFFC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F993214" w14:textId="15EF046D" w:rsidR="00A630CC" w:rsidRDefault="00A630CC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32326D8" w14:textId="55DD51F7" w:rsidR="00A630CC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69616CA" w14:textId="77777777" w:rsidR="00A630CC" w:rsidRPr="00CB4F2F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F539EB" w14:textId="77777777" w:rsidR="00A630CC" w:rsidRPr="002C60AE" w:rsidRDefault="00A630CC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BBD3DA" w14:textId="77777777" w:rsidR="00A630CC" w:rsidRDefault="00A630CC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1B1625B8" w14:textId="77777777" w:rsidR="0048087F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4DE1D5DC" w14:textId="24714024" w:rsidR="00790064" w:rsidRDefault="00080603" w:rsidP="00F329CF">
      <w:pPr>
        <w:jc w:val="both"/>
      </w:pPr>
      <w:r>
        <w:t>Discussions:</w:t>
      </w:r>
    </w:p>
    <w:p w14:paraId="27B679E6" w14:textId="584802B9" w:rsidR="00080603" w:rsidRDefault="006E2BB8" w:rsidP="00F329CF">
      <w:pPr>
        <w:jc w:val="both"/>
      </w:pPr>
      <w:r>
        <w:t xml:space="preserve">There is a possibility that the length of a per-STA profile is longer than 255 octets, it may happen in the case that </w:t>
      </w:r>
      <w:r>
        <w:rPr>
          <w:bCs/>
        </w:rPr>
        <w:t>the reported STA has many elements that are different from the reporting STA or specific to the reported STA. In that case, the information to be carried in the Multi-Link element will also be longer than 255 octets. 10.28.11 defines a procedure for element fragmentation, but it only works with STAs supporting 802.11ai. In</w:t>
      </w:r>
      <w:r w:rsidR="00B83602">
        <w:rPr>
          <w:bCs/>
        </w:rPr>
        <w:t xml:space="preserve"> some scenarios defined in</w:t>
      </w:r>
      <w:r>
        <w:rPr>
          <w:bCs/>
        </w:rPr>
        <w:t xml:space="preserve"> </w:t>
      </w:r>
      <w:proofErr w:type="spellStart"/>
      <w:r>
        <w:rPr>
          <w:bCs/>
        </w:rPr>
        <w:t>TGbe</w:t>
      </w:r>
      <w:proofErr w:type="spellEnd"/>
      <w:r>
        <w:rPr>
          <w:bCs/>
        </w:rPr>
        <w:t xml:space="preserve">, Multi-Link element is designed to be carried in the </w:t>
      </w:r>
      <w:proofErr w:type="spellStart"/>
      <w:r>
        <w:rPr>
          <w:bCs/>
        </w:rPr>
        <w:t>Nontransmitted</w:t>
      </w:r>
      <w:proofErr w:type="spellEnd"/>
      <w:r>
        <w:rPr>
          <w:bCs/>
        </w:rPr>
        <w:t xml:space="preserve"> BSSID Profile </w:t>
      </w:r>
      <w:proofErr w:type="spellStart"/>
      <w:r>
        <w:rPr>
          <w:bCs/>
        </w:rPr>
        <w:t>subelement</w:t>
      </w:r>
      <w:proofErr w:type="spellEnd"/>
      <w:r>
        <w:rPr>
          <w:bCs/>
        </w:rPr>
        <w:t xml:space="preserve"> of a Multiple BSSID element</w:t>
      </w:r>
      <w:r w:rsidR="00996990">
        <w:rPr>
          <w:bCs/>
        </w:rPr>
        <w:t>,</w:t>
      </w:r>
      <w:r>
        <w:rPr>
          <w:bCs/>
        </w:rPr>
        <w:t xml:space="preserve"> which is a legacy element and can’t be fragmented. Hence the Multi-Link element shall not be fragmented using the way</w:t>
      </w:r>
      <w:r w:rsidR="00B83602">
        <w:rPr>
          <w:bCs/>
        </w:rPr>
        <w:t xml:space="preserve"> defined in 10.28.11. This contribution defines a way for f</w:t>
      </w:r>
      <w:r w:rsidR="00B83602" w:rsidRPr="00B83602">
        <w:rPr>
          <w:bCs/>
        </w:rPr>
        <w:t xml:space="preserve">ragmentation of Multi-Link element and Per-STA Profile </w:t>
      </w:r>
      <w:proofErr w:type="spellStart"/>
      <w:r w:rsidR="00B83602" w:rsidRPr="00B83602">
        <w:rPr>
          <w:bCs/>
        </w:rPr>
        <w:t>Subelement</w:t>
      </w:r>
      <w:proofErr w:type="spellEnd"/>
      <w:r w:rsidR="00B83602">
        <w:rPr>
          <w:bCs/>
        </w:rPr>
        <w:t xml:space="preserve"> which is backward compatible.</w:t>
      </w:r>
    </w:p>
    <w:p w14:paraId="57166633" w14:textId="58CA86B6" w:rsidR="009008D2" w:rsidRDefault="009008D2" w:rsidP="00F329CF">
      <w:pPr>
        <w:jc w:val="both"/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BD95E6C" w14:textId="5CFB8EB5" w:rsidR="009008D2" w:rsidRDefault="00E2763A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>35</w:t>
      </w:r>
      <w:r w:rsidR="009008D2">
        <w:rPr>
          <w:rStyle w:val="SC7204809"/>
          <w:sz w:val="20"/>
          <w:szCs w:val="20"/>
        </w:rPr>
        <w:t xml:space="preserve">. Extremely High Throughput (EHT) MAC specification </w:t>
      </w:r>
    </w:p>
    <w:p w14:paraId="362F7473" w14:textId="6BA19E52" w:rsidR="00E2763A" w:rsidRDefault="009E342D" w:rsidP="004378DC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9E342D">
        <w:rPr>
          <w:rStyle w:val="SC7204809"/>
          <w:sz w:val="20"/>
          <w:szCs w:val="20"/>
        </w:rPr>
        <w:t>35.3 Multi-link operation</w:t>
      </w:r>
    </w:p>
    <w:p w14:paraId="3DDB3754" w14:textId="7E08FF0E" w:rsidR="009E342D" w:rsidRDefault="009E342D" w:rsidP="009E342D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9E342D">
        <w:rPr>
          <w:rStyle w:val="SC7204809"/>
          <w:sz w:val="20"/>
          <w:szCs w:val="20"/>
        </w:rPr>
        <w:t>35.3.2 Advertisement of multi-link information in Multi-Link element</w:t>
      </w:r>
    </w:p>
    <w:p w14:paraId="132D2333" w14:textId="06FB57B9" w:rsidR="0075009A" w:rsidRPr="0075009A" w:rsidRDefault="0075009A" w:rsidP="0075009A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subclause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252CAC50" w14:textId="15CBD97A" w:rsidR="009E342D" w:rsidRPr="00733759" w:rsidRDefault="009E342D" w:rsidP="00733759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9E342D">
        <w:rPr>
          <w:rStyle w:val="SC7204809"/>
          <w:sz w:val="20"/>
          <w:szCs w:val="20"/>
        </w:rPr>
        <w:t>35.3.2</w:t>
      </w:r>
      <w:r>
        <w:rPr>
          <w:rStyle w:val="SC7204809"/>
          <w:sz w:val="20"/>
          <w:szCs w:val="20"/>
        </w:rPr>
        <w:t>.4</w:t>
      </w:r>
      <w:r w:rsidRPr="009E342D">
        <w:rPr>
          <w:rStyle w:val="SC7204809"/>
          <w:sz w:val="20"/>
          <w:szCs w:val="20"/>
        </w:rPr>
        <w:t xml:space="preserve"> </w:t>
      </w:r>
      <w:r>
        <w:rPr>
          <w:rStyle w:val="SC7204809"/>
          <w:sz w:val="20"/>
          <w:szCs w:val="20"/>
        </w:rPr>
        <w:t>Fragmentation of</w:t>
      </w:r>
      <w:r w:rsidRPr="009E342D">
        <w:rPr>
          <w:rStyle w:val="SC7204809"/>
          <w:sz w:val="20"/>
          <w:szCs w:val="20"/>
        </w:rPr>
        <w:t xml:space="preserve"> Multi-Link element</w:t>
      </w:r>
      <w:r>
        <w:rPr>
          <w:rStyle w:val="SC7204809"/>
          <w:sz w:val="20"/>
          <w:szCs w:val="20"/>
        </w:rPr>
        <w:t xml:space="preserve"> and Per-STA Profile </w:t>
      </w:r>
      <w:proofErr w:type="spellStart"/>
      <w:r>
        <w:rPr>
          <w:rStyle w:val="SC7204809"/>
          <w:sz w:val="20"/>
          <w:szCs w:val="20"/>
        </w:rPr>
        <w:t>Subelement</w:t>
      </w:r>
      <w:proofErr w:type="spellEnd"/>
    </w:p>
    <w:p w14:paraId="0728B90D" w14:textId="120FAAC3" w:rsidR="001936AC" w:rsidRDefault="00E2398B" w:rsidP="004723DE">
      <w:pPr>
        <w:jc w:val="both"/>
      </w:pPr>
      <w:r>
        <w:t>If the length of</w:t>
      </w:r>
      <w:r w:rsidR="000F3F76">
        <w:t xml:space="preserve"> the information to be carried in</w:t>
      </w:r>
      <w:r>
        <w:t xml:space="preserve"> a Multi-Link element exceeds 255 octets</w:t>
      </w:r>
      <w:r w:rsidR="00996990">
        <w:t xml:space="preserve">, or the information cannot fit in a single Multi-Link element which is carried in the </w:t>
      </w:r>
      <w:proofErr w:type="spellStart"/>
      <w:r w:rsidR="00996990" w:rsidRPr="00996990">
        <w:t>Nontransmitted</w:t>
      </w:r>
      <w:proofErr w:type="spellEnd"/>
      <w:r w:rsidR="00996990" w:rsidRPr="00996990">
        <w:t xml:space="preserve"> BSSID Profile </w:t>
      </w:r>
      <w:proofErr w:type="spellStart"/>
      <w:r w:rsidR="00996990" w:rsidRPr="00996990">
        <w:t>subelement</w:t>
      </w:r>
      <w:proofErr w:type="spellEnd"/>
      <w:r w:rsidR="00996990" w:rsidRPr="00996990">
        <w:t xml:space="preserve"> of a Multiple BSSID element</w:t>
      </w:r>
      <w:r>
        <w:t>, the transmitting STA shall</w:t>
      </w:r>
      <w:r w:rsidR="000F3F76">
        <w:t xml:space="preserve"> use multiple Multi-Link elements in the same frame to carry the information</w:t>
      </w:r>
      <w:r w:rsidR="004723DE" w:rsidRPr="004723DE">
        <w:t>.</w:t>
      </w:r>
      <w:r w:rsidR="000F3F76">
        <w:t xml:space="preserve"> A </w:t>
      </w:r>
      <w:r w:rsidR="00C75C4D">
        <w:t>per-</w:t>
      </w:r>
      <w:r w:rsidR="0075009A">
        <w:t>STA p</w:t>
      </w:r>
      <w:r w:rsidR="000F3F76">
        <w:t xml:space="preserve">rofile shall be carried in a single Per-STA Profile </w:t>
      </w:r>
      <w:proofErr w:type="spellStart"/>
      <w:r w:rsidR="000F3F76">
        <w:t>subelement</w:t>
      </w:r>
      <w:proofErr w:type="spellEnd"/>
      <w:r w:rsidR="000F3F76">
        <w:t xml:space="preserve">, unless the </w:t>
      </w:r>
      <w:r w:rsidR="00C75C4D">
        <w:t>Per-</w:t>
      </w:r>
      <w:r w:rsidR="000F3F76">
        <w:t xml:space="preserve">STA Profile </w:t>
      </w:r>
      <w:proofErr w:type="spellStart"/>
      <w:r w:rsidR="000F3F76">
        <w:t>subelement</w:t>
      </w:r>
      <w:proofErr w:type="spellEnd"/>
      <w:r w:rsidR="000F3F76">
        <w:t xml:space="preserve"> cannot fit in a single Multi-Link element.</w:t>
      </w:r>
      <w:r w:rsidR="00D15EEB">
        <w:t xml:space="preserve"> In this case, the </w:t>
      </w:r>
      <w:r w:rsidR="00C75C4D">
        <w:t>per-</w:t>
      </w:r>
      <w:r w:rsidR="0075009A">
        <w:t>STA p</w:t>
      </w:r>
      <w:r w:rsidR="00D15EEB">
        <w:t>rofile is fragmented and is carried in more than one Multi-Link element in the same frame.</w:t>
      </w:r>
      <w:r w:rsidR="001B094D">
        <w:t xml:space="preserve"> </w:t>
      </w:r>
    </w:p>
    <w:p w14:paraId="52DB2239" w14:textId="77777777" w:rsidR="001936AC" w:rsidRDefault="001936AC" w:rsidP="004723DE">
      <w:pPr>
        <w:jc w:val="both"/>
      </w:pPr>
    </w:p>
    <w:p w14:paraId="2898A738" w14:textId="0936C35E" w:rsidR="00C75C4D" w:rsidRDefault="00BC12C5" w:rsidP="00C75C4D">
      <w:pPr>
        <w:jc w:val="both"/>
      </w:pPr>
      <w:r>
        <w:t xml:space="preserve">If there is a need to fragment a </w:t>
      </w:r>
      <w:r w:rsidR="00C75C4D">
        <w:t>per-</w:t>
      </w:r>
      <w:r>
        <w:t xml:space="preserve">STA profile across multiple Multi-Link elements, the transmitting STA shall not fragment an element in the </w:t>
      </w:r>
      <w:r w:rsidR="00C75C4D">
        <w:t>per-</w:t>
      </w:r>
      <w:r>
        <w:t xml:space="preserve">STA profile across multiple Per-STA Profile </w:t>
      </w:r>
      <w:proofErr w:type="spellStart"/>
      <w:r>
        <w:t>subelements</w:t>
      </w:r>
      <w:proofErr w:type="spellEnd"/>
      <w:r>
        <w:t xml:space="preserve">, and it shall place the next element in that </w:t>
      </w:r>
      <w:r w:rsidR="00C75C4D">
        <w:t>per-</w:t>
      </w:r>
      <w:r>
        <w:t xml:space="preserve">STA profile as the first element in the first Per-STA Profile </w:t>
      </w:r>
      <w:proofErr w:type="spellStart"/>
      <w:r>
        <w:t>subelement</w:t>
      </w:r>
      <w:proofErr w:type="spellEnd"/>
      <w:r>
        <w:t xml:space="preserve"> of the immediately following Multi-Link element. </w:t>
      </w:r>
      <w:r w:rsidR="0075009A">
        <w:t>If a per-STA p</w:t>
      </w:r>
      <w:r w:rsidR="00C75C4D">
        <w:t>rofile is fragmented and carried in multip</w:t>
      </w:r>
      <w:r w:rsidR="007468A9">
        <w:t xml:space="preserve">le Per-STA Profile </w:t>
      </w:r>
      <w:proofErr w:type="spellStart"/>
      <w:r w:rsidR="007468A9">
        <w:t>subelements</w:t>
      </w:r>
      <w:proofErr w:type="spellEnd"/>
      <w:r w:rsidR="00C75C4D">
        <w:t>, the Link ID subfield in the STA Control field shall be set to the same value</w:t>
      </w:r>
      <w:r w:rsidR="007468A9">
        <w:t xml:space="preserve"> in each of the Per-STA Profile </w:t>
      </w:r>
      <w:proofErr w:type="spellStart"/>
      <w:r w:rsidR="007468A9">
        <w:t>subelements</w:t>
      </w:r>
      <w:proofErr w:type="spellEnd"/>
      <w:r w:rsidR="00C75C4D">
        <w:t xml:space="preserve">, which is the Link ID corresponding to the per-STA profile. </w:t>
      </w:r>
    </w:p>
    <w:p w14:paraId="7D1D5A10" w14:textId="5D24A99D" w:rsidR="001936AC" w:rsidRDefault="001936AC" w:rsidP="004723DE">
      <w:pPr>
        <w:jc w:val="both"/>
      </w:pPr>
    </w:p>
    <w:p w14:paraId="015BD881" w14:textId="56281824" w:rsidR="00310C0C" w:rsidRDefault="00310C0C" w:rsidP="004723DE">
      <w:pPr>
        <w:jc w:val="both"/>
      </w:pPr>
      <w:r>
        <w:t xml:space="preserve">An example of a </w:t>
      </w:r>
      <w:r w:rsidR="0075009A">
        <w:t>per-</w:t>
      </w:r>
      <w:r>
        <w:t xml:space="preserve">STA profile fragmented across two Multi-Link elements is shown in Figure 35-xx (Example of </w:t>
      </w:r>
      <w:r w:rsidR="00C75C4D">
        <w:t>per-</w:t>
      </w:r>
      <w:r>
        <w:t>STA profile fragmented across multiple Multi-Link elements)</w:t>
      </w:r>
      <w:r w:rsidR="002A3FCC">
        <w:t>.</w:t>
      </w:r>
      <w:r w:rsidR="00C75C4D">
        <w:t xml:space="preserve"> In this example, the per-STA profile</w:t>
      </w:r>
      <w:r w:rsidR="00080603">
        <w:t xml:space="preserve"> of the STA operating on the link with</w:t>
      </w:r>
      <w:r w:rsidR="007468A9">
        <w:t xml:space="preserve"> a</w:t>
      </w:r>
      <w:r w:rsidR="00080603">
        <w:t xml:space="preserve"> Link ID equal to </w:t>
      </w:r>
      <w:proofErr w:type="gramStart"/>
      <w:r w:rsidR="00080603">
        <w:t>a is</w:t>
      </w:r>
      <w:proofErr w:type="gramEnd"/>
      <w:r w:rsidR="00080603">
        <w:t xml:space="preserve"> fragmented across two Multi-Link elements, and is carried in</w:t>
      </w:r>
      <w:r w:rsidR="007468A9">
        <w:t xml:space="preserve"> the</w:t>
      </w:r>
      <w:r w:rsidR="00080603">
        <w:t xml:space="preserve"> Per-STA Profile </w:t>
      </w:r>
      <w:proofErr w:type="spellStart"/>
      <w:r w:rsidR="00080603">
        <w:t>subelement</w:t>
      </w:r>
      <w:proofErr w:type="spellEnd"/>
      <w:r w:rsidR="00080603">
        <w:t xml:space="preserve"> x and</w:t>
      </w:r>
      <w:r w:rsidR="007468A9">
        <w:t xml:space="preserve"> the</w:t>
      </w:r>
      <w:r w:rsidR="00080603">
        <w:t xml:space="preserve"> Per-STA Profile </w:t>
      </w:r>
      <w:proofErr w:type="spellStart"/>
      <w:r w:rsidR="00080603">
        <w:t>subelement</w:t>
      </w:r>
      <w:proofErr w:type="spellEnd"/>
      <w:r w:rsidR="00080603">
        <w:t xml:space="preserve"> x+1, which are carried in</w:t>
      </w:r>
      <w:r w:rsidR="007468A9">
        <w:t xml:space="preserve"> the</w:t>
      </w:r>
      <w:r w:rsidR="00080603">
        <w:t xml:space="preserve"> Multi-Link element 1 and</w:t>
      </w:r>
      <w:r w:rsidR="007468A9">
        <w:t xml:space="preserve"> the</w:t>
      </w:r>
      <w:r w:rsidR="00080603">
        <w:t xml:space="preserve"> Multi-Link element 2, respectively. The Link ID subfield in the STA Control field of the Per-STA Profile </w:t>
      </w:r>
      <w:proofErr w:type="spellStart"/>
      <w:r w:rsidR="00080603">
        <w:t>subelement</w:t>
      </w:r>
      <w:proofErr w:type="spellEnd"/>
      <w:r w:rsidR="00080603">
        <w:t xml:space="preserve"> x and the Per-STA Profile </w:t>
      </w:r>
      <w:proofErr w:type="spellStart"/>
      <w:r w:rsidR="00080603">
        <w:t>subelement</w:t>
      </w:r>
      <w:proofErr w:type="spellEnd"/>
      <w:r w:rsidR="00080603">
        <w:t xml:space="preserve"> x+1 are both set to a, which represents that the Per-STA Profile </w:t>
      </w:r>
      <w:proofErr w:type="spellStart"/>
      <w:r w:rsidR="00080603">
        <w:t>subelement</w:t>
      </w:r>
      <w:proofErr w:type="spellEnd"/>
      <w:r w:rsidR="00080603">
        <w:t xml:space="preserve"> x and the Per-STA Profile </w:t>
      </w:r>
      <w:proofErr w:type="spellStart"/>
      <w:r w:rsidR="00080603">
        <w:t>subelement</w:t>
      </w:r>
      <w:proofErr w:type="spellEnd"/>
      <w:r w:rsidR="00080603">
        <w:t xml:space="preserve"> x+1 carry the per-STA profile of the same STA that operates on the link with</w:t>
      </w:r>
      <w:r w:rsidR="007468A9">
        <w:t xml:space="preserve"> the</w:t>
      </w:r>
      <w:r w:rsidR="00080603">
        <w:t xml:space="preserve"> Link ID equal to a.</w:t>
      </w:r>
    </w:p>
    <w:p w14:paraId="16373C78" w14:textId="77777777" w:rsidR="001F0652" w:rsidRDefault="001F0652" w:rsidP="004723DE">
      <w:pPr>
        <w:jc w:val="both"/>
      </w:pPr>
    </w:p>
    <w:p w14:paraId="38E40CB6" w14:textId="0AA7552F" w:rsidR="002A3FCC" w:rsidRDefault="00165EBC" w:rsidP="004723DE">
      <w:pPr>
        <w:jc w:val="both"/>
      </w:pPr>
      <w:r>
        <w:object w:dxaOrig="25456" w:dyaOrig="8206" w14:anchorId="31058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59.4pt" o:ole="">
            <v:imagedata r:id="rId9" o:title=""/>
          </v:shape>
          <o:OLEObject Type="Embed" ProgID="Visio.Drawing.15" ShapeID="_x0000_i1025" DrawAspect="Content" ObjectID="_1690726711" r:id="rId10"/>
        </w:object>
      </w:r>
    </w:p>
    <w:p w14:paraId="45665BDE" w14:textId="5D064335" w:rsidR="002A3FCC" w:rsidRPr="004723DE" w:rsidRDefault="002A3FCC" w:rsidP="002A3FCC">
      <w:pPr>
        <w:jc w:val="center"/>
      </w:pPr>
      <w:r>
        <w:t>Figure 35-xx</w:t>
      </w:r>
      <w:r>
        <w:rPr>
          <w:rFonts w:ascii="宋体" w:eastAsia="宋体" w:hAnsi="宋体" w:hint="eastAsia"/>
          <w:lang w:eastAsia="zh-CN"/>
        </w:rPr>
        <w:t>—</w:t>
      </w:r>
      <w:r>
        <w:t xml:space="preserve">Example of </w:t>
      </w:r>
      <w:r w:rsidR="00C75C4D">
        <w:t>per-</w:t>
      </w:r>
      <w:r>
        <w:t>STA profile fragmented across multiple Multi-Link elements</w:t>
      </w:r>
    </w:p>
    <w:p w14:paraId="28FDB675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4D7C60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3FA9287F" w14:textId="77777777" w:rsidR="00E2763A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11B42A0D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6F2190">
        <w:rPr>
          <w:rFonts w:eastAsiaTheme="minorEastAsia"/>
          <w:b/>
          <w:color w:val="FF0000"/>
          <w:sz w:val="20"/>
          <w:lang w:eastAsia="ko-KR"/>
        </w:rPr>
        <w:t>21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532B6E">
        <w:rPr>
          <w:rFonts w:eastAsiaTheme="minorEastAsia"/>
          <w:b/>
          <w:color w:val="FF0000"/>
          <w:sz w:val="20"/>
          <w:lang w:eastAsia="ko-KR"/>
        </w:rPr>
        <w:t>1376</w:t>
      </w:r>
      <w:bookmarkStart w:id="0" w:name="_GoBack"/>
      <w:bookmarkEnd w:id="0"/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6F2190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</w:t>
      </w:r>
      <w:r w:rsidR="004723DE">
        <w:rPr>
          <w:rFonts w:eastAsiaTheme="minorEastAsia"/>
          <w:b/>
          <w:color w:val="FF0000"/>
          <w:sz w:val="20"/>
          <w:lang w:eastAsia="ko-KR"/>
        </w:rPr>
        <w:t xml:space="preserve"> next revision of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="004723DE">
        <w:rPr>
          <w:rFonts w:eastAsiaTheme="minorEastAsia"/>
          <w:b/>
          <w:color w:val="FF0000"/>
          <w:sz w:val="20"/>
          <w:lang w:eastAsia="ko-KR"/>
        </w:rPr>
        <w:t xml:space="preserve"> Draft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1643" w14:textId="77777777" w:rsidR="000B4D84" w:rsidRDefault="000B4D84">
      <w:r>
        <w:separator/>
      </w:r>
    </w:p>
  </w:endnote>
  <w:endnote w:type="continuationSeparator" w:id="0">
    <w:p w14:paraId="0AB82386" w14:textId="77777777" w:rsidR="000B4D84" w:rsidRDefault="000B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36BE53C8" w:rsidR="00080603" w:rsidRDefault="00A01D7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80603">
        <w:t>Submission</w:t>
      </w:r>
    </w:fldSimple>
    <w:r w:rsidR="00080603">
      <w:tab/>
      <w:t xml:space="preserve">page </w:t>
    </w:r>
    <w:r w:rsidR="00080603">
      <w:fldChar w:fldCharType="begin"/>
    </w:r>
    <w:r w:rsidR="00080603">
      <w:instrText xml:space="preserve">page </w:instrText>
    </w:r>
    <w:r w:rsidR="00080603">
      <w:fldChar w:fldCharType="separate"/>
    </w:r>
    <w:r w:rsidR="00532B6E">
      <w:rPr>
        <w:noProof/>
      </w:rPr>
      <w:t>1</w:t>
    </w:r>
    <w:r w:rsidR="00080603">
      <w:rPr>
        <w:noProof/>
      </w:rPr>
      <w:fldChar w:fldCharType="end"/>
    </w:r>
    <w:r w:rsidR="00080603">
      <w:tab/>
      <w:t xml:space="preserve">Jason Yuchen Guo, Huawei Technologies </w:t>
    </w:r>
    <w:proofErr w:type="spellStart"/>
    <w:r w:rsidR="00080603">
      <w:t>Co.</w:t>
    </w:r>
    <w:proofErr w:type="gramStart"/>
    <w:r w:rsidR="00080603">
      <w:t>,Ltd</w:t>
    </w:r>
    <w:proofErr w:type="spellEnd"/>
    <w:proofErr w:type="gramEnd"/>
    <w:r w:rsidR="00080603">
      <w:t>.</w:t>
    </w:r>
  </w:p>
  <w:p w14:paraId="78B10FFF" w14:textId="77777777" w:rsidR="00080603" w:rsidRDefault="000806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17E9" w14:textId="77777777" w:rsidR="000B4D84" w:rsidRDefault="000B4D84">
      <w:r>
        <w:separator/>
      </w:r>
    </w:p>
  </w:footnote>
  <w:footnote w:type="continuationSeparator" w:id="0">
    <w:p w14:paraId="01B89326" w14:textId="77777777" w:rsidR="000B4D84" w:rsidRDefault="000B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D6ECAC2" w:rsidR="00080603" w:rsidRDefault="0041445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080603">
      <w:rPr>
        <w:lang w:eastAsia="ko-KR"/>
      </w:rPr>
      <w:t xml:space="preserve"> 2021</w:t>
    </w:r>
    <w:r w:rsidR="00080603">
      <w:tab/>
    </w:r>
    <w:r w:rsidR="00080603">
      <w:tab/>
    </w:r>
    <w:r w:rsidR="00080603" w:rsidRPr="00F545A8">
      <w:rPr>
        <w:lang w:eastAsia="ko-KR"/>
      </w:rPr>
      <w:fldChar w:fldCharType="begin"/>
    </w:r>
    <w:r w:rsidR="00080603" w:rsidRPr="00F545A8">
      <w:rPr>
        <w:lang w:eastAsia="ko-KR"/>
      </w:rPr>
      <w:instrText xml:space="preserve"> TITLE  \* MERGEFORMAT </w:instrText>
    </w:r>
    <w:r w:rsidR="00080603" w:rsidRPr="00F545A8">
      <w:rPr>
        <w:lang w:eastAsia="ko-KR"/>
      </w:rPr>
      <w:fldChar w:fldCharType="end"/>
    </w:r>
    <w:r w:rsidR="00080603" w:rsidRPr="00F545A8">
      <w:rPr>
        <w:lang w:eastAsia="ko-KR"/>
      </w:rPr>
      <w:fldChar w:fldCharType="begin"/>
    </w:r>
    <w:r w:rsidR="00080603" w:rsidRPr="00F545A8">
      <w:rPr>
        <w:lang w:eastAsia="ko-KR"/>
      </w:rPr>
      <w:instrText xml:space="preserve"> TITLE  \* MERGEFORMAT </w:instrText>
    </w:r>
    <w:r w:rsidR="00080603" w:rsidRPr="00F545A8">
      <w:rPr>
        <w:lang w:eastAsia="ko-KR"/>
      </w:rPr>
      <w:fldChar w:fldCharType="separate"/>
    </w:r>
    <w:r w:rsidR="00080603" w:rsidRPr="00F545A8">
      <w:rPr>
        <w:lang w:eastAsia="ko-KR"/>
      </w:rPr>
      <w:t>doc.: IEEE 802.11-21/</w:t>
    </w:r>
    <w:r w:rsidR="00532B6E">
      <w:rPr>
        <w:lang w:eastAsia="ko-KR"/>
      </w:rPr>
      <w:t>1376</w:t>
    </w:r>
    <w:r w:rsidR="00080603" w:rsidRPr="00F545A8">
      <w:rPr>
        <w:lang w:eastAsia="ko-KR"/>
      </w:rPr>
      <w:t>r</w:t>
    </w:r>
    <w:r w:rsidR="00080603" w:rsidRPr="00F545A8">
      <w:rPr>
        <w:lang w:eastAsia="ko-KR"/>
      </w:rPr>
      <w:fldChar w:fldCharType="end"/>
    </w:r>
    <w:r w:rsidR="00080603" w:rsidRPr="00F545A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603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B041A"/>
    <w:rsid w:val="000B083E"/>
    <w:rsid w:val="000B0DAF"/>
    <w:rsid w:val="000B2BE4"/>
    <w:rsid w:val="000B4630"/>
    <w:rsid w:val="000B4D8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3F76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1D8A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4A4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5EBC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6AC"/>
    <w:rsid w:val="00193B0A"/>
    <w:rsid w:val="00193C39"/>
    <w:rsid w:val="00193F7C"/>
    <w:rsid w:val="001943F7"/>
    <w:rsid w:val="00197B92"/>
    <w:rsid w:val="001A0CEC"/>
    <w:rsid w:val="001A0EDB"/>
    <w:rsid w:val="001A1B7C"/>
    <w:rsid w:val="001A2240"/>
    <w:rsid w:val="001A2CDE"/>
    <w:rsid w:val="001A6339"/>
    <w:rsid w:val="001A771F"/>
    <w:rsid w:val="001A77FD"/>
    <w:rsid w:val="001A7C55"/>
    <w:rsid w:val="001B0001"/>
    <w:rsid w:val="001B094D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0652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3D14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3FCC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C0C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5FEA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45A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3DE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5A8"/>
    <w:rsid w:val="004E2A0B"/>
    <w:rsid w:val="004E2FEE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2722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2B6E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68B0"/>
    <w:rsid w:val="0068737C"/>
    <w:rsid w:val="00687476"/>
    <w:rsid w:val="0069038E"/>
    <w:rsid w:val="00690EB5"/>
    <w:rsid w:val="006925B5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BB8"/>
    <w:rsid w:val="006E2D44"/>
    <w:rsid w:val="006E618D"/>
    <w:rsid w:val="006E753D"/>
    <w:rsid w:val="006F0378"/>
    <w:rsid w:val="006F14CD"/>
    <w:rsid w:val="006F164C"/>
    <w:rsid w:val="006F2190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3759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468A9"/>
    <w:rsid w:val="0075009A"/>
    <w:rsid w:val="007513CD"/>
    <w:rsid w:val="00751F14"/>
    <w:rsid w:val="00752D8F"/>
    <w:rsid w:val="0075419F"/>
    <w:rsid w:val="007546E8"/>
    <w:rsid w:val="00755D22"/>
    <w:rsid w:val="007571C4"/>
    <w:rsid w:val="00760099"/>
    <w:rsid w:val="007608AE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064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763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990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342D"/>
    <w:rsid w:val="009E4C1F"/>
    <w:rsid w:val="009E5718"/>
    <w:rsid w:val="009E5870"/>
    <w:rsid w:val="009F08F6"/>
    <w:rsid w:val="009F0C4F"/>
    <w:rsid w:val="009F0CDB"/>
    <w:rsid w:val="009F17CA"/>
    <w:rsid w:val="009F2E7A"/>
    <w:rsid w:val="009F379B"/>
    <w:rsid w:val="009F39CB"/>
    <w:rsid w:val="009F3F07"/>
    <w:rsid w:val="009F4C42"/>
    <w:rsid w:val="009F5117"/>
    <w:rsid w:val="00A00A1F"/>
    <w:rsid w:val="00A00EE5"/>
    <w:rsid w:val="00A01D7C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0CC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602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2C5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1B4E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426"/>
    <w:rsid w:val="00C1356B"/>
    <w:rsid w:val="00C14B31"/>
    <w:rsid w:val="00C151D0"/>
    <w:rsid w:val="00C163D1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5C4D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2A59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5EEB"/>
    <w:rsid w:val="00D17833"/>
    <w:rsid w:val="00D20214"/>
    <w:rsid w:val="00D202C0"/>
    <w:rsid w:val="00D21258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4546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398B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346C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741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2BDA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A00"/>
    <w:rsid w:val="00FE5C16"/>
    <w:rsid w:val="00FE7189"/>
    <w:rsid w:val="00FF0B8A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yuchen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20_0761r2</b:Tag>
    <b:SourceType>JournalArticle</b:SourceType>
    <b:Guid>{FFC7FCF7-23D4-4497-AC8F-788B8C9A107E}</b:Guid>
    <b:Author>
      <b:Author>
        <b:Corporate>Jason Yuchen Guo (Huawei)</b:Corporate>
      </b:Author>
    </b:Author>
    <b:Title>Multi link group addressed frame delivery for non-STR MLD</b:Title>
    <b:JournalName>20/0761r2</b:JournalName>
    <b:Year>November 2020</b:Year>
    <b:RefOrder>256</b:RefOrder>
  </b:Source>
</b:Sources>
</file>

<file path=customXml/itemProps1.xml><?xml version="1.0" encoding="utf-8"?>
<ds:datastoreItem xmlns:ds="http://schemas.openxmlformats.org/officeDocument/2006/customXml" ds:itemID="{9B990C63-0905-4173-868C-227B381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2021-08-04T11:19:00Z</dcterms:created>
  <dcterms:modified xsi:type="dcterms:W3CDTF">2021-08-17T09:32:00Z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(3)afsSUE3EVdX0gmMG03jDCjzv5hvgCgIHNDv3ZhWhLG77EAfyXHAAW+mqXWbudlEMDFIDfkNC
vZsG2TATguazdGjogntgsM8ntr20evXrJss760PIGrdjgc9SNQQ0tBJt+ALjlo96Jzsux293
rUWGj1/MaCE+gHfKuXooKa5nFAYq6l3Ea8FFuCjxVZlgeNaACNuKQ0Sa12buUXOVwHMPyXVa
QJKHxboe6GfAlRoE7y</vt:lpwstr>
  </property>
  <property fmtid="{D5CDD505-2E9C-101B-9397-08002B2CF9AE}" pid="9" name="_2015_ms_pID_7253431">
    <vt:lpwstr>bU1KWGBr3Ej81eflA49QCmnhcPLXEjdW8Y/HnojFC22Vwm88iXjwx/
ZXCchE+024rUmGnwOxQYEe8G1RIhv93r3w53egN7l7WFgiV5sHe2IAgtH66lZvYlu2O2nCKP
3C9LiQeIaLSbFzAHX1DaQyQiI4SVeqXFAN3ImuFIQ31+ntBv04zq8Va3PFbyC16EYLBPrrkg
HO/SjmQdbGrssurvJCw7mIksC8NXP3FVxgf/</vt:lpwstr>
  </property>
  <property fmtid="{D5CDD505-2E9C-101B-9397-08002B2CF9AE}" pid="10" name="_2015_ms_pID_7253432">
    <vt:lpwstr>Mg==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1629167951</vt:lpwstr>
  </property>
</Properties>
</file>