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980"/>
        <w:gridCol w:w="1890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F080A4B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FC1D57" w:rsidRPr="00F22431">
              <w:rPr>
                <w:b w:val="0"/>
              </w:rPr>
              <w:t>Resolution for</w:t>
            </w:r>
            <w:r w:rsidR="00FC1D57">
              <w:rPr>
                <w:b w:val="0"/>
              </w:rPr>
              <w:t xml:space="preserve"> CIDs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7C040D3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CD1D96">
              <w:rPr>
                <w:b w:val="0"/>
                <w:sz w:val="20"/>
              </w:rPr>
              <w:t>May 10.</w:t>
            </w:r>
            <w:r w:rsidR="00B23AAA">
              <w:rPr>
                <w:b w:val="0"/>
                <w:sz w:val="20"/>
              </w:rPr>
              <w:t xml:space="preserve">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CD1D96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CD1D96">
        <w:trPr>
          <w:jc w:val="center"/>
        </w:trPr>
        <w:tc>
          <w:tcPr>
            <w:tcW w:w="1705" w:type="dxa"/>
            <w:vAlign w:val="center"/>
          </w:tcPr>
          <w:p w14:paraId="1E23AD43" w14:textId="50195ADE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980" w:type="dxa"/>
            <w:vAlign w:val="center"/>
          </w:tcPr>
          <w:p w14:paraId="59BAB3D0" w14:textId="74D0415F" w:rsidR="00A353D7" w:rsidRPr="000A26E7" w:rsidRDefault="00CD1D96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Cox Communications, Inc.</w:t>
            </w:r>
          </w:p>
        </w:tc>
        <w:tc>
          <w:tcPr>
            <w:tcW w:w="1890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270ADC26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carol@ansley.com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0DBCFAD2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252 for 11bc D1.0 clause </w:t>
      </w:r>
      <w:r w:rsidR="00CD1D96">
        <w:rPr>
          <w:rFonts w:ascii="Times New Roman" w:eastAsia="Malgun Gothic" w:hAnsi="Times New Roman" w:cs="Times New Roman"/>
          <w:sz w:val="18"/>
          <w:szCs w:val="20"/>
          <w:lang w:val="en-GB"/>
        </w:rPr>
        <w:t>11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083565F1" w14:textId="6824842D" w:rsidR="00D51E6D" w:rsidRPr="00FE512C" w:rsidRDefault="00CD1D9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D1D96">
        <w:rPr>
          <w:rFonts w:ascii="Times New Roman" w:eastAsia="Malgun Gothic" w:hAnsi="Times New Roman" w:cs="Times New Roman"/>
          <w:sz w:val="18"/>
          <w:szCs w:val="20"/>
          <w:lang w:val="en-GB"/>
        </w:rPr>
        <w:t>1414, 1099, 1148, 1158, 1159, 1160, 1183,</w:t>
      </w:r>
      <w:r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 xml:space="preserve"> </w:t>
      </w:r>
      <w:r w:rsidRPr="00CD1D96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1397,</w:t>
      </w:r>
      <w:r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 xml:space="preserve"> 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1281, </w:t>
      </w:r>
      <w:r w:rsidRPr="00FE512C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1617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1466, 1574, 1575, </w:t>
      </w:r>
      <w:r w:rsidRPr="00FE512C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1576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1577, 1581, </w:t>
      </w:r>
      <w:r w:rsidRPr="00FE512C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1585</w:t>
      </w:r>
      <w:r w:rsidRPr="00FE512C">
        <w:rPr>
          <w:rFonts w:ascii="Times New Roman" w:eastAsia="Malgun Gothic" w:hAnsi="Times New Roman" w:cs="Times New Roman"/>
          <w:sz w:val="18"/>
          <w:szCs w:val="20"/>
          <w:lang w:val="en-GB"/>
        </w:rPr>
        <w:t>, 1220</w:t>
      </w:r>
    </w:p>
    <w:p w14:paraId="0A5AF8D3" w14:textId="77777777" w:rsidR="00FC3F9F" w:rsidRPr="00FE512C" w:rsidRDefault="00FC3F9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1B633DE" w14:textId="7AE2B1CF" w:rsidR="006320FC" w:rsidRPr="00CE1ADE" w:rsidRDefault="00FA0549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Rejected comments are in bold.  Revised comments are underlined.  </w:t>
      </w:r>
      <w:r w:rsidR="00FC3F9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Transferred comments are struck through.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All other comments are accepted.</w:t>
      </w:r>
    </w:p>
    <w:p w14:paraId="46E5343A" w14:textId="77777777" w:rsidR="006320FC" w:rsidRDefault="006320F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5CC3B9F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718327A" w14:textId="5BEFA942" w:rsidR="00FC3F9F" w:rsidRDefault="00FC3F9F" w:rsidP="00CD1D96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GridTable1Light"/>
        <w:tblW w:w="9515" w:type="dxa"/>
        <w:tblLook w:val="04A0" w:firstRow="1" w:lastRow="0" w:firstColumn="1" w:lastColumn="0" w:noHBand="0" w:noVBand="1"/>
      </w:tblPr>
      <w:tblGrid>
        <w:gridCol w:w="575"/>
        <w:gridCol w:w="1454"/>
        <w:gridCol w:w="581"/>
        <w:gridCol w:w="590"/>
        <w:gridCol w:w="1195"/>
        <w:gridCol w:w="846"/>
        <w:gridCol w:w="768"/>
        <w:gridCol w:w="1096"/>
        <w:gridCol w:w="1170"/>
        <w:gridCol w:w="1240"/>
      </w:tblGrid>
      <w:tr w:rsidR="00B1227B" w:rsidRPr="00B1227B" w14:paraId="04BA0D5D" w14:textId="23A62690" w:rsidTr="00B12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04E5195D" w14:textId="77777777" w:rsidR="00FE512C" w:rsidRPr="00FE512C" w:rsidRDefault="00FE512C" w:rsidP="00FE512C">
            <w:pPr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CID</w:t>
            </w:r>
          </w:p>
        </w:tc>
        <w:tc>
          <w:tcPr>
            <w:tcW w:w="1454" w:type="dxa"/>
            <w:hideMark/>
          </w:tcPr>
          <w:p w14:paraId="640AC6F2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Commenter</w:t>
            </w:r>
          </w:p>
        </w:tc>
        <w:tc>
          <w:tcPr>
            <w:tcW w:w="581" w:type="dxa"/>
            <w:hideMark/>
          </w:tcPr>
          <w:p w14:paraId="0C7F1AAB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LB</w:t>
            </w:r>
          </w:p>
        </w:tc>
        <w:tc>
          <w:tcPr>
            <w:tcW w:w="590" w:type="dxa"/>
            <w:hideMark/>
          </w:tcPr>
          <w:p w14:paraId="032EC30E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Draft</w:t>
            </w:r>
          </w:p>
        </w:tc>
        <w:tc>
          <w:tcPr>
            <w:tcW w:w="1195" w:type="dxa"/>
            <w:hideMark/>
          </w:tcPr>
          <w:p w14:paraId="33FD94A7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Clause Number(C)</w:t>
            </w:r>
          </w:p>
        </w:tc>
        <w:tc>
          <w:tcPr>
            <w:tcW w:w="846" w:type="dxa"/>
            <w:hideMark/>
          </w:tcPr>
          <w:p w14:paraId="223C96BA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Page(C)</w:t>
            </w:r>
          </w:p>
        </w:tc>
        <w:tc>
          <w:tcPr>
            <w:tcW w:w="768" w:type="dxa"/>
            <w:hideMark/>
          </w:tcPr>
          <w:p w14:paraId="096F0FB3" w14:textId="77777777" w:rsidR="00FE512C" w:rsidRPr="00FE512C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Line(C)</w:t>
            </w:r>
          </w:p>
        </w:tc>
        <w:tc>
          <w:tcPr>
            <w:tcW w:w="1096" w:type="dxa"/>
          </w:tcPr>
          <w:p w14:paraId="64D6248F" w14:textId="3FA97EB4" w:rsidR="00FE512C" w:rsidRPr="00B1227B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Comment</w:t>
            </w:r>
          </w:p>
        </w:tc>
        <w:tc>
          <w:tcPr>
            <w:tcW w:w="1170" w:type="dxa"/>
          </w:tcPr>
          <w:p w14:paraId="0B9DB758" w14:textId="646E8C0A" w:rsidR="00FE512C" w:rsidRPr="00B1227B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Proposed Change</w:t>
            </w:r>
          </w:p>
        </w:tc>
        <w:tc>
          <w:tcPr>
            <w:tcW w:w="1240" w:type="dxa"/>
          </w:tcPr>
          <w:p w14:paraId="38221C75" w14:textId="7FFF54DD" w:rsidR="00FE512C" w:rsidRPr="00B1227B" w:rsidRDefault="00FE512C" w:rsidP="00FE5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Resolution</w:t>
            </w:r>
          </w:p>
        </w:tc>
      </w:tr>
      <w:tr w:rsidR="00B1227B" w:rsidRPr="00B1227B" w14:paraId="7754ECCA" w14:textId="0FAA8C8C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709F5943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1414</w:t>
            </w:r>
          </w:p>
        </w:tc>
        <w:tc>
          <w:tcPr>
            <w:tcW w:w="1454" w:type="dxa"/>
            <w:hideMark/>
          </w:tcPr>
          <w:p w14:paraId="2C304D3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Michael </w:t>
            </w: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Montemurro</w:t>
            </w:r>
            <w:proofErr w:type="spellEnd"/>
          </w:p>
        </w:tc>
        <w:tc>
          <w:tcPr>
            <w:tcW w:w="581" w:type="dxa"/>
            <w:hideMark/>
          </w:tcPr>
          <w:p w14:paraId="540DE90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34B0988A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75D8C36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17CDBF2F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4B2C235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30EA2302" w14:textId="01679E7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Need to change the format for this line</w:t>
            </w:r>
          </w:p>
        </w:tc>
        <w:tc>
          <w:tcPr>
            <w:tcW w:w="1170" w:type="dxa"/>
          </w:tcPr>
          <w:p w14:paraId="64889D2D" w14:textId="7F362E23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Reformat the line to remove the bullet.</w:t>
            </w:r>
          </w:p>
        </w:tc>
        <w:tc>
          <w:tcPr>
            <w:tcW w:w="1240" w:type="dxa"/>
          </w:tcPr>
          <w:p w14:paraId="1CDE9ABF" w14:textId="5C94F3CB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Accept. </w:t>
            </w:r>
          </w:p>
        </w:tc>
      </w:tr>
      <w:tr w:rsidR="00B1227B" w:rsidRPr="00B1227B" w14:paraId="6E155A16" w14:textId="22E35A98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100CEAF6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1099</w:t>
            </w:r>
          </w:p>
        </w:tc>
        <w:tc>
          <w:tcPr>
            <w:tcW w:w="1454" w:type="dxa"/>
            <w:hideMark/>
          </w:tcPr>
          <w:p w14:paraId="5A9E904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Carl Kain</w:t>
            </w:r>
          </w:p>
        </w:tc>
        <w:tc>
          <w:tcPr>
            <w:tcW w:w="581" w:type="dxa"/>
            <w:hideMark/>
          </w:tcPr>
          <w:p w14:paraId="10127E8A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308D403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35E432ED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0E827E8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F3BA42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096" w:type="dxa"/>
          </w:tcPr>
          <w:p w14:paraId="4284BD7F" w14:textId="59599A85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editorial/grammar errors.</w:t>
            </w:r>
          </w:p>
        </w:tc>
        <w:tc>
          <w:tcPr>
            <w:tcW w:w="1170" w:type="dxa"/>
          </w:tcPr>
          <w:p w14:paraId="4C63ACC4" w14:textId="5D89D01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Change mechanism to mechanisms and remove the extra bullet in line 15.</w:t>
            </w:r>
          </w:p>
        </w:tc>
        <w:tc>
          <w:tcPr>
            <w:tcW w:w="1240" w:type="dxa"/>
          </w:tcPr>
          <w:p w14:paraId="07173E75" w14:textId="0B019C50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28998DD0" w14:textId="21C3BBB0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42DE9B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1148</w:t>
            </w:r>
          </w:p>
        </w:tc>
        <w:tc>
          <w:tcPr>
            <w:tcW w:w="1454" w:type="dxa"/>
            <w:hideMark/>
          </w:tcPr>
          <w:p w14:paraId="306CD94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5AD8DFB8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4D0B8F01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4F79E83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12CD569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6A7F16C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6C871AA8" w14:textId="57D6703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bullet.</w:t>
            </w:r>
          </w:p>
        </w:tc>
        <w:tc>
          <w:tcPr>
            <w:tcW w:w="1170" w:type="dxa"/>
          </w:tcPr>
          <w:p w14:paraId="2410420A" w14:textId="589CE9C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Delete bullet.</w:t>
            </w:r>
          </w:p>
        </w:tc>
        <w:tc>
          <w:tcPr>
            <w:tcW w:w="1240" w:type="dxa"/>
          </w:tcPr>
          <w:p w14:paraId="6D0416B7" w14:textId="16C1E07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7623D2F6" w14:textId="50E86B22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25E21CE9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1158</w:t>
            </w:r>
          </w:p>
        </w:tc>
        <w:tc>
          <w:tcPr>
            <w:tcW w:w="1454" w:type="dxa"/>
            <w:hideMark/>
          </w:tcPr>
          <w:p w14:paraId="6E7BE0E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216FB19F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54FDE12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2AB2639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18A35EF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768" w:type="dxa"/>
            <w:hideMark/>
          </w:tcPr>
          <w:p w14:paraId="4E7EEBA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798EF914" w14:textId="26CD3FA0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red line.</w:t>
            </w:r>
          </w:p>
        </w:tc>
        <w:tc>
          <w:tcPr>
            <w:tcW w:w="1170" w:type="dxa"/>
          </w:tcPr>
          <w:p w14:paraId="1B60304D" w14:textId="2B0EA36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red line.</w:t>
            </w:r>
          </w:p>
        </w:tc>
        <w:tc>
          <w:tcPr>
            <w:tcW w:w="1240" w:type="dxa"/>
          </w:tcPr>
          <w:p w14:paraId="7F62CC8B" w14:textId="6B9FB52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7BE031B5" w14:textId="0C4DDE7F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57613162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1159</w:t>
            </w:r>
          </w:p>
        </w:tc>
        <w:tc>
          <w:tcPr>
            <w:tcW w:w="1454" w:type="dxa"/>
            <w:hideMark/>
          </w:tcPr>
          <w:p w14:paraId="46B06CEB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794F57E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73ECEFCB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63B830B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2C319A9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768" w:type="dxa"/>
            <w:hideMark/>
          </w:tcPr>
          <w:p w14:paraId="0604A951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16EA453E" w14:textId="68F59A58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red line.</w:t>
            </w:r>
          </w:p>
        </w:tc>
        <w:tc>
          <w:tcPr>
            <w:tcW w:w="1170" w:type="dxa"/>
          </w:tcPr>
          <w:p w14:paraId="613460D0" w14:textId="312F018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red line.</w:t>
            </w:r>
          </w:p>
        </w:tc>
        <w:tc>
          <w:tcPr>
            <w:tcW w:w="1240" w:type="dxa"/>
          </w:tcPr>
          <w:p w14:paraId="225D5421" w14:textId="73597C0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59B9C481" w14:textId="71712CFC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62DFF02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1160</w:t>
            </w:r>
          </w:p>
        </w:tc>
        <w:tc>
          <w:tcPr>
            <w:tcW w:w="1454" w:type="dxa"/>
            <w:hideMark/>
          </w:tcPr>
          <w:p w14:paraId="440DDF4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Hitoshi Morioka</w:t>
            </w:r>
          </w:p>
        </w:tc>
        <w:tc>
          <w:tcPr>
            <w:tcW w:w="581" w:type="dxa"/>
            <w:hideMark/>
          </w:tcPr>
          <w:p w14:paraId="633B0346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9F990E2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263822FE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11.100.2.4</w:t>
            </w:r>
          </w:p>
        </w:tc>
        <w:tc>
          <w:tcPr>
            <w:tcW w:w="846" w:type="dxa"/>
            <w:hideMark/>
          </w:tcPr>
          <w:p w14:paraId="52A32B8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768" w:type="dxa"/>
            <w:hideMark/>
          </w:tcPr>
          <w:p w14:paraId="58CA08A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239F44AD" w14:textId="4AF8851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red line.</w:t>
            </w:r>
          </w:p>
        </w:tc>
        <w:tc>
          <w:tcPr>
            <w:tcW w:w="1170" w:type="dxa"/>
          </w:tcPr>
          <w:p w14:paraId="2407A1DA" w14:textId="3B16AE2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red line.</w:t>
            </w:r>
          </w:p>
        </w:tc>
        <w:tc>
          <w:tcPr>
            <w:tcW w:w="1240" w:type="dxa"/>
          </w:tcPr>
          <w:p w14:paraId="1DD7A5D4" w14:textId="7022FB9B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2DAFB7B8" w14:textId="7501673E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6B475A9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1183</w:t>
            </w:r>
          </w:p>
        </w:tc>
        <w:tc>
          <w:tcPr>
            <w:tcW w:w="1454" w:type="dxa"/>
            <w:hideMark/>
          </w:tcPr>
          <w:p w14:paraId="1412A45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Jonas </w:t>
            </w: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Sedin</w:t>
            </w:r>
            <w:proofErr w:type="spellEnd"/>
          </w:p>
        </w:tc>
        <w:tc>
          <w:tcPr>
            <w:tcW w:w="581" w:type="dxa"/>
            <w:hideMark/>
          </w:tcPr>
          <w:p w14:paraId="2A37968B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31970C6B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0AC4280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11.200.2.1</w:t>
            </w:r>
          </w:p>
        </w:tc>
        <w:tc>
          <w:tcPr>
            <w:tcW w:w="846" w:type="dxa"/>
            <w:hideMark/>
          </w:tcPr>
          <w:p w14:paraId="223FA4F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7EA8D2E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7D108699" w14:textId="091B5E6D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Bullet point list is missing an entity</w:t>
            </w:r>
          </w:p>
        </w:tc>
        <w:tc>
          <w:tcPr>
            <w:tcW w:w="1170" w:type="dxa"/>
          </w:tcPr>
          <w:p w14:paraId="46BA0A3E" w14:textId="7A022B7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Remove last bullet</w:t>
            </w:r>
          </w:p>
        </w:tc>
        <w:tc>
          <w:tcPr>
            <w:tcW w:w="1240" w:type="dxa"/>
          </w:tcPr>
          <w:p w14:paraId="51E29C53" w14:textId="404AC3C8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48371D56" w14:textId="7D93FE15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927D28E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1397</w:t>
            </w:r>
          </w:p>
        </w:tc>
        <w:tc>
          <w:tcPr>
            <w:tcW w:w="1454" w:type="dxa"/>
            <w:hideMark/>
          </w:tcPr>
          <w:p w14:paraId="17C55AB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Michael </w:t>
            </w: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Grigat</w:t>
            </w:r>
            <w:proofErr w:type="spellEnd"/>
          </w:p>
        </w:tc>
        <w:tc>
          <w:tcPr>
            <w:tcW w:w="581" w:type="dxa"/>
            <w:hideMark/>
          </w:tcPr>
          <w:p w14:paraId="0936031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782220D6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50529F8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11.100.2.3</w:t>
            </w:r>
          </w:p>
        </w:tc>
        <w:tc>
          <w:tcPr>
            <w:tcW w:w="846" w:type="dxa"/>
            <w:hideMark/>
          </w:tcPr>
          <w:p w14:paraId="0CBE427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768" w:type="dxa"/>
            <w:hideMark/>
          </w:tcPr>
          <w:p w14:paraId="7A090CA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96" w:type="dxa"/>
          </w:tcPr>
          <w:p w14:paraId="2930D815" w14:textId="0F45AF3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Open bracket, closing bracket is missing</w:t>
            </w:r>
          </w:p>
        </w:tc>
        <w:tc>
          <w:tcPr>
            <w:tcW w:w="1170" w:type="dxa"/>
          </w:tcPr>
          <w:p w14:paraId="15337577" w14:textId="7F5EB4F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add closing bracket or delete open bracket</w:t>
            </w:r>
          </w:p>
        </w:tc>
        <w:tc>
          <w:tcPr>
            <w:tcW w:w="1240" w:type="dxa"/>
          </w:tcPr>
          <w:p w14:paraId="318754FB" w14:textId="2DD0094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Revised. Extraneous open </w:t>
            </w:r>
            <w:r w:rsidR="00B1227B" w:rsidRPr="00B1227B">
              <w:rPr>
                <w:rFonts w:ascii="Arial" w:hAnsi="Arial" w:cs="Arial"/>
                <w:sz w:val="16"/>
                <w:szCs w:val="16"/>
              </w:rPr>
              <w:t>parentheses</w:t>
            </w:r>
            <w:r w:rsidRPr="00B122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1227B"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 w:rsidRPr="00B1227B">
              <w:rPr>
                <w:rFonts w:ascii="Arial" w:hAnsi="Arial" w:cs="Arial"/>
                <w:sz w:val="16"/>
                <w:szCs w:val="16"/>
              </w:rPr>
              <w:t xml:space="preserve"> removed.</w:t>
            </w:r>
          </w:p>
        </w:tc>
      </w:tr>
      <w:tr w:rsidR="00B1227B" w:rsidRPr="00B1227B" w14:paraId="6F21C335" w14:textId="2FD3E3A5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056D4EC7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1281</w:t>
            </w:r>
          </w:p>
        </w:tc>
        <w:tc>
          <w:tcPr>
            <w:tcW w:w="1454" w:type="dxa"/>
            <w:hideMark/>
          </w:tcPr>
          <w:p w14:paraId="4D73D64C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Mark RISON</w:t>
            </w:r>
          </w:p>
        </w:tc>
        <w:tc>
          <w:tcPr>
            <w:tcW w:w="581" w:type="dxa"/>
            <w:hideMark/>
          </w:tcPr>
          <w:p w14:paraId="6FF10FA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0DF3598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4BBE8FA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11.22.3.3.100</w:t>
            </w:r>
          </w:p>
        </w:tc>
        <w:tc>
          <w:tcPr>
            <w:tcW w:w="846" w:type="dxa"/>
            <w:hideMark/>
          </w:tcPr>
          <w:p w14:paraId="6899939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68" w:type="dxa"/>
            <w:hideMark/>
          </w:tcPr>
          <w:p w14:paraId="66C0023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096" w:type="dxa"/>
          </w:tcPr>
          <w:p w14:paraId="5AF6B22A" w14:textId="3149929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References within the document should be hyperlinks</w:t>
            </w:r>
          </w:p>
        </w:tc>
        <w:tc>
          <w:tcPr>
            <w:tcW w:w="1170" w:type="dxa"/>
          </w:tcPr>
          <w:p w14:paraId="6D7EBC2C" w14:textId="6E88985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Make "9.4.5.100" a hyperlink to that subclause</w:t>
            </w:r>
          </w:p>
        </w:tc>
        <w:tc>
          <w:tcPr>
            <w:tcW w:w="1240" w:type="dxa"/>
          </w:tcPr>
          <w:p w14:paraId="6ED10F33" w14:textId="094A4A3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7012E1FA" w14:textId="654104B2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7D4AB02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1617</w:t>
            </w:r>
          </w:p>
        </w:tc>
        <w:tc>
          <w:tcPr>
            <w:tcW w:w="1454" w:type="dxa"/>
            <w:hideMark/>
          </w:tcPr>
          <w:p w14:paraId="3555AC2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proofErr w:type="spellStart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Xiaofei</w:t>
            </w:r>
            <w:proofErr w:type="spellEnd"/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Wang</w:t>
            </w:r>
          </w:p>
        </w:tc>
        <w:tc>
          <w:tcPr>
            <w:tcW w:w="581" w:type="dxa"/>
            <w:hideMark/>
          </w:tcPr>
          <w:p w14:paraId="32BA2D1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2B6155F4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502B2FC1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23D3EF3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148C93E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282DCF40" w14:textId="020E8B7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text was moved to the next line</w:t>
            </w:r>
          </w:p>
        </w:tc>
        <w:tc>
          <w:tcPr>
            <w:tcW w:w="1170" w:type="dxa"/>
          </w:tcPr>
          <w:p w14:paraId="225E4D3F" w14:textId="0309C38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move the text on line 16 to line 15</w:t>
            </w:r>
          </w:p>
        </w:tc>
        <w:tc>
          <w:tcPr>
            <w:tcW w:w="1240" w:type="dxa"/>
          </w:tcPr>
          <w:p w14:paraId="0A5E1388" w14:textId="289FD836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Revised. Extraneous bullet was removed on line 15. Text on </w:t>
            </w:r>
            <w:r w:rsidRPr="00B1227B">
              <w:rPr>
                <w:rFonts w:ascii="Arial" w:hAnsi="Arial" w:cs="Arial"/>
                <w:sz w:val="16"/>
                <w:szCs w:val="16"/>
              </w:rPr>
              <w:lastRenderedPageBreak/>
              <w:t>line 16 was not moved.</w:t>
            </w:r>
          </w:p>
        </w:tc>
      </w:tr>
      <w:tr w:rsidR="00B1227B" w:rsidRPr="00B1227B" w14:paraId="57FDE5E4" w14:textId="56200D57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1F742497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lastRenderedPageBreak/>
              <w:t>1466</w:t>
            </w:r>
          </w:p>
        </w:tc>
        <w:tc>
          <w:tcPr>
            <w:tcW w:w="1454" w:type="dxa"/>
            <w:hideMark/>
          </w:tcPr>
          <w:p w14:paraId="45AC7691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Stephan Sand</w:t>
            </w:r>
          </w:p>
        </w:tc>
        <w:tc>
          <w:tcPr>
            <w:tcW w:w="581" w:type="dxa"/>
            <w:hideMark/>
          </w:tcPr>
          <w:p w14:paraId="044D7DF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2BE6CFD7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50C033C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788F873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5429FEC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1230016A" w14:textId="17364DE1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Remove extra, empty bullet </w:t>
            </w:r>
            <w:proofErr w:type="gramStart"/>
            <w:r w:rsidRPr="00B1227B">
              <w:rPr>
                <w:rFonts w:ascii="Arial" w:hAnsi="Arial" w:cs="Arial"/>
                <w:sz w:val="16"/>
                <w:szCs w:val="16"/>
              </w:rPr>
              <w:t>in  line</w:t>
            </w:r>
            <w:proofErr w:type="gramEnd"/>
            <w:r w:rsidRPr="00B1227B"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1170" w:type="dxa"/>
          </w:tcPr>
          <w:p w14:paraId="49CBA5AC" w14:textId="195680C4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1240" w:type="dxa"/>
          </w:tcPr>
          <w:p w14:paraId="26ACA0A4" w14:textId="2696926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3627828B" w14:textId="479B8BD8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42694EC5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1574</w:t>
            </w:r>
          </w:p>
        </w:tc>
        <w:tc>
          <w:tcPr>
            <w:tcW w:w="1454" w:type="dxa"/>
            <w:hideMark/>
          </w:tcPr>
          <w:p w14:paraId="5CFFA77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56C88082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4F6D3D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6C2AC0E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11.22.3.3.100</w:t>
            </w:r>
          </w:p>
        </w:tc>
        <w:tc>
          <w:tcPr>
            <w:tcW w:w="846" w:type="dxa"/>
            <w:hideMark/>
          </w:tcPr>
          <w:p w14:paraId="3F37C5F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68" w:type="dxa"/>
            <w:hideMark/>
          </w:tcPr>
          <w:p w14:paraId="59B2A9C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096" w:type="dxa"/>
          </w:tcPr>
          <w:p w14:paraId="2C3732AB" w14:textId="797A6F66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 subclause number should continue from the last one in the baseline.</w:t>
            </w:r>
          </w:p>
        </w:tc>
        <w:tc>
          <w:tcPr>
            <w:tcW w:w="1170" w:type="dxa"/>
          </w:tcPr>
          <w:p w14:paraId="18AB0DEC" w14:textId="691085ED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Check the baselines and renumber the subclause.</w:t>
            </w:r>
          </w:p>
        </w:tc>
        <w:tc>
          <w:tcPr>
            <w:tcW w:w="1240" w:type="dxa"/>
          </w:tcPr>
          <w:p w14:paraId="105392F6" w14:textId="77777777" w:rsidR="00FE512C" w:rsidRDefault="000C65DB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Revised. Taking from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TGay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– 11.100 becomes 11.55.</w:t>
            </w:r>
          </w:p>
          <w:p w14:paraId="3550B642" w14:textId="3D19580C" w:rsidR="000C65DB" w:rsidRPr="00B1227B" w:rsidRDefault="000C65DB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B1227B" w:rsidRPr="00B1227B" w14:paraId="43F4018A" w14:textId="746CE52E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24C7ED22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1575</w:t>
            </w:r>
          </w:p>
        </w:tc>
        <w:tc>
          <w:tcPr>
            <w:tcW w:w="1454" w:type="dxa"/>
            <w:hideMark/>
          </w:tcPr>
          <w:p w14:paraId="24E0F4A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6515EF66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158E0243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03F96E8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</w:t>
            </w:r>
          </w:p>
        </w:tc>
        <w:tc>
          <w:tcPr>
            <w:tcW w:w="846" w:type="dxa"/>
            <w:hideMark/>
          </w:tcPr>
          <w:p w14:paraId="1311EEA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1FCA28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6FDE2E84" w14:textId="18859326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 subclause number should continue from the last one in the baseline.</w:t>
            </w:r>
          </w:p>
        </w:tc>
        <w:tc>
          <w:tcPr>
            <w:tcW w:w="1170" w:type="dxa"/>
          </w:tcPr>
          <w:p w14:paraId="79531BA3" w14:textId="576AE65B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Check the baselines and renumber the subclause.</w:t>
            </w:r>
          </w:p>
        </w:tc>
        <w:tc>
          <w:tcPr>
            <w:tcW w:w="1240" w:type="dxa"/>
          </w:tcPr>
          <w:p w14:paraId="10A1026F" w14:textId="2AA5EB8D" w:rsidR="00FE512C" w:rsidRPr="00B1227B" w:rsidRDefault="009136B0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Revised. Taking from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– 11.22.3.3.100 becomes 11.22.3.2.55.</w:t>
            </w:r>
          </w:p>
        </w:tc>
      </w:tr>
      <w:tr w:rsidR="00B1227B" w:rsidRPr="00B1227B" w14:paraId="0F1ECAB4" w14:textId="0BE72562" w:rsidTr="00B1227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02EBE593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1576</w:t>
            </w:r>
          </w:p>
        </w:tc>
        <w:tc>
          <w:tcPr>
            <w:tcW w:w="1454" w:type="dxa"/>
            <w:hideMark/>
          </w:tcPr>
          <w:p w14:paraId="2ED2F51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6E117881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2F48D517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1823A04F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</w:t>
            </w:r>
          </w:p>
        </w:tc>
        <w:tc>
          <w:tcPr>
            <w:tcW w:w="846" w:type="dxa"/>
            <w:hideMark/>
          </w:tcPr>
          <w:p w14:paraId="29C9BF1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3BB44DF0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6" w:type="dxa"/>
          </w:tcPr>
          <w:p w14:paraId="00D78FF1" w14:textId="0AF00B5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 subclause for Enhanced Broadcast Service procedures itself is also new and need an instruction to add that.</w:t>
            </w:r>
          </w:p>
        </w:tc>
        <w:tc>
          <w:tcPr>
            <w:tcW w:w="1170" w:type="dxa"/>
          </w:tcPr>
          <w:p w14:paraId="48072723" w14:textId="35F07F9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Add an instruction to add this subclause.</w:t>
            </w:r>
          </w:p>
        </w:tc>
        <w:tc>
          <w:tcPr>
            <w:tcW w:w="1240" w:type="dxa"/>
          </w:tcPr>
          <w:p w14:paraId="3D91D7E6" w14:textId="665AD1E3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Revised. Editorial instructions added.</w:t>
            </w:r>
          </w:p>
        </w:tc>
      </w:tr>
      <w:tr w:rsidR="00B1227B" w:rsidRPr="00B1227B" w14:paraId="5B90CF01" w14:textId="1F146E58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2B531F0D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1577</w:t>
            </w:r>
          </w:p>
        </w:tc>
        <w:tc>
          <w:tcPr>
            <w:tcW w:w="1454" w:type="dxa"/>
            <w:hideMark/>
          </w:tcPr>
          <w:p w14:paraId="2EDB106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25107790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03C7A1BD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1C947BA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07583453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5DDBFD4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3BBB9A08" w14:textId="4532E71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bullet.</w:t>
            </w:r>
          </w:p>
        </w:tc>
        <w:tc>
          <w:tcPr>
            <w:tcW w:w="1170" w:type="dxa"/>
          </w:tcPr>
          <w:p w14:paraId="0C602AC6" w14:textId="4CD8B10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 xml:space="preserve">Delete the bullet in </w:t>
            </w:r>
            <w:proofErr w:type="spellStart"/>
            <w:proofErr w:type="gramStart"/>
            <w:r w:rsidRPr="00B1227B">
              <w:rPr>
                <w:rFonts w:ascii="Arial" w:hAnsi="Arial" w:cs="Arial"/>
                <w:sz w:val="16"/>
                <w:szCs w:val="16"/>
              </w:rPr>
              <w:t>pp.ll</w:t>
            </w:r>
            <w:proofErr w:type="spellEnd"/>
            <w:proofErr w:type="gramEnd"/>
            <w:r w:rsidRPr="00B1227B">
              <w:rPr>
                <w:rFonts w:ascii="Arial" w:hAnsi="Arial" w:cs="Arial"/>
                <w:sz w:val="16"/>
                <w:szCs w:val="16"/>
              </w:rPr>
              <w:t xml:space="preserve"> 50.15.</w:t>
            </w:r>
          </w:p>
        </w:tc>
        <w:tc>
          <w:tcPr>
            <w:tcW w:w="1240" w:type="dxa"/>
          </w:tcPr>
          <w:p w14:paraId="6DD9ED00" w14:textId="300C388E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38446CAF" w14:textId="5C65FA55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5D62525F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1581</w:t>
            </w:r>
          </w:p>
        </w:tc>
        <w:tc>
          <w:tcPr>
            <w:tcW w:w="1454" w:type="dxa"/>
            <w:hideMark/>
          </w:tcPr>
          <w:p w14:paraId="1FFEEDC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11F4373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0F72FF7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05F801A8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11.100.2.3</w:t>
            </w:r>
          </w:p>
        </w:tc>
        <w:tc>
          <w:tcPr>
            <w:tcW w:w="846" w:type="dxa"/>
            <w:hideMark/>
          </w:tcPr>
          <w:p w14:paraId="1664453A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768" w:type="dxa"/>
            <w:hideMark/>
          </w:tcPr>
          <w:p w14:paraId="1FC08895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96" w:type="dxa"/>
          </w:tcPr>
          <w:p w14:paraId="532EE9DE" w14:textId="5FE25F5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Extra open parenthesis.</w:t>
            </w:r>
          </w:p>
        </w:tc>
        <w:tc>
          <w:tcPr>
            <w:tcW w:w="1170" w:type="dxa"/>
          </w:tcPr>
          <w:p w14:paraId="502C43CE" w14:textId="0A70C94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Delete the parenthesis before "For the ...".</w:t>
            </w:r>
          </w:p>
        </w:tc>
        <w:tc>
          <w:tcPr>
            <w:tcW w:w="1240" w:type="dxa"/>
          </w:tcPr>
          <w:p w14:paraId="4F4166EB" w14:textId="23E66A82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  <w:tr w:rsidR="00B1227B" w:rsidRPr="00B1227B" w14:paraId="6AFBBACA" w14:textId="1B162F9F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340A4406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1585</w:t>
            </w:r>
          </w:p>
        </w:tc>
        <w:tc>
          <w:tcPr>
            <w:tcW w:w="1454" w:type="dxa"/>
            <w:hideMark/>
          </w:tcPr>
          <w:p w14:paraId="08E07AD7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Tomoko Adachi</w:t>
            </w:r>
          </w:p>
        </w:tc>
        <w:tc>
          <w:tcPr>
            <w:tcW w:w="581" w:type="dxa"/>
            <w:hideMark/>
          </w:tcPr>
          <w:p w14:paraId="26D549B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5F79F9D9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6572EA26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11.100.5</w:t>
            </w:r>
          </w:p>
        </w:tc>
        <w:tc>
          <w:tcPr>
            <w:tcW w:w="846" w:type="dxa"/>
            <w:hideMark/>
          </w:tcPr>
          <w:p w14:paraId="048D985D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768" w:type="dxa"/>
            <w:hideMark/>
          </w:tcPr>
          <w:p w14:paraId="471AD21F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096" w:type="dxa"/>
          </w:tcPr>
          <w:p w14:paraId="1C5C6204" w14:textId="5990BC2A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"... one or more eBCSs that it is broadcasting *is* to be terminated." Are?</w:t>
            </w:r>
          </w:p>
        </w:tc>
        <w:tc>
          <w:tcPr>
            <w:tcW w:w="1170" w:type="dxa"/>
          </w:tcPr>
          <w:p w14:paraId="172833A6" w14:textId="208F8747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Change to "... one or more eBCSs that it is broadcasting are to be terminated."</w:t>
            </w:r>
          </w:p>
        </w:tc>
        <w:tc>
          <w:tcPr>
            <w:tcW w:w="1240" w:type="dxa"/>
          </w:tcPr>
          <w:p w14:paraId="3D2DAFF8" w14:textId="3D457779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Revised. Reworded to improve readability.</w:t>
            </w:r>
          </w:p>
        </w:tc>
      </w:tr>
      <w:tr w:rsidR="00B1227B" w:rsidRPr="00B1227B" w14:paraId="13232949" w14:textId="1CC48254" w:rsidTr="00B122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5639B4D1" w14:textId="77777777" w:rsidR="00FE512C" w:rsidRPr="00FE512C" w:rsidRDefault="00FE512C" w:rsidP="00FE512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1220</w:t>
            </w:r>
          </w:p>
        </w:tc>
        <w:tc>
          <w:tcPr>
            <w:tcW w:w="1454" w:type="dxa"/>
            <w:hideMark/>
          </w:tcPr>
          <w:p w14:paraId="7EDAA33E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Kazuto Yano</w:t>
            </w:r>
          </w:p>
        </w:tc>
        <w:tc>
          <w:tcPr>
            <w:tcW w:w="581" w:type="dxa"/>
            <w:hideMark/>
          </w:tcPr>
          <w:p w14:paraId="24B58241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590" w:type="dxa"/>
            <w:hideMark/>
          </w:tcPr>
          <w:p w14:paraId="6252AD7C" w14:textId="77777777" w:rsidR="00FE512C" w:rsidRPr="00FE512C" w:rsidRDefault="00FE512C" w:rsidP="00FE5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95" w:type="dxa"/>
            <w:hideMark/>
          </w:tcPr>
          <w:p w14:paraId="18D65EE4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11.100.2.1</w:t>
            </w:r>
          </w:p>
        </w:tc>
        <w:tc>
          <w:tcPr>
            <w:tcW w:w="846" w:type="dxa"/>
            <w:hideMark/>
          </w:tcPr>
          <w:p w14:paraId="7303196E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68" w:type="dxa"/>
            <w:hideMark/>
          </w:tcPr>
          <w:p w14:paraId="58F39189" w14:textId="77777777" w:rsidR="00FE512C" w:rsidRPr="00FE512C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FE512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96" w:type="dxa"/>
          </w:tcPr>
          <w:p w14:paraId="00BCB84A" w14:textId="2D053E24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There is an unnecessary line-break.</w:t>
            </w:r>
          </w:p>
        </w:tc>
        <w:tc>
          <w:tcPr>
            <w:tcW w:w="1170" w:type="dxa"/>
          </w:tcPr>
          <w:p w14:paraId="75DA10D1" w14:textId="3D2DB51C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Please remove the unnecessary line-break.</w:t>
            </w:r>
          </w:p>
        </w:tc>
        <w:tc>
          <w:tcPr>
            <w:tcW w:w="1240" w:type="dxa"/>
          </w:tcPr>
          <w:p w14:paraId="39C8A410" w14:textId="1D89B855" w:rsidR="00FE512C" w:rsidRPr="00B1227B" w:rsidRDefault="00FE512C" w:rsidP="00FE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B1227B">
              <w:rPr>
                <w:rFonts w:ascii="Arial" w:hAnsi="Arial" w:cs="Arial"/>
                <w:sz w:val="16"/>
                <w:szCs w:val="16"/>
              </w:rPr>
              <w:t>Accept.</w:t>
            </w:r>
          </w:p>
        </w:tc>
      </w:tr>
    </w:tbl>
    <w:p w14:paraId="2CCDACED" w14:textId="415F2D48" w:rsidR="0096236E" w:rsidRDefault="0096236E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B590097" w14:textId="0F567E2F" w:rsidR="0096236E" w:rsidRDefault="0096236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337977" w14:textId="45C77A09" w:rsidR="00B1227B" w:rsidRDefault="00B1227B">
      <w:pPr>
        <w:rPr>
          <w:sz w:val="20"/>
          <w:szCs w:val="20"/>
        </w:rPr>
      </w:pPr>
    </w:p>
    <w:p w14:paraId="10A180C4" w14:textId="43E505D9" w:rsidR="00B1227B" w:rsidRDefault="000F453D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CIDs 1414, 1099, 1148, 1183, 1617, 1466, 1577, 1220</w:t>
      </w:r>
    </w:p>
    <w:p w14:paraId="16DDB57B" w14:textId="6A9E611F" w:rsidR="00B1227B" w:rsidRDefault="00B1227B">
      <w:pPr>
        <w:rPr>
          <w:sz w:val="20"/>
          <w:szCs w:val="20"/>
        </w:rPr>
      </w:pPr>
      <w:r>
        <w:rPr>
          <w:sz w:val="20"/>
          <w:szCs w:val="20"/>
        </w:rPr>
        <w:t xml:space="preserve">Current text of D1.02 for 11.100.2.1 is below. </w:t>
      </w:r>
      <w:r w:rsidR="000F453D">
        <w:rPr>
          <w:sz w:val="20"/>
          <w:szCs w:val="20"/>
        </w:rPr>
        <w:t>All CIDs but 1099 were addressed in D1.02</w:t>
      </w:r>
      <w:r>
        <w:rPr>
          <w:sz w:val="20"/>
          <w:szCs w:val="20"/>
        </w:rPr>
        <w:t>.</w:t>
      </w:r>
    </w:p>
    <w:p w14:paraId="154C208B" w14:textId="441E3C8F" w:rsidR="00B1227B" w:rsidRPr="00C017B8" w:rsidRDefault="00B1227B" w:rsidP="00B1227B">
      <w:pPr>
        <w:pStyle w:val="IEEEStdsParagraph"/>
      </w:pPr>
      <w:r w:rsidRPr="00D15936">
        <w:t xml:space="preserve">The </w:t>
      </w:r>
      <w:r>
        <w:t>EBCS</w:t>
      </w:r>
      <w:r w:rsidRPr="00D15936">
        <w:t xml:space="preserve"> DL uses three types of </w:t>
      </w:r>
      <w:r w:rsidRPr="00C017B8">
        <w:t>frame authentication mechanism</w:t>
      </w:r>
      <w:r w:rsidR="000F453D" w:rsidRPr="000F453D">
        <w:rPr>
          <w:color w:val="FF0000"/>
        </w:rPr>
        <w:t>s</w:t>
      </w:r>
      <w:r w:rsidRPr="00C017B8">
        <w:t xml:space="preserve"> as follows:</w:t>
      </w:r>
    </w:p>
    <w:p w14:paraId="24893097" w14:textId="77777777" w:rsidR="00B1227B" w:rsidRPr="00C017B8" w:rsidRDefault="00B1227B" w:rsidP="00B1227B">
      <w:pPr>
        <w:pStyle w:val="IEEEStdsEquationVariableList"/>
        <w:numPr>
          <w:ilvl w:val="0"/>
          <w:numId w:val="38"/>
        </w:numPr>
      </w:pPr>
      <w:r w:rsidRPr="00C017B8">
        <w:t>PKFA (12.</w:t>
      </w:r>
      <w:r>
        <w:t>100</w:t>
      </w:r>
      <w:r w:rsidRPr="00C017B8">
        <w:t>.2 Public Key Frame Authentication)</w:t>
      </w:r>
    </w:p>
    <w:p w14:paraId="3E19DE42" w14:textId="77777777" w:rsidR="00B1227B" w:rsidRPr="00C017B8" w:rsidRDefault="00B1227B" w:rsidP="00B1227B">
      <w:pPr>
        <w:pStyle w:val="IEEEStdsEquationVariableList"/>
        <w:numPr>
          <w:ilvl w:val="0"/>
          <w:numId w:val="38"/>
        </w:numPr>
      </w:pPr>
      <w:r w:rsidRPr="00C017B8">
        <w:t>HCFA (12.</w:t>
      </w:r>
      <w:r>
        <w:t>100</w:t>
      </w:r>
      <w:r w:rsidRPr="00C017B8">
        <w:t>.3 Hash Chain Frame Authentication)</w:t>
      </w:r>
    </w:p>
    <w:p w14:paraId="017055CF" w14:textId="77777777" w:rsidR="00B1227B" w:rsidRDefault="00B1227B" w:rsidP="00B1227B">
      <w:pPr>
        <w:pStyle w:val="IEEEStdsEquationVariableList"/>
        <w:numPr>
          <w:ilvl w:val="0"/>
          <w:numId w:val="38"/>
        </w:numPr>
      </w:pPr>
      <w:r w:rsidRPr="00C017B8">
        <w:t>HLSA (12.</w:t>
      </w:r>
      <w:r>
        <w:t>100</w:t>
      </w:r>
      <w:r w:rsidRPr="00C017B8">
        <w:t>.4 No frame authentication with mandatory higher layer source authentication)</w:t>
      </w:r>
    </w:p>
    <w:p w14:paraId="4D9892C8" w14:textId="77777777" w:rsidR="00B1227B" w:rsidRPr="00C017B8" w:rsidRDefault="00B1227B" w:rsidP="00B1227B">
      <w:pPr>
        <w:pStyle w:val="IEEEStdsEquationVariableList"/>
        <w:ind w:left="922" w:firstLine="0"/>
      </w:pPr>
    </w:p>
    <w:p w14:paraId="7143DF6A" w14:textId="77777777" w:rsidR="00B1227B" w:rsidRPr="00C017B8" w:rsidRDefault="00B1227B" w:rsidP="00B1227B">
      <w:pPr>
        <w:pStyle w:val="IEEEStdsParagraph"/>
      </w:pPr>
      <w:r>
        <w:t>EBCS</w:t>
      </w:r>
      <w:r w:rsidRPr="00C017B8">
        <w:t xml:space="preserve"> DL uses both </w:t>
      </w:r>
      <w:r>
        <w:t>EBCS</w:t>
      </w:r>
      <w:r w:rsidRPr="00C017B8">
        <w:t xml:space="preserve"> Info frames and </w:t>
      </w:r>
      <w:r>
        <w:t>EBCS</w:t>
      </w:r>
      <w:r w:rsidRPr="00C017B8">
        <w:t xml:space="preserve"> Data frames.</w:t>
      </w:r>
    </w:p>
    <w:p w14:paraId="0F9D016B" w14:textId="2DC58E75" w:rsidR="00B1227B" w:rsidRDefault="00B1227B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</w:t>
      </w:r>
      <w:r w:rsidR="000F453D" w:rsidRPr="000F453D">
        <w:rPr>
          <w:sz w:val="20"/>
          <w:szCs w:val="20"/>
          <w:highlight w:val="yellow"/>
        </w:rPr>
        <w:t>s</w:t>
      </w:r>
      <w:r w:rsidRPr="000F453D">
        <w:rPr>
          <w:sz w:val="20"/>
          <w:szCs w:val="20"/>
          <w:highlight w:val="yellow"/>
        </w:rPr>
        <w:t xml:space="preserve"> 1397</w:t>
      </w:r>
      <w:r w:rsidR="000C65DB" w:rsidRPr="000F453D">
        <w:rPr>
          <w:sz w:val="20"/>
          <w:szCs w:val="20"/>
          <w:highlight w:val="yellow"/>
        </w:rPr>
        <w:t>, 1574, 1575</w:t>
      </w:r>
    </w:p>
    <w:p w14:paraId="372852E4" w14:textId="476BD039" w:rsidR="008B1836" w:rsidRDefault="008B1836">
      <w:pPr>
        <w:rPr>
          <w:sz w:val="20"/>
          <w:szCs w:val="20"/>
        </w:rPr>
      </w:pPr>
      <w:r>
        <w:rPr>
          <w:sz w:val="20"/>
          <w:szCs w:val="20"/>
        </w:rPr>
        <w:t>Revision shown below</w:t>
      </w:r>
      <w:r w:rsidR="000C65DB">
        <w:rPr>
          <w:sz w:val="20"/>
          <w:szCs w:val="20"/>
        </w:rPr>
        <w:t xml:space="preserve"> based on </w:t>
      </w:r>
      <w:proofErr w:type="spellStart"/>
      <w:r w:rsidR="000C65DB">
        <w:rPr>
          <w:sz w:val="20"/>
          <w:szCs w:val="20"/>
        </w:rPr>
        <w:t>ay’s</w:t>
      </w:r>
      <w:proofErr w:type="spellEnd"/>
      <w:r w:rsidR="000C65DB">
        <w:rPr>
          <w:sz w:val="20"/>
          <w:szCs w:val="20"/>
        </w:rPr>
        <w:t xml:space="preserve"> use of up to 11.54.</w:t>
      </w:r>
    </w:p>
    <w:p w14:paraId="4E0D96FD" w14:textId="29658639" w:rsidR="008B1836" w:rsidRPr="00584642" w:rsidRDefault="000C65DB" w:rsidP="000C65DB">
      <w:pPr>
        <w:pStyle w:val="IEEEStdsLevel4Header"/>
        <w:numPr>
          <w:ilvl w:val="0"/>
          <w:numId w:val="0"/>
        </w:numPr>
        <w:rPr>
          <w:rFonts w:eastAsia="Yu Mincho"/>
          <w:lang w:eastAsia="en-US"/>
        </w:rPr>
      </w:pPr>
      <w:r>
        <w:rPr>
          <w:rFonts w:eastAsia="Yu Mincho"/>
          <w:lang w:eastAsia="en-US"/>
        </w:rPr>
        <w:t>11.</w:t>
      </w:r>
      <w:r w:rsidRPr="000C65DB">
        <w:rPr>
          <w:rFonts w:eastAsia="Yu Mincho"/>
          <w:strike/>
          <w:color w:val="FF0000"/>
          <w:lang w:eastAsia="en-US"/>
        </w:rPr>
        <w:t>100</w:t>
      </w:r>
      <w:r w:rsidRPr="000C65DB">
        <w:rPr>
          <w:rFonts w:eastAsia="Yu Mincho"/>
          <w:color w:val="FF0000"/>
          <w:lang w:eastAsia="en-US"/>
        </w:rPr>
        <w:t>55</w:t>
      </w:r>
      <w:r>
        <w:rPr>
          <w:rFonts w:eastAsia="Yu Mincho"/>
          <w:lang w:eastAsia="en-US"/>
        </w:rPr>
        <w:t xml:space="preserve">.2.1 </w:t>
      </w:r>
      <w:r w:rsidR="008B1836">
        <w:rPr>
          <w:rFonts w:eastAsia="Yu Mincho"/>
          <w:lang w:eastAsia="en-US"/>
        </w:rPr>
        <w:t>EBCS</w:t>
      </w:r>
      <w:r w:rsidR="008B1836" w:rsidRPr="00B9103E">
        <w:rPr>
          <w:rFonts w:eastAsia="Yu Mincho"/>
          <w:lang w:eastAsia="en-US"/>
        </w:rPr>
        <w:t xml:space="preserve"> Info frame generation and usage</w:t>
      </w:r>
    </w:p>
    <w:p w14:paraId="7A664471" w14:textId="77777777" w:rsidR="008B1836" w:rsidRPr="00B9103E" w:rsidRDefault="008B1836" w:rsidP="008B1836">
      <w:pPr>
        <w:pStyle w:val="IEEEStdsParagraph"/>
        <w:rPr>
          <w:lang w:eastAsia="en-US"/>
        </w:rPr>
      </w:pPr>
      <w:r w:rsidRPr="00B9103E">
        <w:rPr>
          <w:lang w:eastAsia="en-US"/>
        </w:rPr>
        <w:t xml:space="preserve">The </w:t>
      </w:r>
      <w:r>
        <w:rPr>
          <w:lang w:eastAsia="en-US"/>
        </w:rPr>
        <w:t>EBCS</w:t>
      </w:r>
      <w:r w:rsidRPr="00B9103E">
        <w:rPr>
          <w:lang w:eastAsia="en-US"/>
        </w:rPr>
        <w:t xml:space="preserve"> Info frame is transmitted periodically </w:t>
      </w:r>
      <w:r>
        <w:rPr>
          <w:lang w:eastAsia="en-US"/>
        </w:rPr>
        <w:t>every</w:t>
      </w:r>
      <w:r w:rsidRPr="00B9103E">
        <w:rPr>
          <w:lang w:eastAsia="en-US"/>
        </w:rPr>
        <w:t xml:space="preserve"> dot11</w:t>
      </w:r>
      <w:r>
        <w:rPr>
          <w:lang w:eastAsia="en-US"/>
        </w:rPr>
        <w:t>EBCS</w:t>
      </w:r>
      <w:r w:rsidRPr="00B9103E">
        <w:rPr>
          <w:lang w:eastAsia="en-US"/>
        </w:rPr>
        <w:t>InfoInterval</w:t>
      </w:r>
      <w:r>
        <w:rPr>
          <w:lang w:eastAsia="en-US"/>
        </w:rPr>
        <w:t xml:space="preserve"> beacon periods</w:t>
      </w:r>
      <w:r w:rsidRPr="00B9103E">
        <w:rPr>
          <w:lang w:eastAsia="en-US"/>
        </w:rPr>
        <w:t>.</w:t>
      </w:r>
      <w:r>
        <w:rPr>
          <w:lang w:eastAsia="en-US"/>
        </w:rPr>
        <w:t xml:space="preserve"> </w:t>
      </w:r>
      <w:r w:rsidRPr="008B1836">
        <w:rPr>
          <w:strike/>
          <w:color w:val="FF0000"/>
          <w:lang w:eastAsia="en-US"/>
        </w:rPr>
        <w:t>(</w:t>
      </w:r>
      <w:r>
        <w:rPr>
          <w:lang w:eastAsia="en-US"/>
        </w:rPr>
        <w:t xml:space="preserve">For the APs in a multiple BSSID set, only the AP corresponding to the EBCS DL enabled BSSID may transmit an EBCS Info frame; other APs corresponding to EBCS DL disabled BSSIDs shall not transmit an EBCS Info frame. </w:t>
      </w:r>
    </w:p>
    <w:p w14:paraId="6E264AB9" w14:textId="0EF6EB29" w:rsidR="008B1836" w:rsidRDefault="008B1836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</w:t>
      </w:r>
      <w:r w:rsidR="000F453D" w:rsidRPr="000F453D">
        <w:rPr>
          <w:sz w:val="20"/>
          <w:szCs w:val="20"/>
          <w:highlight w:val="yellow"/>
        </w:rPr>
        <w:t>s</w:t>
      </w:r>
      <w:r w:rsidRPr="000F453D">
        <w:rPr>
          <w:sz w:val="20"/>
          <w:szCs w:val="20"/>
          <w:highlight w:val="yellow"/>
        </w:rPr>
        <w:t xml:space="preserve"> </w:t>
      </w:r>
      <w:r w:rsidR="009F65C7" w:rsidRPr="000F453D">
        <w:rPr>
          <w:sz w:val="20"/>
          <w:szCs w:val="20"/>
          <w:highlight w:val="yellow"/>
        </w:rPr>
        <w:t>1574,</w:t>
      </w:r>
      <w:r w:rsidR="000C65DB" w:rsidRPr="000F453D">
        <w:rPr>
          <w:sz w:val="20"/>
          <w:szCs w:val="20"/>
          <w:highlight w:val="yellow"/>
        </w:rPr>
        <w:t xml:space="preserve"> </w:t>
      </w:r>
      <w:r w:rsidR="009F65C7" w:rsidRPr="000F453D">
        <w:rPr>
          <w:sz w:val="20"/>
          <w:szCs w:val="20"/>
          <w:highlight w:val="yellow"/>
        </w:rPr>
        <w:t xml:space="preserve">1575, </w:t>
      </w:r>
      <w:r w:rsidRPr="000F453D">
        <w:rPr>
          <w:sz w:val="20"/>
          <w:szCs w:val="20"/>
          <w:highlight w:val="yellow"/>
        </w:rPr>
        <w:t>1576</w:t>
      </w:r>
      <w:r w:rsidR="009F65C7">
        <w:rPr>
          <w:sz w:val="20"/>
          <w:szCs w:val="20"/>
        </w:rPr>
        <w:t xml:space="preserve"> </w:t>
      </w:r>
    </w:p>
    <w:p w14:paraId="102DB667" w14:textId="1194CCFB" w:rsidR="008B1836" w:rsidRDefault="008B1836">
      <w:pPr>
        <w:rPr>
          <w:sz w:val="20"/>
          <w:szCs w:val="20"/>
        </w:rPr>
      </w:pPr>
      <w:r>
        <w:rPr>
          <w:sz w:val="20"/>
          <w:szCs w:val="20"/>
        </w:rPr>
        <w:t>Revision shown below based on D1.02</w:t>
      </w:r>
      <w:r w:rsidR="000C65DB">
        <w:rPr>
          <w:sz w:val="20"/>
          <w:szCs w:val="20"/>
        </w:rPr>
        <w:t xml:space="preserve"> and based on 802.11-2020’s use of up to 11.22.3.3.16</w:t>
      </w:r>
    </w:p>
    <w:p w14:paraId="2867E33B" w14:textId="77777777" w:rsidR="008B1836" w:rsidRPr="008B1836" w:rsidRDefault="008B1836" w:rsidP="008B1836">
      <w:pPr>
        <w:rPr>
          <w:rFonts w:ascii="Times New Roman" w:eastAsia="Yu Mincho" w:hAnsi="Times New Roman" w:cs="Times New Roman"/>
          <w:i/>
          <w:iCs/>
          <w:color w:val="FF0000"/>
          <w:sz w:val="20"/>
        </w:rPr>
      </w:pPr>
      <w:r w:rsidRPr="008B1836">
        <w:rPr>
          <w:rFonts w:ascii="Times New Roman" w:eastAsia="Yu Mincho" w:hAnsi="Times New Roman" w:cs="Times New Roman"/>
          <w:i/>
          <w:iCs/>
          <w:color w:val="FF0000"/>
          <w:sz w:val="20"/>
        </w:rPr>
        <w:t>Insert the following new clauses after 9.6.7.48:</w:t>
      </w:r>
    </w:p>
    <w:p w14:paraId="02D446F8" w14:textId="1C1693CC" w:rsidR="008B1836" w:rsidRPr="00B9103E" w:rsidRDefault="008B1836" w:rsidP="008B1836">
      <w:pPr>
        <w:pStyle w:val="IEEEStdsLevel5Header"/>
        <w:numPr>
          <w:ilvl w:val="0"/>
          <w:numId w:val="0"/>
        </w:numPr>
        <w:ind w:left="540"/>
      </w:pPr>
      <w:r>
        <w:t>11.22.3.3.</w:t>
      </w:r>
      <w:r w:rsidRPr="009F65C7">
        <w:rPr>
          <w:strike/>
          <w:color w:val="FF0000"/>
        </w:rPr>
        <w:t>100</w:t>
      </w:r>
      <w:r w:rsidR="009F65C7" w:rsidRPr="009F65C7">
        <w:rPr>
          <w:color w:val="FF0000"/>
        </w:rPr>
        <w:t>17</w:t>
      </w:r>
      <w:r>
        <w:t xml:space="preserve"> </w:t>
      </w:r>
      <w:r w:rsidRPr="00B9103E">
        <w:t>Enhanced Broadcast Service</w:t>
      </w:r>
      <w:r>
        <w:t>s</w:t>
      </w:r>
      <w:r w:rsidRPr="00B9103E">
        <w:t xml:space="preserve"> procedures </w:t>
      </w:r>
    </w:p>
    <w:p w14:paraId="142E9018" w14:textId="031BE2DF" w:rsidR="008B1836" w:rsidRDefault="008B1836">
      <w:pPr>
        <w:rPr>
          <w:sz w:val="20"/>
          <w:szCs w:val="20"/>
        </w:rPr>
      </w:pPr>
    </w:p>
    <w:p w14:paraId="5FDB3723" w14:textId="52A68E46" w:rsidR="000F453D" w:rsidRDefault="000F453D">
      <w:pPr>
        <w:rPr>
          <w:sz w:val="20"/>
          <w:szCs w:val="20"/>
        </w:rPr>
      </w:pPr>
      <w:r w:rsidRPr="000F453D">
        <w:rPr>
          <w:sz w:val="20"/>
          <w:szCs w:val="20"/>
          <w:highlight w:val="yellow"/>
        </w:rPr>
        <w:t>CID 1585</w:t>
      </w:r>
    </w:p>
    <w:p w14:paraId="59D3DBC3" w14:textId="26B0C59D" w:rsidR="000F453D" w:rsidRPr="00B9103E" w:rsidRDefault="000F453D" w:rsidP="000F453D">
      <w:pPr>
        <w:pStyle w:val="IEEEStdsParagraph"/>
        <w:rPr>
          <w:lang w:eastAsia="en-US"/>
        </w:rPr>
      </w:pPr>
      <w:r w:rsidRPr="00B9103E">
        <w:rPr>
          <w:lang w:eastAsia="en-US"/>
        </w:rPr>
        <w:t xml:space="preserve">The </w:t>
      </w:r>
      <w:r>
        <w:rPr>
          <w:lang w:eastAsia="en-US"/>
        </w:rPr>
        <w:t>EBCS</w:t>
      </w:r>
      <w:r w:rsidRPr="00B9103E">
        <w:rPr>
          <w:lang w:eastAsia="en-US"/>
        </w:rPr>
        <w:t xml:space="preserve"> Termination Notice Procedure allows a STA that is a broadcaster of </w:t>
      </w:r>
      <w:r>
        <w:rPr>
          <w:lang w:eastAsia="en-US"/>
        </w:rPr>
        <w:t>EBCS</w:t>
      </w:r>
      <w:r w:rsidRPr="00B9103E">
        <w:rPr>
          <w:lang w:eastAsia="en-US"/>
        </w:rPr>
        <w:t xml:space="preserve">s to indicate that </w:t>
      </w:r>
      <w:r w:rsidRPr="000F453D">
        <w:rPr>
          <w:strike/>
          <w:color w:val="FF0000"/>
          <w:lang w:eastAsia="en-US"/>
        </w:rPr>
        <w:t>one or more</w:t>
      </w:r>
      <w:r w:rsidRPr="000F453D">
        <w:rPr>
          <w:color w:val="FF0000"/>
          <w:lang w:eastAsia="en-US"/>
        </w:rPr>
        <w:t xml:space="preserve"> </w:t>
      </w:r>
      <w:r w:rsidRPr="000F453D">
        <w:rPr>
          <w:color w:val="FF0000"/>
          <w:lang w:eastAsia="en-US"/>
        </w:rPr>
        <w:t>at least one of the</w:t>
      </w:r>
      <w:r>
        <w:rPr>
          <w:lang w:eastAsia="en-US"/>
        </w:rPr>
        <w:t xml:space="preserve"> </w:t>
      </w:r>
      <w:r>
        <w:rPr>
          <w:lang w:eastAsia="en-US"/>
        </w:rPr>
        <w:t>EBCS</w:t>
      </w:r>
      <w:r w:rsidRPr="00B9103E">
        <w:rPr>
          <w:lang w:eastAsia="en-US"/>
        </w:rPr>
        <w:t>s that it is broadcasting is to be terminated.</w:t>
      </w:r>
    </w:p>
    <w:p w14:paraId="239532AB" w14:textId="77777777" w:rsidR="000F453D" w:rsidRDefault="000F453D">
      <w:pPr>
        <w:rPr>
          <w:sz w:val="20"/>
          <w:szCs w:val="20"/>
        </w:rPr>
      </w:pPr>
    </w:p>
    <w:sectPr w:rsidR="000F453D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D4C8F" w14:textId="77777777" w:rsidR="005A1494" w:rsidRDefault="005A1494">
      <w:pPr>
        <w:spacing w:after="0" w:line="240" w:lineRule="auto"/>
      </w:pPr>
      <w:r>
        <w:separator/>
      </w:r>
    </w:p>
  </w:endnote>
  <w:endnote w:type="continuationSeparator" w:id="0">
    <w:p w14:paraId="1620DDC7" w14:textId="77777777" w:rsidR="005A1494" w:rsidRDefault="005A1494">
      <w:pPr>
        <w:spacing w:after="0" w:line="240" w:lineRule="auto"/>
      </w:pPr>
      <w:r>
        <w:continuationSeparator/>
      </w:r>
    </w:p>
  </w:endnote>
  <w:endnote w:type="continuationNotice" w:id="1">
    <w:p w14:paraId="52EBE3B9" w14:textId="77777777" w:rsidR="005A1494" w:rsidRDefault="005A1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2D6CE88" w:rsidR="00E752B5" w:rsidRPr="00CB5571" w:rsidRDefault="00E752B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 xml:space="preserve">Carol Ansley, </w:t>
    </w:r>
    <w:r w:rsidR="00CD1D96">
      <w:rPr>
        <w:rFonts w:ascii="Times New Roman" w:eastAsia="Malgun Gothic" w:hAnsi="Times New Roman" w:cs="Times New Roman"/>
        <w:sz w:val="24"/>
        <w:szCs w:val="20"/>
        <w:lang w:val="en-GB" w:eastAsia="ko-KR"/>
      </w:rPr>
      <w:t>Cox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21195E1" w:rsidR="00E752B5" w:rsidRPr="00CB5571" w:rsidRDefault="00E752B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 xml:space="preserve">Carol Ansley, </w:t>
    </w:r>
    <w:r w:rsidR="00CD1D96">
      <w:rPr>
        <w:rFonts w:ascii="Times New Roman" w:eastAsia="Malgun Gothic" w:hAnsi="Times New Roman" w:cs="Times New Roman"/>
        <w:sz w:val="24"/>
        <w:szCs w:val="20"/>
        <w:lang w:val="en-GB" w:eastAsia="ko-KR"/>
      </w:rPr>
      <w:t>Cox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D0A5A" w14:textId="77777777" w:rsidR="005A1494" w:rsidRDefault="005A1494">
      <w:pPr>
        <w:spacing w:after="0" w:line="240" w:lineRule="auto"/>
      </w:pPr>
      <w:r>
        <w:separator/>
      </w:r>
    </w:p>
  </w:footnote>
  <w:footnote w:type="continuationSeparator" w:id="0">
    <w:p w14:paraId="6CD810FF" w14:textId="77777777" w:rsidR="005A1494" w:rsidRDefault="005A1494">
      <w:pPr>
        <w:spacing w:after="0" w:line="240" w:lineRule="auto"/>
      </w:pPr>
      <w:r>
        <w:continuationSeparator/>
      </w:r>
    </w:p>
  </w:footnote>
  <w:footnote w:type="continuationNotice" w:id="1">
    <w:p w14:paraId="7BA5ACDF" w14:textId="77777777" w:rsidR="005A1494" w:rsidRDefault="005A1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D6F1B8D" w:rsidR="00E752B5" w:rsidRPr="002D636E" w:rsidRDefault="00CD1D9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E752B5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906F12">
      <w:rPr>
        <w:rFonts w:ascii="Times New Roman" w:eastAsia="Malgun Gothic" w:hAnsi="Times New Roman" w:cs="Times New Roman"/>
        <w:b/>
        <w:sz w:val="28"/>
        <w:szCs w:val="20"/>
        <w:lang w:val="en-GB"/>
      </w:rPr>
      <w:t>808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06F1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0332F06" w:rsidR="00E752B5" w:rsidRPr="00DE6B44" w:rsidRDefault="00CD1D9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E752B5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E752B5"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F453D">
      <w:rPr>
        <w:rFonts w:ascii="Times New Roman" w:eastAsia="Malgun Gothic" w:hAnsi="Times New Roman" w:cs="Times New Roman"/>
        <w:b/>
        <w:sz w:val="28"/>
        <w:szCs w:val="20"/>
        <w:lang w:val="en-GB"/>
      </w:rPr>
      <w:t>808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F453D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7"/>
    <w:multiLevelType w:val="multilevel"/>
    <w:tmpl w:val="000008AA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5115" w:hanging="480"/>
      </w:pPr>
    </w:lvl>
    <w:lvl w:ilvl="3">
      <w:numFmt w:val="bullet"/>
      <w:lvlText w:val="•"/>
      <w:lvlJc w:val="left"/>
      <w:pPr>
        <w:ind w:left="5671" w:hanging="480"/>
      </w:pPr>
    </w:lvl>
    <w:lvl w:ilvl="4">
      <w:numFmt w:val="bullet"/>
      <w:lvlText w:val="•"/>
      <w:lvlJc w:val="left"/>
      <w:pPr>
        <w:ind w:left="6226" w:hanging="480"/>
      </w:pPr>
    </w:lvl>
    <w:lvl w:ilvl="5">
      <w:numFmt w:val="bullet"/>
      <w:lvlText w:val="•"/>
      <w:lvlJc w:val="left"/>
      <w:pPr>
        <w:ind w:left="6782" w:hanging="480"/>
      </w:pPr>
    </w:lvl>
    <w:lvl w:ilvl="6">
      <w:numFmt w:val="bullet"/>
      <w:lvlText w:val="•"/>
      <w:lvlJc w:val="left"/>
      <w:pPr>
        <w:ind w:left="7337" w:hanging="480"/>
      </w:pPr>
    </w:lvl>
    <w:lvl w:ilvl="7">
      <w:numFmt w:val="bullet"/>
      <w:lvlText w:val="•"/>
      <w:lvlJc w:val="left"/>
      <w:pPr>
        <w:ind w:left="7893" w:hanging="480"/>
      </w:pPr>
    </w:lvl>
    <w:lvl w:ilvl="8">
      <w:numFmt w:val="bullet"/>
      <w:lvlText w:val="•"/>
      <w:lvlJc w:val="left"/>
      <w:pPr>
        <w:ind w:left="8448" w:hanging="480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2" w15:restartNumberingAfterBreak="0">
    <w:nsid w:val="00000429"/>
    <w:multiLevelType w:val="multilevel"/>
    <w:tmpl w:val="000008AC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2A"/>
    <w:multiLevelType w:val="multilevel"/>
    <w:tmpl w:val="000008AD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4" w15:restartNumberingAfterBreak="0">
    <w:nsid w:val="0000042B"/>
    <w:multiLevelType w:val="multilevel"/>
    <w:tmpl w:val="000008AE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2C"/>
    <w:multiLevelType w:val="multilevel"/>
    <w:tmpl w:val="000008AF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880" w:hanging="600"/>
      </w:pPr>
    </w:lvl>
    <w:lvl w:ilvl="2">
      <w:numFmt w:val="bullet"/>
      <w:lvlText w:val="•"/>
      <w:lvlJc w:val="left"/>
      <w:pPr>
        <w:ind w:left="2722" w:hanging="600"/>
      </w:pPr>
    </w:lvl>
    <w:lvl w:ilvl="3">
      <w:numFmt w:val="bullet"/>
      <w:lvlText w:val="•"/>
      <w:lvlJc w:val="left"/>
      <w:pPr>
        <w:ind w:left="3564" w:hanging="600"/>
      </w:pPr>
    </w:lvl>
    <w:lvl w:ilvl="4">
      <w:numFmt w:val="bullet"/>
      <w:lvlText w:val="•"/>
      <w:lvlJc w:val="left"/>
      <w:pPr>
        <w:ind w:left="4406" w:hanging="600"/>
      </w:pPr>
    </w:lvl>
    <w:lvl w:ilvl="5">
      <w:numFmt w:val="bullet"/>
      <w:lvlText w:val="•"/>
      <w:lvlJc w:val="left"/>
      <w:pPr>
        <w:ind w:left="5248" w:hanging="600"/>
      </w:pPr>
    </w:lvl>
    <w:lvl w:ilvl="6">
      <w:numFmt w:val="bullet"/>
      <w:lvlText w:val="•"/>
      <w:lvlJc w:val="left"/>
      <w:pPr>
        <w:ind w:left="6091" w:hanging="600"/>
      </w:pPr>
    </w:lvl>
    <w:lvl w:ilvl="7">
      <w:numFmt w:val="bullet"/>
      <w:lvlText w:val="•"/>
      <w:lvlJc w:val="left"/>
      <w:pPr>
        <w:ind w:left="6933" w:hanging="600"/>
      </w:pPr>
    </w:lvl>
    <w:lvl w:ilvl="8">
      <w:numFmt w:val="bullet"/>
      <w:lvlText w:val="•"/>
      <w:lvlJc w:val="left"/>
      <w:pPr>
        <w:ind w:left="7775" w:hanging="600"/>
      </w:pPr>
    </w:lvl>
  </w:abstractNum>
  <w:abstractNum w:abstractNumId="7" w15:restartNumberingAfterBreak="0">
    <w:nsid w:val="0000042E"/>
    <w:multiLevelType w:val="multilevel"/>
    <w:tmpl w:val="000008B1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9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0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1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2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3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4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5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6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7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8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9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0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1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2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3" w15:restartNumberingAfterBreak="0">
    <w:nsid w:val="00000445"/>
    <w:multiLevelType w:val="multilevel"/>
    <w:tmpl w:val="000008C8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56" w:hanging="600"/>
      </w:pPr>
    </w:lvl>
    <w:lvl w:ilvl="2">
      <w:numFmt w:val="bullet"/>
      <w:lvlText w:val="•"/>
      <w:lvlJc w:val="left"/>
      <w:pPr>
        <w:ind w:left="2612" w:hanging="600"/>
      </w:pPr>
    </w:lvl>
    <w:lvl w:ilvl="3">
      <w:numFmt w:val="bullet"/>
      <w:lvlText w:val="•"/>
      <w:lvlJc w:val="left"/>
      <w:pPr>
        <w:ind w:left="3568" w:hanging="600"/>
      </w:pPr>
    </w:lvl>
    <w:lvl w:ilvl="4">
      <w:numFmt w:val="bullet"/>
      <w:lvlText w:val="•"/>
      <w:lvlJc w:val="left"/>
      <w:pPr>
        <w:ind w:left="4524" w:hanging="600"/>
      </w:pPr>
    </w:lvl>
    <w:lvl w:ilvl="5">
      <w:numFmt w:val="bullet"/>
      <w:lvlText w:val="•"/>
      <w:lvlJc w:val="left"/>
      <w:pPr>
        <w:ind w:left="5480" w:hanging="600"/>
      </w:pPr>
    </w:lvl>
    <w:lvl w:ilvl="6">
      <w:numFmt w:val="bullet"/>
      <w:lvlText w:val="•"/>
      <w:lvlJc w:val="left"/>
      <w:pPr>
        <w:ind w:left="6436" w:hanging="600"/>
      </w:pPr>
    </w:lvl>
    <w:lvl w:ilvl="7">
      <w:numFmt w:val="bullet"/>
      <w:lvlText w:val="•"/>
      <w:lvlJc w:val="left"/>
      <w:pPr>
        <w:ind w:left="7392" w:hanging="600"/>
      </w:pPr>
    </w:lvl>
    <w:lvl w:ilvl="8">
      <w:numFmt w:val="bullet"/>
      <w:lvlText w:val="•"/>
      <w:lvlJc w:val="left"/>
      <w:pPr>
        <w:ind w:left="8348" w:hanging="600"/>
      </w:pPr>
    </w:lvl>
  </w:abstractNum>
  <w:abstractNum w:abstractNumId="24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480"/>
      </w:pPr>
    </w:lvl>
    <w:lvl w:ilvl="2">
      <w:numFmt w:val="bullet"/>
      <w:lvlText w:val="•"/>
      <w:lvlJc w:val="left"/>
      <w:pPr>
        <w:ind w:left="2620" w:hanging="480"/>
      </w:pPr>
    </w:lvl>
    <w:lvl w:ilvl="3">
      <w:numFmt w:val="bullet"/>
      <w:lvlText w:val="•"/>
      <w:lvlJc w:val="left"/>
      <w:pPr>
        <w:ind w:left="3580" w:hanging="480"/>
      </w:pPr>
    </w:lvl>
    <w:lvl w:ilvl="4">
      <w:numFmt w:val="bullet"/>
      <w:lvlText w:val="•"/>
      <w:lvlJc w:val="left"/>
      <w:pPr>
        <w:ind w:left="4540" w:hanging="480"/>
      </w:pPr>
    </w:lvl>
    <w:lvl w:ilvl="5">
      <w:numFmt w:val="bullet"/>
      <w:lvlText w:val="•"/>
      <w:lvlJc w:val="left"/>
      <w:pPr>
        <w:ind w:left="5500" w:hanging="480"/>
      </w:pPr>
    </w:lvl>
    <w:lvl w:ilvl="6">
      <w:numFmt w:val="bullet"/>
      <w:lvlText w:val="•"/>
      <w:lvlJc w:val="left"/>
      <w:pPr>
        <w:ind w:left="6460" w:hanging="480"/>
      </w:pPr>
    </w:lvl>
    <w:lvl w:ilvl="7">
      <w:numFmt w:val="bullet"/>
      <w:lvlText w:val="•"/>
      <w:lvlJc w:val="left"/>
      <w:pPr>
        <w:ind w:left="7420" w:hanging="480"/>
      </w:pPr>
    </w:lvl>
    <w:lvl w:ilvl="8">
      <w:numFmt w:val="bullet"/>
      <w:lvlText w:val="•"/>
      <w:lvlJc w:val="left"/>
      <w:pPr>
        <w:ind w:left="8380" w:hanging="480"/>
      </w:pPr>
    </w:lvl>
  </w:abstractNum>
  <w:abstractNum w:abstractNumId="25" w15:restartNumberingAfterBreak="0">
    <w:nsid w:val="00000447"/>
    <w:multiLevelType w:val="multilevel"/>
    <w:tmpl w:val="000008CA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600"/>
      </w:pPr>
    </w:lvl>
    <w:lvl w:ilvl="2">
      <w:numFmt w:val="bullet"/>
      <w:lvlText w:val="•"/>
      <w:lvlJc w:val="left"/>
      <w:pPr>
        <w:ind w:left="2620" w:hanging="600"/>
      </w:pPr>
    </w:lvl>
    <w:lvl w:ilvl="3">
      <w:numFmt w:val="bullet"/>
      <w:lvlText w:val="•"/>
      <w:lvlJc w:val="left"/>
      <w:pPr>
        <w:ind w:left="3580" w:hanging="600"/>
      </w:pPr>
    </w:lvl>
    <w:lvl w:ilvl="4">
      <w:numFmt w:val="bullet"/>
      <w:lvlText w:val="•"/>
      <w:lvlJc w:val="left"/>
      <w:pPr>
        <w:ind w:left="4540" w:hanging="600"/>
      </w:pPr>
    </w:lvl>
    <w:lvl w:ilvl="5">
      <w:numFmt w:val="bullet"/>
      <w:lvlText w:val="•"/>
      <w:lvlJc w:val="left"/>
      <w:pPr>
        <w:ind w:left="5500" w:hanging="600"/>
      </w:pPr>
    </w:lvl>
    <w:lvl w:ilvl="6">
      <w:numFmt w:val="bullet"/>
      <w:lvlText w:val="•"/>
      <w:lvlJc w:val="left"/>
      <w:pPr>
        <w:ind w:left="6460" w:hanging="600"/>
      </w:pPr>
    </w:lvl>
    <w:lvl w:ilvl="7">
      <w:numFmt w:val="bullet"/>
      <w:lvlText w:val="•"/>
      <w:lvlJc w:val="left"/>
      <w:pPr>
        <w:ind w:left="7420" w:hanging="600"/>
      </w:pPr>
    </w:lvl>
    <w:lvl w:ilvl="8">
      <w:numFmt w:val="bullet"/>
      <w:lvlText w:val="•"/>
      <w:lvlJc w:val="left"/>
      <w:pPr>
        <w:ind w:left="8380" w:hanging="600"/>
      </w:pPr>
    </w:lvl>
  </w:abstractNum>
  <w:abstractNum w:abstractNumId="26" w15:restartNumberingAfterBreak="0">
    <w:nsid w:val="0000046C"/>
    <w:multiLevelType w:val="multilevel"/>
    <w:tmpl w:val="000008EF"/>
    <w:lvl w:ilvl="0">
      <w:start w:val="20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7" w15:restartNumberingAfterBreak="0">
    <w:nsid w:val="0000046D"/>
    <w:multiLevelType w:val="multilevel"/>
    <w:tmpl w:val="000008F0"/>
    <w:lvl w:ilvl="0">
      <w:start w:val="24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29" w15:restartNumberingAfterBreak="0">
    <w:nsid w:val="0000046F"/>
    <w:multiLevelType w:val="multilevel"/>
    <w:tmpl w:val="000008F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30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31" w15:restartNumberingAfterBreak="0">
    <w:nsid w:val="000004A8"/>
    <w:multiLevelType w:val="multilevel"/>
    <w:tmpl w:val="0000092B"/>
    <w:lvl w:ilvl="0">
      <w:start w:val="1"/>
      <w:numFmt w:val="decimal"/>
      <w:lvlText w:val="%1"/>
      <w:lvlJc w:val="left"/>
      <w:pPr>
        <w:ind w:left="580" w:hanging="4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52" w:hanging="480"/>
      </w:pPr>
    </w:lvl>
    <w:lvl w:ilvl="2">
      <w:numFmt w:val="bullet"/>
      <w:lvlText w:val="•"/>
      <w:lvlJc w:val="left"/>
      <w:pPr>
        <w:ind w:left="2324" w:hanging="480"/>
      </w:pPr>
    </w:lvl>
    <w:lvl w:ilvl="3">
      <w:numFmt w:val="bullet"/>
      <w:lvlText w:val="•"/>
      <w:lvlJc w:val="left"/>
      <w:pPr>
        <w:ind w:left="3196" w:hanging="480"/>
      </w:pPr>
    </w:lvl>
    <w:lvl w:ilvl="4">
      <w:numFmt w:val="bullet"/>
      <w:lvlText w:val="•"/>
      <w:lvlJc w:val="left"/>
      <w:pPr>
        <w:ind w:left="4068" w:hanging="480"/>
      </w:pPr>
    </w:lvl>
    <w:lvl w:ilvl="5">
      <w:numFmt w:val="bullet"/>
      <w:lvlText w:val="•"/>
      <w:lvlJc w:val="left"/>
      <w:pPr>
        <w:ind w:left="4940" w:hanging="480"/>
      </w:pPr>
    </w:lvl>
    <w:lvl w:ilvl="6">
      <w:numFmt w:val="bullet"/>
      <w:lvlText w:val="•"/>
      <w:lvlJc w:val="left"/>
      <w:pPr>
        <w:ind w:left="5812" w:hanging="480"/>
      </w:pPr>
    </w:lvl>
    <w:lvl w:ilvl="7">
      <w:numFmt w:val="bullet"/>
      <w:lvlText w:val="•"/>
      <w:lvlJc w:val="left"/>
      <w:pPr>
        <w:ind w:left="6684" w:hanging="480"/>
      </w:pPr>
    </w:lvl>
    <w:lvl w:ilvl="8">
      <w:numFmt w:val="bullet"/>
      <w:lvlText w:val="•"/>
      <w:lvlJc w:val="left"/>
      <w:pPr>
        <w:ind w:left="7556" w:hanging="480"/>
      </w:pPr>
    </w:lvl>
  </w:abstractNum>
  <w:abstractNum w:abstractNumId="32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33" w15:restartNumberingAfterBreak="0">
    <w:nsid w:val="19AF073D"/>
    <w:multiLevelType w:val="multilevel"/>
    <w:tmpl w:val="D02E0A8E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5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C712E"/>
    <w:multiLevelType w:val="multilevel"/>
    <w:tmpl w:val="69B2313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pStyle w:val="IEEEStdsLevel4Header"/>
      <w:suff w:val="space"/>
      <w:lvlText w:val="%1.%2.%3.%4"/>
      <w:lvlJc w:val="left"/>
      <w:pPr>
        <w:ind w:left="45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6BF31B9A"/>
    <w:multiLevelType w:val="multilevel"/>
    <w:tmpl w:val="1298CC12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100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8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800"/>
      </w:pPr>
      <w:rPr>
        <w:rFonts w:hint="default"/>
      </w:rPr>
    </w:lvl>
  </w:abstractNum>
  <w:abstractNum w:abstractNumId="40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36"/>
  </w:num>
  <w:num w:numId="2">
    <w:abstractNumId w:val="37"/>
  </w:num>
  <w:num w:numId="3">
    <w:abstractNumId w:val="32"/>
  </w:num>
  <w:num w:numId="4">
    <w:abstractNumId w:val="40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30"/>
  </w:num>
  <w:num w:numId="21">
    <w:abstractNumId w:val="31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28"/>
  </w:num>
  <w:num w:numId="35">
    <w:abstractNumId w:val="27"/>
  </w:num>
  <w:num w:numId="36">
    <w:abstractNumId w:val="26"/>
  </w:num>
  <w:num w:numId="37">
    <w:abstractNumId w:val="35"/>
  </w:num>
  <w:num w:numId="38">
    <w:abstractNumId w:val="34"/>
  </w:num>
  <w:num w:numId="39">
    <w:abstractNumId w:val="38"/>
  </w:num>
  <w:num w:numId="40">
    <w:abstractNumId w:val="38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B13"/>
    <w:rsid w:val="0000109D"/>
    <w:rsid w:val="0000137F"/>
    <w:rsid w:val="0000150D"/>
    <w:rsid w:val="00001B0E"/>
    <w:rsid w:val="00001C13"/>
    <w:rsid w:val="000021B7"/>
    <w:rsid w:val="000027ED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28B"/>
    <w:rsid w:val="000075F2"/>
    <w:rsid w:val="00010861"/>
    <w:rsid w:val="0001100D"/>
    <w:rsid w:val="000111AD"/>
    <w:rsid w:val="0001153A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C75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2917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2D8"/>
    <w:rsid w:val="000374AE"/>
    <w:rsid w:val="000374C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1D23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470"/>
    <w:rsid w:val="00052A2F"/>
    <w:rsid w:val="00052F1D"/>
    <w:rsid w:val="00053124"/>
    <w:rsid w:val="00054452"/>
    <w:rsid w:val="000545F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140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56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1ED0"/>
    <w:rsid w:val="000820B1"/>
    <w:rsid w:val="000820EE"/>
    <w:rsid w:val="0008215B"/>
    <w:rsid w:val="000823F7"/>
    <w:rsid w:val="00082615"/>
    <w:rsid w:val="00082CA7"/>
    <w:rsid w:val="00083469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38F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383E"/>
    <w:rsid w:val="0009404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506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6B4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35BB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1BFF"/>
    <w:rsid w:val="000C20F5"/>
    <w:rsid w:val="000C26C5"/>
    <w:rsid w:val="000C37C5"/>
    <w:rsid w:val="000C3CFB"/>
    <w:rsid w:val="000C3D42"/>
    <w:rsid w:val="000C3EB0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65DB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2D91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9E1"/>
    <w:rsid w:val="000E0AE8"/>
    <w:rsid w:val="000E168F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D91"/>
    <w:rsid w:val="000F1A1F"/>
    <w:rsid w:val="000F1B4D"/>
    <w:rsid w:val="000F247A"/>
    <w:rsid w:val="000F256B"/>
    <w:rsid w:val="000F2C22"/>
    <w:rsid w:val="000F2EE3"/>
    <w:rsid w:val="000F30DC"/>
    <w:rsid w:val="000F35C8"/>
    <w:rsid w:val="000F453D"/>
    <w:rsid w:val="000F456D"/>
    <w:rsid w:val="000F4D1D"/>
    <w:rsid w:val="000F542A"/>
    <w:rsid w:val="000F589B"/>
    <w:rsid w:val="000F5E7C"/>
    <w:rsid w:val="000F5E96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B95"/>
    <w:rsid w:val="00101E0F"/>
    <w:rsid w:val="001022EE"/>
    <w:rsid w:val="001028D0"/>
    <w:rsid w:val="00102E85"/>
    <w:rsid w:val="00102E9A"/>
    <w:rsid w:val="00102FB7"/>
    <w:rsid w:val="001035A9"/>
    <w:rsid w:val="00103C03"/>
    <w:rsid w:val="00104208"/>
    <w:rsid w:val="00104BFC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01"/>
    <w:rsid w:val="00111B43"/>
    <w:rsid w:val="00112060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1C03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61F"/>
    <w:rsid w:val="00130E77"/>
    <w:rsid w:val="00131A80"/>
    <w:rsid w:val="0013202E"/>
    <w:rsid w:val="0013231A"/>
    <w:rsid w:val="00132F55"/>
    <w:rsid w:val="0013372F"/>
    <w:rsid w:val="001337F5"/>
    <w:rsid w:val="00133FB0"/>
    <w:rsid w:val="00133FC9"/>
    <w:rsid w:val="0013420E"/>
    <w:rsid w:val="001345A3"/>
    <w:rsid w:val="00135286"/>
    <w:rsid w:val="0013555C"/>
    <w:rsid w:val="00135A62"/>
    <w:rsid w:val="00135B45"/>
    <w:rsid w:val="00135D70"/>
    <w:rsid w:val="00136F3D"/>
    <w:rsid w:val="00137086"/>
    <w:rsid w:val="001372D6"/>
    <w:rsid w:val="001375D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AA9"/>
    <w:rsid w:val="00143233"/>
    <w:rsid w:val="00143240"/>
    <w:rsid w:val="00143EE7"/>
    <w:rsid w:val="00144269"/>
    <w:rsid w:val="001443D7"/>
    <w:rsid w:val="001446FB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6FDA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5FE4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4A7A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169"/>
    <w:rsid w:val="001962BC"/>
    <w:rsid w:val="001965D3"/>
    <w:rsid w:val="001971C7"/>
    <w:rsid w:val="00197E28"/>
    <w:rsid w:val="00197EE4"/>
    <w:rsid w:val="001A04C6"/>
    <w:rsid w:val="001A09E4"/>
    <w:rsid w:val="001A0AE5"/>
    <w:rsid w:val="001A161B"/>
    <w:rsid w:val="001A214C"/>
    <w:rsid w:val="001A21FE"/>
    <w:rsid w:val="001A2C2C"/>
    <w:rsid w:val="001A2F72"/>
    <w:rsid w:val="001A3C13"/>
    <w:rsid w:val="001A4528"/>
    <w:rsid w:val="001A4C07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41E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253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0B1"/>
    <w:rsid w:val="001D052B"/>
    <w:rsid w:val="001D05BE"/>
    <w:rsid w:val="001D08BF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238"/>
    <w:rsid w:val="001D5572"/>
    <w:rsid w:val="001D5BEE"/>
    <w:rsid w:val="001D5E81"/>
    <w:rsid w:val="001E0321"/>
    <w:rsid w:val="001E0838"/>
    <w:rsid w:val="001E0EAC"/>
    <w:rsid w:val="001E0FB3"/>
    <w:rsid w:val="001E12CD"/>
    <w:rsid w:val="001E14E8"/>
    <w:rsid w:val="001E1AE0"/>
    <w:rsid w:val="001E26D7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157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1D0"/>
    <w:rsid w:val="001F2D69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8DB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A26"/>
    <w:rsid w:val="00201EC4"/>
    <w:rsid w:val="00201EF7"/>
    <w:rsid w:val="0020337A"/>
    <w:rsid w:val="00203A6D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0CFE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2BF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6DE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35A"/>
    <w:rsid w:val="00243B58"/>
    <w:rsid w:val="0024420D"/>
    <w:rsid w:val="002443A3"/>
    <w:rsid w:val="00244A6D"/>
    <w:rsid w:val="002451E5"/>
    <w:rsid w:val="0024585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59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BF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4B8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3E5C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D6"/>
    <w:rsid w:val="00291830"/>
    <w:rsid w:val="00291E9B"/>
    <w:rsid w:val="00292CBC"/>
    <w:rsid w:val="00292F39"/>
    <w:rsid w:val="00293270"/>
    <w:rsid w:val="00293490"/>
    <w:rsid w:val="002936BE"/>
    <w:rsid w:val="002937ED"/>
    <w:rsid w:val="00293A5A"/>
    <w:rsid w:val="002951FB"/>
    <w:rsid w:val="00295589"/>
    <w:rsid w:val="002955D4"/>
    <w:rsid w:val="00295965"/>
    <w:rsid w:val="0029619E"/>
    <w:rsid w:val="002965FD"/>
    <w:rsid w:val="00297350"/>
    <w:rsid w:val="002A0E94"/>
    <w:rsid w:val="002A1183"/>
    <w:rsid w:val="002A1436"/>
    <w:rsid w:val="002A205D"/>
    <w:rsid w:val="002A209F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62"/>
    <w:rsid w:val="002B219B"/>
    <w:rsid w:val="002B25EC"/>
    <w:rsid w:val="002B3611"/>
    <w:rsid w:val="002B4E90"/>
    <w:rsid w:val="002B4F39"/>
    <w:rsid w:val="002B5665"/>
    <w:rsid w:val="002B57BF"/>
    <w:rsid w:val="002B5B78"/>
    <w:rsid w:val="002B5C2F"/>
    <w:rsid w:val="002B5F94"/>
    <w:rsid w:val="002B78AF"/>
    <w:rsid w:val="002B78F1"/>
    <w:rsid w:val="002B7E98"/>
    <w:rsid w:val="002C0009"/>
    <w:rsid w:val="002C0D6B"/>
    <w:rsid w:val="002C105C"/>
    <w:rsid w:val="002C1195"/>
    <w:rsid w:val="002C1BAA"/>
    <w:rsid w:val="002C2C54"/>
    <w:rsid w:val="002C2F4C"/>
    <w:rsid w:val="002C2F70"/>
    <w:rsid w:val="002C317D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952"/>
    <w:rsid w:val="002C7CC5"/>
    <w:rsid w:val="002D0783"/>
    <w:rsid w:val="002D09F4"/>
    <w:rsid w:val="002D0A51"/>
    <w:rsid w:val="002D174A"/>
    <w:rsid w:val="002D19E1"/>
    <w:rsid w:val="002D2501"/>
    <w:rsid w:val="002D2BB7"/>
    <w:rsid w:val="002D2BD9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090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53"/>
    <w:rsid w:val="002F15A2"/>
    <w:rsid w:val="002F1797"/>
    <w:rsid w:val="002F17C2"/>
    <w:rsid w:val="002F1863"/>
    <w:rsid w:val="002F18D4"/>
    <w:rsid w:val="002F1A62"/>
    <w:rsid w:val="002F2202"/>
    <w:rsid w:val="002F221D"/>
    <w:rsid w:val="002F232D"/>
    <w:rsid w:val="002F2502"/>
    <w:rsid w:val="002F2EC5"/>
    <w:rsid w:val="002F304F"/>
    <w:rsid w:val="002F38FC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66F2"/>
    <w:rsid w:val="003072A0"/>
    <w:rsid w:val="00310F55"/>
    <w:rsid w:val="00311BA6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18B7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6F82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1FE5"/>
    <w:rsid w:val="003424DC"/>
    <w:rsid w:val="00342773"/>
    <w:rsid w:val="003429CE"/>
    <w:rsid w:val="0034318F"/>
    <w:rsid w:val="003439C8"/>
    <w:rsid w:val="00343FBE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9F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5D87"/>
    <w:rsid w:val="0037608C"/>
    <w:rsid w:val="003760CF"/>
    <w:rsid w:val="0037765A"/>
    <w:rsid w:val="003779FB"/>
    <w:rsid w:val="00377ABF"/>
    <w:rsid w:val="00377CD9"/>
    <w:rsid w:val="003803FB"/>
    <w:rsid w:val="0038151B"/>
    <w:rsid w:val="003816A2"/>
    <w:rsid w:val="00381740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013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71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87F"/>
    <w:rsid w:val="003E6A67"/>
    <w:rsid w:val="003E725E"/>
    <w:rsid w:val="003E73DB"/>
    <w:rsid w:val="003E76D4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CC0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07690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1BE"/>
    <w:rsid w:val="004222B2"/>
    <w:rsid w:val="0042244C"/>
    <w:rsid w:val="00422818"/>
    <w:rsid w:val="00423092"/>
    <w:rsid w:val="00423965"/>
    <w:rsid w:val="004239FB"/>
    <w:rsid w:val="00423EAB"/>
    <w:rsid w:val="004242BF"/>
    <w:rsid w:val="004246A6"/>
    <w:rsid w:val="00424F53"/>
    <w:rsid w:val="00425D04"/>
    <w:rsid w:val="00425D82"/>
    <w:rsid w:val="0042627F"/>
    <w:rsid w:val="004262E8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274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B03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4DE9"/>
    <w:rsid w:val="004553B0"/>
    <w:rsid w:val="00457499"/>
    <w:rsid w:val="004574E5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4FD6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DB9"/>
    <w:rsid w:val="00492E55"/>
    <w:rsid w:val="004931FF"/>
    <w:rsid w:val="004935C4"/>
    <w:rsid w:val="00493BD9"/>
    <w:rsid w:val="00494A63"/>
    <w:rsid w:val="004951DC"/>
    <w:rsid w:val="00495A7E"/>
    <w:rsid w:val="00495D8F"/>
    <w:rsid w:val="00496709"/>
    <w:rsid w:val="004967A0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A799A"/>
    <w:rsid w:val="004B041B"/>
    <w:rsid w:val="004B0C00"/>
    <w:rsid w:val="004B0F4A"/>
    <w:rsid w:val="004B0FF4"/>
    <w:rsid w:val="004B1180"/>
    <w:rsid w:val="004B1362"/>
    <w:rsid w:val="004B16FD"/>
    <w:rsid w:val="004B1B2F"/>
    <w:rsid w:val="004B20F4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5FB1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671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0DC0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CE"/>
    <w:rsid w:val="004E1062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4B7"/>
    <w:rsid w:val="004F3889"/>
    <w:rsid w:val="004F43E5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DE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10D"/>
    <w:rsid w:val="00507204"/>
    <w:rsid w:val="005076C6"/>
    <w:rsid w:val="005100AA"/>
    <w:rsid w:val="00510853"/>
    <w:rsid w:val="00510A20"/>
    <w:rsid w:val="00510BD8"/>
    <w:rsid w:val="00510D9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592"/>
    <w:rsid w:val="00525EA5"/>
    <w:rsid w:val="00527817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9FE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00F"/>
    <w:rsid w:val="00551206"/>
    <w:rsid w:val="0055157C"/>
    <w:rsid w:val="00551A2A"/>
    <w:rsid w:val="00551E09"/>
    <w:rsid w:val="0055258F"/>
    <w:rsid w:val="0055275B"/>
    <w:rsid w:val="005530B5"/>
    <w:rsid w:val="005530F4"/>
    <w:rsid w:val="00553349"/>
    <w:rsid w:val="00553CF6"/>
    <w:rsid w:val="00553E26"/>
    <w:rsid w:val="0055482C"/>
    <w:rsid w:val="00555192"/>
    <w:rsid w:val="00555249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8B7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2FEE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08"/>
    <w:rsid w:val="005776F7"/>
    <w:rsid w:val="00577DF0"/>
    <w:rsid w:val="0058049E"/>
    <w:rsid w:val="00580727"/>
    <w:rsid w:val="005809BE"/>
    <w:rsid w:val="00580AAC"/>
    <w:rsid w:val="00580DBA"/>
    <w:rsid w:val="00580DC9"/>
    <w:rsid w:val="005812FB"/>
    <w:rsid w:val="005815CF"/>
    <w:rsid w:val="005817E2"/>
    <w:rsid w:val="005820E0"/>
    <w:rsid w:val="00582421"/>
    <w:rsid w:val="00582BCB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1E7"/>
    <w:rsid w:val="00596A4E"/>
    <w:rsid w:val="0059728C"/>
    <w:rsid w:val="0059780E"/>
    <w:rsid w:val="0059786C"/>
    <w:rsid w:val="00597E83"/>
    <w:rsid w:val="00597F12"/>
    <w:rsid w:val="005A01BC"/>
    <w:rsid w:val="005A0479"/>
    <w:rsid w:val="005A0B46"/>
    <w:rsid w:val="005A1334"/>
    <w:rsid w:val="005A149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E29"/>
    <w:rsid w:val="005A34C3"/>
    <w:rsid w:val="005A36C3"/>
    <w:rsid w:val="005A37C8"/>
    <w:rsid w:val="005A3994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19C7"/>
    <w:rsid w:val="005B2498"/>
    <w:rsid w:val="005B25F7"/>
    <w:rsid w:val="005B2EA6"/>
    <w:rsid w:val="005B3537"/>
    <w:rsid w:val="005B38A1"/>
    <w:rsid w:val="005B3A88"/>
    <w:rsid w:val="005B3B29"/>
    <w:rsid w:val="005B3E73"/>
    <w:rsid w:val="005B5534"/>
    <w:rsid w:val="005B55A9"/>
    <w:rsid w:val="005B5EDD"/>
    <w:rsid w:val="005B61DC"/>
    <w:rsid w:val="005B62D7"/>
    <w:rsid w:val="005B6921"/>
    <w:rsid w:val="005B6D62"/>
    <w:rsid w:val="005B6F34"/>
    <w:rsid w:val="005B713B"/>
    <w:rsid w:val="005B7362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669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57B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1C1"/>
    <w:rsid w:val="005F338E"/>
    <w:rsid w:val="005F369E"/>
    <w:rsid w:val="005F421E"/>
    <w:rsid w:val="005F4220"/>
    <w:rsid w:val="005F4846"/>
    <w:rsid w:val="005F4893"/>
    <w:rsid w:val="005F54F6"/>
    <w:rsid w:val="005F5FA7"/>
    <w:rsid w:val="005F6011"/>
    <w:rsid w:val="005F68BE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861"/>
    <w:rsid w:val="00604917"/>
    <w:rsid w:val="00604CB4"/>
    <w:rsid w:val="00604F53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8C8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6FD"/>
    <w:rsid w:val="00621736"/>
    <w:rsid w:val="00621DCF"/>
    <w:rsid w:val="00622507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275"/>
    <w:rsid w:val="00627B68"/>
    <w:rsid w:val="00627D27"/>
    <w:rsid w:val="00627EB3"/>
    <w:rsid w:val="0063015D"/>
    <w:rsid w:val="0063028A"/>
    <w:rsid w:val="00630314"/>
    <w:rsid w:val="00630B71"/>
    <w:rsid w:val="00630C75"/>
    <w:rsid w:val="00630F1F"/>
    <w:rsid w:val="0063139C"/>
    <w:rsid w:val="006314B8"/>
    <w:rsid w:val="006314C5"/>
    <w:rsid w:val="00631514"/>
    <w:rsid w:val="00631AD5"/>
    <w:rsid w:val="00631C53"/>
    <w:rsid w:val="0063206C"/>
    <w:rsid w:val="006320FC"/>
    <w:rsid w:val="00632188"/>
    <w:rsid w:val="00632739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2EDD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4BC"/>
    <w:rsid w:val="00660959"/>
    <w:rsid w:val="00660C7F"/>
    <w:rsid w:val="00660FB7"/>
    <w:rsid w:val="006619CD"/>
    <w:rsid w:val="00662208"/>
    <w:rsid w:val="0066268A"/>
    <w:rsid w:val="0066286B"/>
    <w:rsid w:val="006628E8"/>
    <w:rsid w:val="0066358C"/>
    <w:rsid w:val="00663CE6"/>
    <w:rsid w:val="00664462"/>
    <w:rsid w:val="00664871"/>
    <w:rsid w:val="00664B06"/>
    <w:rsid w:val="00664ED2"/>
    <w:rsid w:val="00665DA1"/>
    <w:rsid w:val="00665F57"/>
    <w:rsid w:val="006670E8"/>
    <w:rsid w:val="00667A8E"/>
    <w:rsid w:val="00667ADA"/>
    <w:rsid w:val="00667BFC"/>
    <w:rsid w:val="0067024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6F81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2A9"/>
    <w:rsid w:val="00685674"/>
    <w:rsid w:val="00685723"/>
    <w:rsid w:val="0068618D"/>
    <w:rsid w:val="0068628A"/>
    <w:rsid w:val="006867BE"/>
    <w:rsid w:val="00687696"/>
    <w:rsid w:val="00687AAE"/>
    <w:rsid w:val="00687C17"/>
    <w:rsid w:val="0069044D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460A"/>
    <w:rsid w:val="006A534A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3CE"/>
    <w:rsid w:val="006B1711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40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CB1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1E97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95E"/>
    <w:rsid w:val="0070520E"/>
    <w:rsid w:val="007055B9"/>
    <w:rsid w:val="0070583A"/>
    <w:rsid w:val="00705B27"/>
    <w:rsid w:val="00705B70"/>
    <w:rsid w:val="00706E83"/>
    <w:rsid w:val="0070759B"/>
    <w:rsid w:val="007079F6"/>
    <w:rsid w:val="00707A5B"/>
    <w:rsid w:val="00707DEB"/>
    <w:rsid w:val="0071030C"/>
    <w:rsid w:val="0071104F"/>
    <w:rsid w:val="00711159"/>
    <w:rsid w:val="00711B62"/>
    <w:rsid w:val="00712274"/>
    <w:rsid w:val="007126E4"/>
    <w:rsid w:val="00712719"/>
    <w:rsid w:val="00712B10"/>
    <w:rsid w:val="00713444"/>
    <w:rsid w:val="0071365E"/>
    <w:rsid w:val="00713F10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0BFE"/>
    <w:rsid w:val="007221FD"/>
    <w:rsid w:val="00722AEC"/>
    <w:rsid w:val="00723962"/>
    <w:rsid w:val="00723A7A"/>
    <w:rsid w:val="00723AD7"/>
    <w:rsid w:val="00723F67"/>
    <w:rsid w:val="007245EE"/>
    <w:rsid w:val="007248BC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B6D"/>
    <w:rsid w:val="00726F20"/>
    <w:rsid w:val="00726F7F"/>
    <w:rsid w:val="00727964"/>
    <w:rsid w:val="00727B43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682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098"/>
    <w:rsid w:val="00737910"/>
    <w:rsid w:val="00737B01"/>
    <w:rsid w:val="00737BD5"/>
    <w:rsid w:val="00740E4B"/>
    <w:rsid w:val="00741AEA"/>
    <w:rsid w:val="00741B17"/>
    <w:rsid w:val="00741DE6"/>
    <w:rsid w:val="0074261B"/>
    <w:rsid w:val="007427C8"/>
    <w:rsid w:val="007439A9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6BD"/>
    <w:rsid w:val="00757D23"/>
    <w:rsid w:val="00757F8A"/>
    <w:rsid w:val="00760C5C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197"/>
    <w:rsid w:val="00775A39"/>
    <w:rsid w:val="00776346"/>
    <w:rsid w:val="0077673B"/>
    <w:rsid w:val="007769EF"/>
    <w:rsid w:val="00776C57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07A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D03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4E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4A7"/>
    <w:rsid w:val="007B7A6C"/>
    <w:rsid w:val="007B7FEC"/>
    <w:rsid w:val="007C0304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1F5B"/>
    <w:rsid w:val="007D2A69"/>
    <w:rsid w:val="007D2D2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07A6"/>
    <w:rsid w:val="007E0CBA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2F8B"/>
    <w:rsid w:val="007F3186"/>
    <w:rsid w:val="007F32B8"/>
    <w:rsid w:val="007F3AAC"/>
    <w:rsid w:val="007F47E2"/>
    <w:rsid w:val="007F4BBF"/>
    <w:rsid w:val="007F4E8D"/>
    <w:rsid w:val="007F4EA6"/>
    <w:rsid w:val="007F4F61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80C"/>
    <w:rsid w:val="00801B9F"/>
    <w:rsid w:val="00802104"/>
    <w:rsid w:val="0080223E"/>
    <w:rsid w:val="008023F5"/>
    <w:rsid w:val="00802512"/>
    <w:rsid w:val="00802CB5"/>
    <w:rsid w:val="00803123"/>
    <w:rsid w:val="00803742"/>
    <w:rsid w:val="008040CD"/>
    <w:rsid w:val="00804600"/>
    <w:rsid w:val="008055A3"/>
    <w:rsid w:val="00805C50"/>
    <w:rsid w:val="00805EB4"/>
    <w:rsid w:val="00806458"/>
    <w:rsid w:val="00806B32"/>
    <w:rsid w:val="00806D68"/>
    <w:rsid w:val="00806D7C"/>
    <w:rsid w:val="00807199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177E8"/>
    <w:rsid w:val="008209DB"/>
    <w:rsid w:val="00820A39"/>
    <w:rsid w:val="00820E0C"/>
    <w:rsid w:val="00820F2B"/>
    <w:rsid w:val="00821758"/>
    <w:rsid w:val="00821881"/>
    <w:rsid w:val="008222BC"/>
    <w:rsid w:val="008225B0"/>
    <w:rsid w:val="00822AC7"/>
    <w:rsid w:val="00822DC0"/>
    <w:rsid w:val="00822DCB"/>
    <w:rsid w:val="00822EA1"/>
    <w:rsid w:val="008239C3"/>
    <w:rsid w:val="00823BF7"/>
    <w:rsid w:val="00823E34"/>
    <w:rsid w:val="00823E45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5F20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1814"/>
    <w:rsid w:val="00841A0C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7F0"/>
    <w:rsid w:val="00854AE8"/>
    <w:rsid w:val="0085520D"/>
    <w:rsid w:val="008552CA"/>
    <w:rsid w:val="00855A99"/>
    <w:rsid w:val="00856035"/>
    <w:rsid w:val="008561D6"/>
    <w:rsid w:val="00856C2A"/>
    <w:rsid w:val="00856F9E"/>
    <w:rsid w:val="008572AB"/>
    <w:rsid w:val="00857DC7"/>
    <w:rsid w:val="00860026"/>
    <w:rsid w:val="008602B9"/>
    <w:rsid w:val="00861A87"/>
    <w:rsid w:val="00861C19"/>
    <w:rsid w:val="00862C05"/>
    <w:rsid w:val="00862CA3"/>
    <w:rsid w:val="00863095"/>
    <w:rsid w:val="008635F7"/>
    <w:rsid w:val="00863847"/>
    <w:rsid w:val="00863A6D"/>
    <w:rsid w:val="00863E3D"/>
    <w:rsid w:val="0086446E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19EE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304"/>
    <w:rsid w:val="00893C5E"/>
    <w:rsid w:val="00893F8F"/>
    <w:rsid w:val="0089482A"/>
    <w:rsid w:val="00894C27"/>
    <w:rsid w:val="00895D9A"/>
    <w:rsid w:val="00895E3C"/>
    <w:rsid w:val="00896574"/>
    <w:rsid w:val="00896B9F"/>
    <w:rsid w:val="00896BF6"/>
    <w:rsid w:val="00897811"/>
    <w:rsid w:val="00897BEE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3FB3"/>
    <w:rsid w:val="008A43EE"/>
    <w:rsid w:val="008A5178"/>
    <w:rsid w:val="008A547C"/>
    <w:rsid w:val="008A571E"/>
    <w:rsid w:val="008A5B66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7B8"/>
    <w:rsid w:val="008B0F9D"/>
    <w:rsid w:val="008B1836"/>
    <w:rsid w:val="008B1D70"/>
    <w:rsid w:val="008B26E8"/>
    <w:rsid w:val="008B27CF"/>
    <w:rsid w:val="008B2D33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58D"/>
    <w:rsid w:val="008D6711"/>
    <w:rsid w:val="008D7071"/>
    <w:rsid w:val="008D794A"/>
    <w:rsid w:val="008D7E22"/>
    <w:rsid w:val="008E0044"/>
    <w:rsid w:val="008E0A3E"/>
    <w:rsid w:val="008E0A41"/>
    <w:rsid w:val="008E1307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BDE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35BC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9D6"/>
    <w:rsid w:val="00904CE5"/>
    <w:rsid w:val="00905E5E"/>
    <w:rsid w:val="009060B7"/>
    <w:rsid w:val="00906349"/>
    <w:rsid w:val="0090635B"/>
    <w:rsid w:val="00906AA5"/>
    <w:rsid w:val="00906CF0"/>
    <w:rsid w:val="00906F12"/>
    <w:rsid w:val="00907879"/>
    <w:rsid w:val="00907CF5"/>
    <w:rsid w:val="00907F07"/>
    <w:rsid w:val="00910B51"/>
    <w:rsid w:val="00910C7A"/>
    <w:rsid w:val="009118F5"/>
    <w:rsid w:val="00911C18"/>
    <w:rsid w:val="009124E0"/>
    <w:rsid w:val="00912C31"/>
    <w:rsid w:val="00913006"/>
    <w:rsid w:val="00913463"/>
    <w:rsid w:val="00913535"/>
    <w:rsid w:val="009136B0"/>
    <w:rsid w:val="009144BC"/>
    <w:rsid w:val="00916054"/>
    <w:rsid w:val="00916301"/>
    <w:rsid w:val="009164A4"/>
    <w:rsid w:val="009164C0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36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1A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204F"/>
    <w:rsid w:val="00944662"/>
    <w:rsid w:val="00945169"/>
    <w:rsid w:val="00945296"/>
    <w:rsid w:val="00945378"/>
    <w:rsid w:val="00945917"/>
    <w:rsid w:val="00945A0F"/>
    <w:rsid w:val="009460E4"/>
    <w:rsid w:val="00947231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9B9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3E95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397C"/>
    <w:rsid w:val="009955CA"/>
    <w:rsid w:val="00995739"/>
    <w:rsid w:val="00995BAF"/>
    <w:rsid w:val="0099613A"/>
    <w:rsid w:val="009962C0"/>
    <w:rsid w:val="009964CD"/>
    <w:rsid w:val="00996A96"/>
    <w:rsid w:val="00996B43"/>
    <w:rsid w:val="0099739C"/>
    <w:rsid w:val="009975A0"/>
    <w:rsid w:val="009A001B"/>
    <w:rsid w:val="009A00D6"/>
    <w:rsid w:val="009A014B"/>
    <w:rsid w:val="009A08E8"/>
    <w:rsid w:val="009A1AEE"/>
    <w:rsid w:val="009A201F"/>
    <w:rsid w:val="009A215F"/>
    <w:rsid w:val="009A21A9"/>
    <w:rsid w:val="009A2572"/>
    <w:rsid w:val="009A299D"/>
    <w:rsid w:val="009A2DB1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202"/>
    <w:rsid w:val="009B0DDF"/>
    <w:rsid w:val="009B1514"/>
    <w:rsid w:val="009B1A89"/>
    <w:rsid w:val="009B1B6E"/>
    <w:rsid w:val="009B1DB8"/>
    <w:rsid w:val="009B34B3"/>
    <w:rsid w:val="009B34B4"/>
    <w:rsid w:val="009B35F2"/>
    <w:rsid w:val="009B38F6"/>
    <w:rsid w:val="009B3ABC"/>
    <w:rsid w:val="009B3E0E"/>
    <w:rsid w:val="009B3FAE"/>
    <w:rsid w:val="009B415D"/>
    <w:rsid w:val="009B450A"/>
    <w:rsid w:val="009B4648"/>
    <w:rsid w:val="009B46D2"/>
    <w:rsid w:val="009B5CD8"/>
    <w:rsid w:val="009B655A"/>
    <w:rsid w:val="009B685D"/>
    <w:rsid w:val="009B6EE9"/>
    <w:rsid w:val="009B70A7"/>
    <w:rsid w:val="009B73A4"/>
    <w:rsid w:val="009B7E1F"/>
    <w:rsid w:val="009C0675"/>
    <w:rsid w:val="009C0EDA"/>
    <w:rsid w:val="009C142A"/>
    <w:rsid w:val="009C167B"/>
    <w:rsid w:val="009C1DC1"/>
    <w:rsid w:val="009C2A69"/>
    <w:rsid w:val="009C2DD6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8DB"/>
    <w:rsid w:val="009C6B13"/>
    <w:rsid w:val="009C705A"/>
    <w:rsid w:val="009C725E"/>
    <w:rsid w:val="009C72CE"/>
    <w:rsid w:val="009C78EC"/>
    <w:rsid w:val="009C7DD2"/>
    <w:rsid w:val="009C7E5E"/>
    <w:rsid w:val="009D014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4CCB"/>
    <w:rsid w:val="009F5B3E"/>
    <w:rsid w:val="009F5BFF"/>
    <w:rsid w:val="009F5CA5"/>
    <w:rsid w:val="009F625D"/>
    <w:rsid w:val="009F6497"/>
    <w:rsid w:val="009F65C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2B5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0795E"/>
    <w:rsid w:val="00A10302"/>
    <w:rsid w:val="00A103CA"/>
    <w:rsid w:val="00A10781"/>
    <w:rsid w:val="00A11254"/>
    <w:rsid w:val="00A11CE8"/>
    <w:rsid w:val="00A12886"/>
    <w:rsid w:val="00A132C2"/>
    <w:rsid w:val="00A133E0"/>
    <w:rsid w:val="00A13D3B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400"/>
    <w:rsid w:val="00A175DB"/>
    <w:rsid w:val="00A17655"/>
    <w:rsid w:val="00A1790F"/>
    <w:rsid w:val="00A2263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6B72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3AC6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914"/>
    <w:rsid w:val="00A573FE"/>
    <w:rsid w:val="00A57428"/>
    <w:rsid w:val="00A57AAA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D5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6F71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A08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2599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2E5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4D2"/>
    <w:rsid w:val="00AD659B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1A3"/>
    <w:rsid w:val="00AF44E4"/>
    <w:rsid w:val="00AF44F4"/>
    <w:rsid w:val="00AF4A12"/>
    <w:rsid w:val="00AF4CE5"/>
    <w:rsid w:val="00AF5023"/>
    <w:rsid w:val="00AF50E1"/>
    <w:rsid w:val="00AF538F"/>
    <w:rsid w:val="00AF582A"/>
    <w:rsid w:val="00AF609D"/>
    <w:rsid w:val="00AF7B81"/>
    <w:rsid w:val="00AF7BA4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227B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04D"/>
    <w:rsid w:val="00B1665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31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27CF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5F60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BE5"/>
    <w:rsid w:val="00B43918"/>
    <w:rsid w:val="00B4427B"/>
    <w:rsid w:val="00B44FC1"/>
    <w:rsid w:val="00B46A32"/>
    <w:rsid w:val="00B46C5E"/>
    <w:rsid w:val="00B46F79"/>
    <w:rsid w:val="00B46FD6"/>
    <w:rsid w:val="00B47770"/>
    <w:rsid w:val="00B47FC2"/>
    <w:rsid w:val="00B5004F"/>
    <w:rsid w:val="00B515FB"/>
    <w:rsid w:val="00B51738"/>
    <w:rsid w:val="00B51FBF"/>
    <w:rsid w:val="00B52078"/>
    <w:rsid w:val="00B522AC"/>
    <w:rsid w:val="00B52684"/>
    <w:rsid w:val="00B527EB"/>
    <w:rsid w:val="00B53020"/>
    <w:rsid w:val="00B53138"/>
    <w:rsid w:val="00B53888"/>
    <w:rsid w:val="00B53C1C"/>
    <w:rsid w:val="00B53EA5"/>
    <w:rsid w:val="00B546A5"/>
    <w:rsid w:val="00B55A7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29D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8A3"/>
    <w:rsid w:val="00B75C63"/>
    <w:rsid w:val="00B76AFF"/>
    <w:rsid w:val="00B77333"/>
    <w:rsid w:val="00B77697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3D5"/>
    <w:rsid w:val="00B90608"/>
    <w:rsid w:val="00B9081E"/>
    <w:rsid w:val="00B9100E"/>
    <w:rsid w:val="00B9197D"/>
    <w:rsid w:val="00B9231D"/>
    <w:rsid w:val="00B92572"/>
    <w:rsid w:val="00B927A5"/>
    <w:rsid w:val="00B928D7"/>
    <w:rsid w:val="00B92960"/>
    <w:rsid w:val="00B92EAA"/>
    <w:rsid w:val="00B92FBA"/>
    <w:rsid w:val="00B934B7"/>
    <w:rsid w:val="00B93A6E"/>
    <w:rsid w:val="00B93DC4"/>
    <w:rsid w:val="00B9444D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97E19"/>
    <w:rsid w:val="00BA001A"/>
    <w:rsid w:val="00BA03AB"/>
    <w:rsid w:val="00BA08F8"/>
    <w:rsid w:val="00BA0FB9"/>
    <w:rsid w:val="00BA15B8"/>
    <w:rsid w:val="00BA1821"/>
    <w:rsid w:val="00BA2295"/>
    <w:rsid w:val="00BA2751"/>
    <w:rsid w:val="00BA2A13"/>
    <w:rsid w:val="00BA2DC0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14B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25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6613"/>
    <w:rsid w:val="00BB6C6E"/>
    <w:rsid w:val="00BB7606"/>
    <w:rsid w:val="00BB77A3"/>
    <w:rsid w:val="00BB78F9"/>
    <w:rsid w:val="00BB7C70"/>
    <w:rsid w:val="00BB7F39"/>
    <w:rsid w:val="00BC11ED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65B"/>
    <w:rsid w:val="00BD57ED"/>
    <w:rsid w:val="00BD5A22"/>
    <w:rsid w:val="00BD5DCA"/>
    <w:rsid w:val="00BD65D3"/>
    <w:rsid w:val="00BD6781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A36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A49"/>
    <w:rsid w:val="00BF3D23"/>
    <w:rsid w:val="00BF3DB6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017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D15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B85"/>
    <w:rsid w:val="00C37DE9"/>
    <w:rsid w:val="00C402CF"/>
    <w:rsid w:val="00C405B9"/>
    <w:rsid w:val="00C405CC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145"/>
    <w:rsid w:val="00C5336B"/>
    <w:rsid w:val="00C5338C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ED4"/>
    <w:rsid w:val="00C702DE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50E"/>
    <w:rsid w:val="00C9467C"/>
    <w:rsid w:val="00C94C2A"/>
    <w:rsid w:val="00C94F12"/>
    <w:rsid w:val="00C951E6"/>
    <w:rsid w:val="00C959E3"/>
    <w:rsid w:val="00C966AD"/>
    <w:rsid w:val="00C96730"/>
    <w:rsid w:val="00C96DD6"/>
    <w:rsid w:val="00C96E69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FCB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C7E5D"/>
    <w:rsid w:val="00CD0616"/>
    <w:rsid w:val="00CD0D7A"/>
    <w:rsid w:val="00CD1D96"/>
    <w:rsid w:val="00CD204D"/>
    <w:rsid w:val="00CD2344"/>
    <w:rsid w:val="00CD27F6"/>
    <w:rsid w:val="00CD2B11"/>
    <w:rsid w:val="00CD2D7C"/>
    <w:rsid w:val="00CD409B"/>
    <w:rsid w:val="00CD43B0"/>
    <w:rsid w:val="00CD44C2"/>
    <w:rsid w:val="00CD55FE"/>
    <w:rsid w:val="00CD56AC"/>
    <w:rsid w:val="00CD61A8"/>
    <w:rsid w:val="00CD61CA"/>
    <w:rsid w:val="00CD6528"/>
    <w:rsid w:val="00CD70AE"/>
    <w:rsid w:val="00CD7175"/>
    <w:rsid w:val="00CD7A6D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CF76BE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0C"/>
    <w:rsid w:val="00D04B2E"/>
    <w:rsid w:val="00D05580"/>
    <w:rsid w:val="00D0574D"/>
    <w:rsid w:val="00D05882"/>
    <w:rsid w:val="00D060D1"/>
    <w:rsid w:val="00D0643F"/>
    <w:rsid w:val="00D06D01"/>
    <w:rsid w:val="00D0751C"/>
    <w:rsid w:val="00D07CC7"/>
    <w:rsid w:val="00D10041"/>
    <w:rsid w:val="00D10CC3"/>
    <w:rsid w:val="00D10CF7"/>
    <w:rsid w:val="00D10D92"/>
    <w:rsid w:val="00D10DFF"/>
    <w:rsid w:val="00D11553"/>
    <w:rsid w:val="00D11B41"/>
    <w:rsid w:val="00D11F14"/>
    <w:rsid w:val="00D128E3"/>
    <w:rsid w:val="00D12B0B"/>
    <w:rsid w:val="00D139FB"/>
    <w:rsid w:val="00D13CBB"/>
    <w:rsid w:val="00D13E13"/>
    <w:rsid w:val="00D13F5F"/>
    <w:rsid w:val="00D140D7"/>
    <w:rsid w:val="00D143D3"/>
    <w:rsid w:val="00D14944"/>
    <w:rsid w:val="00D149A7"/>
    <w:rsid w:val="00D14D8A"/>
    <w:rsid w:val="00D1563E"/>
    <w:rsid w:val="00D15922"/>
    <w:rsid w:val="00D1642F"/>
    <w:rsid w:val="00D16A08"/>
    <w:rsid w:val="00D16C26"/>
    <w:rsid w:val="00D171C2"/>
    <w:rsid w:val="00D1780A"/>
    <w:rsid w:val="00D17C37"/>
    <w:rsid w:val="00D17D66"/>
    <w:rsid w:val="00D200D4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5FD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648"/>
    <w:rsid w:val="00D33702"/>
    <w:rsid w:val="00D33B63"/>
    <w:rsid w:val="00D33E08"/>
    <w:rsid w:val="00D34128"/>
    <w:rsid w:val="00D34133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2AB"/>
    <w:rsid w:val="00D43688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1E6D"/>
    <w:rsid w:val="00D5245B"/>
    <w:rsid w:val="00D52D63"/>
    <w:rsid w:val="00D533B3"/>
    <w:rsid w:val="00D53FC5"/>
    <w:rsid w:val="00D541A6"/>
    <w:rsid w:val="00D54DF2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3DB"/>
    <w:rsid w:val="00D605B9"/>
    <w:rsid w:val="00D610EA"/>
    <w:rsid w:val="00D613BC"/>
    <w:rsid w:val="00D6149E"/>
    <w:rsid w:val="00D61596"/>
    <w:rsid w:val="00D61A13"/>
    <w:rsid w:val="00D6229C"/>
    <w:rsid w:val="00D62328"/>
    <w:rsid w:val="00D62619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AE8"/>
    <w:rsid w:val="00D66B01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9DE"/>
    <w:rsid w:val="00D85F27"/>
    <w:rsid w:val="00D85FE6"/>
    <w:rsid w:val="00D86CAC"/>
    <w:rsid w:val="00D87608"/>
    <w:rsid w:val="00D878D1"/>
    <w:rsid w:val="00D87EBA"/>
    <w:rsid w:val="00D9050E"/>
    <w:rsid w:val="00D9069A"/>
    <w:rsid w:val="00D90B8F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1540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8C"/>
    <w:rsid w:val="00DC04DA"/>
    <w:rsid w:val="00DC15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1B11"/>
    <w:rsid w:val="00DF23F6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26A"/>
    <w:rsid w:val="00DF734A"/>
    <w:rsid w:val="00DF75D4"/>
    <w:rsid w:val="00DF7B86"/>
    <w:rsid w:val="00DF7F09"/>
    <w:rsid w:val="00E00604"/>
    <w:rsid w:val="00E0073D"/>
    <w:rsid w:val="00E008A7"/>
    <w:rsid w:val="00E009B4"/>
    <w:rsid w:val="00E00CC2"/>
    <w:rsid w:val="00E01440"/>
    <w:rsid w:val="00E01F1C"/>
    <w:rsid w:val="00E021B5"/>
    <w:rsid w:val="00E02986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2FB"/>
    <w:rsid w:val="00E12AC4"/>
    <w:rsid w:val="00E134EE"/>
    <w:rsid w:val="00E13DFC"/>
    <w:rsid w:val="00E13ED5"/>
    <w:rsid w:val="00E140D7"/>
    <w:rsid w:val="00E14278"/>
    <w:rsid w:val="00E14487"/>
    <w:rsid w:val="00E14572"/>
    <w:rsid w:val="00E14998"/>
    <w:rsid w:val="00E14ACD"/>
    <w:rsid w:val="00E14BFC"/>
    <w:rsid w:val="00E1518A"/>
    <w:rsid w:val="00E152BB"/>
    <w:rsid w:val="00E153FB"/>
    <w:rsid w:val="00E1611D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AF2"/>
    <w:rsid w:val="00E3149F"/>
    <w:rsid w:val="00E315BE"/>
    <w:rsid w:val="00E316DD"/>
    <w:rsid w:val="00E319FD"/>
    <w:rsid w:val="00E31DD9"/>
    <w:rsid w:val="00E32931"/>
    <w:rsid w:val="00E3463A"/>
    <w:rsid w:val="00E34ADC"/>
    <w:rsid w:val="00E356C2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644"/>
    <w:rsid w:val="00E42728"/>
    <w:rsid w:val="00E42799"/>
    <w:rsid w:val="00E430BA"/>
    <w:rsid w:val="00E43843"/>
    <w:rsid w:val="00E43BC7"/>
    <w:rsid w:val="00E44385"/>
    <w:rsid w:val="00E44DE8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D4A"/>
    <w:rsid w:val="00E61F7C"/>
    <w:rsid w:val="00E61FAE"/>
    <w:rsid w:val="00E62064"/>
    <w:rsid w:val="00E6253A"/>
    <w:rsid w:val="00E62963"/>
    <w:rsid w:val="00E63446"/>
    <w:rsid w:val="00E63CCF"/>
    <w:rsid w:val="00E63E7A"/>
    <w:rsid w:val="00E63F51"/>
    <w:rsid w:val="00E64217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902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2B5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7B4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72E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B2B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54F"/>
    <w:rsid w:val="00EC58F7"/>
    <w:rsid w:val="00EC5D68"/>
    <w:rsid w:val="00EC6503"/>
    <w:rsid w:val="00EC6577"/>
    <w:rsid w:val="00EC78B5"/>
    <w:rsid w:val="00ED036A"/>
    <w:rsid w:val="00ED04A4"/>
    <w:rsid w:val="00ED064C"/>
    <w:rsid w:val="00ED064F"/>
    <w:rsid w:val="00ED0C3A"/>
    <w:rsid w:val="00ED0F69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6D3"/>
    <w:rsid w:val="00EE0E87"/>
    <w:rsid w:val="00EE1E8E"/>
    <w:rsid w:val="00EE208A"/>
    <w:rsid w:val="00EE2377"/>
    <w:rsid w:val="00EE2645"/>
    <w:rsid w:val="00EE275F"/>
    <w:rsid w:val="00EE29B4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42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C5D"/>
    <w:rsid w:val="00EF3D55"/>
    <w:rsid w:val="00EF450E"/>
    <w:rsid w:val="00EF4822"/>
    <w:rsid w:val="00EF4846"/>
    <w:rsid w:val="00EF4CE7"/>
    <w:rsid w:val="00EF4E69"/>
    <w:rsid w:val="00EF5C88"/>
    <w:rsid w:val="00EF6E44"/>
    <w:rsid w:val="00EF7099"/>
    <w:rsid w:val="00EF70B2"/>
    <w:rsid w:val="00EF7268"/>
    <w:rsid w:val="00EF7631"/>
    <w:rsid w:val="00EF7A92"/>
    <w:rsid w:val="00EF7B9D"/>
    <w:rsid w:val="00EF7FE1"/>
    <w:rsid w:val="00F000F4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A5"/>
    <w:rsid w:val="00F05B40"/>
    <w:rsid w:val="00F0653F"/>
    <w:rsid w:val="00F06853"/>
    <w:rsid w:val="00F068BE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01A"/>
    <w:rsid w:val="00F171DC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44BD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2FB7"/>
    <w:rsid w:val="00F632BE"/>
    <w:rsid w:val="00F637D2"/>
    <w:rsid w:val="00F63BF9"/>
    <w:rsid w:val="00F646E8"/>
    <w:rsid w:val="00F64833"/>
    <w:rsid w:val="00F654C5"/>
    <w:rsid w:val="00F65AB5"/>
    <w:rsid w:val="00F65EE6"/>
    <w:rsid w:val="00F6626C"/>
    <w:rsid w:val="00F66415"/>
    <w:rsid w:val="00F66DD5"/>
    <w:rsid w:val="00F66F20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09CD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3D7E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549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36C"/>
    <w:rsid w:val="00FC0B4C"/>
    <w:rsid w:val="00FC10EB"/>
    <w:rsid w:val="00FC13FC"/>
    <w:rsid w:val="00FC14CD"/>
    <w:rsid w:val="00FC14E1"/>
    <w:rsid w:val="00FC1D57"/>
    <w:rsid w:val="00FC1FDC"/>
    <w:rsid w:val="00FC2179"/>
    <w:rsid w:val="00FC2691"/>
    <w:rsid w:val="00FC26D0"/>
    <w:rsid w:val="00FC2F2D"/>
    <w:rsid w:val="00FC3178"/>
    <w:rsid w:val="00FC3A62"/>
    <w:rsid w:val="00FC3C01"/>
    <w:rsid w:val="00FC3F9F"/>
    <w:rsid w:val="00FC4503"/>
    <w:rsid w:val="00FC4946"/>
    <w:rsid w:val="00FC58CC"/>
    <w:rsid w:val="00FC5C2A"/>
    <w:rsid w:val="00FC621B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62"/>
    <w:rsid w:val="00FD4ACA"/>
    <w:rsid w:val="00FD602C"/>
    <w:rsid w:val="00FD6114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512C"/>
    <w:rsid w:val="00FE548A"/>
    <w:rsid w:val="00FE600B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DA4"/>
    <w:rsid w:val="00FF6E83"/>
    <w:rsid w:val="00FF6F66"/>
    <w:rsid w:val="00FF709B"/>
    <w:rsid w:val="00FF71CA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2F22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752B5"/>
  </w:style>
  <w:style w:type="paragraph" w:customStyle="1" w:styleId="msonormal0">
    <w:name w:val="msonormal"/>
    <w:basedOn w:val="Normal"/>
    <w:rsid w:val="00E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EEEStdsParagraph">
    <w:name w:val="IEEEStds Paragraph"/>
    <w:link w:val="IEEEStdsParagraphChar"/>
    <w:rsid w:val="00B1227B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B1227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IEEEStdsEquationVariableList">
    <w:name w:val="IEEEStds Equation Variable List"/>
    <w:basedOn w:val="IEEEStdsParagraph"/>
    <w:rsid w:val="00B1227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Level1Header">
    <w:name w:val="IEEEStds Level 1 Header"/>
    <w:basedOn w:val="IEEEStdsParagraph"/>
    <w:next w:val="IEEEStdsParagraph"/>
    <w:rsid w:val="008B1836"/>
    <w:pPr>
      <w:keepNext/>
      <w:keepLines/>
      <w:numPr>
        <w:numId w:val="39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8B1836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8B1836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8B1836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B183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8B1836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8B183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8B183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8B1836"/>
    <w:pPr>
      <w:numPr>
        <w:ilvl w:val="8"/>
      </w:numPr>
      <w:tabs>
        <w:tab w:val="num" w:pos="360"/>
      </w:tabs>
      <w:outlineLvl w:val="8"/>
    </w:pPr>
  </w:style>
  <w:style w:type="character" w:customStyle="1" w:styleId="IEEEStdsLevel4HeaderChar">
    <w:name w:val="IEEEStds Level 4 Header Char"/>
    <w:link w:val="IEEEStdsLevel4Header"/>
    <w:rsid w:val="008B1836"/>
    <w:rPr>
      <w:rFonts w:ascii="Arial" w:eastAsia="Times New Roman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8695001B-93CC-42B6-AC23-2C8687E60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carol@ansley.com</dc:creator>
  <cp:keywords/>
  <dc:description/>
  <cp:lastModifiedBy>Microsoft Office User</cp:lastModifiedBy>
  <cp:revision>3</cp:revision>
  <dcterms:created xsi:type="dcterms:W3CDTF">2021-05-10T20:57:00Z</dcterms:created>
  <dcterms:modified xsi:type="dcterms:W3CDTF">2021-05-10T21:27:00Z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