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FF25A" w14:textId="70F75E65" w:rsidR="00CA09B2" w:rsidRDefault="00CA09B2">
      <w:pPr>
        <w:pStyle w:val="T1"/>
        <w:pBdr>
          <w:bottom w:val="single" w:sz="6" w:space="0" w:color="auto"/>
        </w:pBdr>
        <w:spacing w:after="240"/>
      </w:pPr>
      <w:r>
        <w:t>IEEE P802.11</w:t>
      </w:r>
      <w:r w:rsidR="00BF5947">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CA09B2" w14:paraId="0CEA26DA" w14:textId="77777777" w:rsidTr="00EB2943">
        <w:trPr>
          <w:trHeight w:val="485"/>
          <w:jc w:val="center"/>
        </w:trPr>
        <w:tc>
          <w:tcPr>
            <w:tcW w:w="9576" w:type="dxa"/>
            <w:gridSpan w:val="5"/>
            <w:vAlign w:val="center"/>
          </w:tcPr>
          <w:p w14:paraId="2ED06CC9" w14:textId="35B3711C" w:rsidR="00CA09B2" w:rsidRDefault="00716913" w:rsidP="00063C8A">
            <w:pPr>
              <w:pStyle w:val="T2"/>
            </w:pPr>
            <w:r>
              <w:t xml:space="preserve">Proposed text for </w:t>
            </w:r>
            <w:r w:rsidR="00C54705">
              <w:t>26.5</w:t>
            </w:r>
            <w:r w:rsidR="0015137E">
              <w:t xml:space="preserve"> </w:t>
            </w:r>
            <w:r w:rsidR="00DD6845">
              <w:t>(MU operation)</w:t>
            </w:r>
          </w:p>
        </w:tc>
      </w:tr>
      <w:tr w:rsidR="00CA09B2" w14:paraId="1173200F" w14:textId="77777777" w:rsidTr="00EB2943">
        <w:trPr>
          <w:trHeight w:val="359"/>
          <w:jc w:val="center"/>
        </w:trPr>
        <w:tc>
          <w:tcPr>
            <w:tcW w:w="9576" w:type="dxa"/>
            <w:gridSpan w:val="5"/>
            <w:vAlign w:val="center"/>
          </w:tcPr>
          <w:p w14:paraId="0DE125C8" w14:textId="038CF093" w:rsidR="00CA09B2" w:rsidRDefault="00CA09B2" w:rsidP="005E55B6">
            <w:pPr>
              <w:pStyle w:val="T2"/>
              <w:ind w:left="0"/>
              <w:rPr>
                <w:sz w:val="20"/>
              </w:rPr>
            </w:pPr>
            <w:r>
              <w:rPr>
                <w:sz w:val="20"/>
              </w:rPr>
              <w:t>Date:</w:t>
            </w:r>
            <w:r>
              <w:rPr>
                <w:b w:val="0"/>
                <w:sz w:val="20"/>
              </w:rPr>
              <w:t xml:space="preserve">  </w:t>
            </w:r>
            <w:r w:rsidR="00063C8A">
              <w:rPr>
                <w:b w:val="0"/>
                <w:sz w:val="20"/>
              </w:rPr>
              <w:t>20</w:t>
            </w:r>
            <w:r w:rsidR="00716913">
              <w:rPr>
                <w:b w:val="0"/>
                <w:sz w:val="20"/>
              </w:rPr>
              <w:t>2</w:t>
            </w:r>
            <w:r w:rsidR="00940177">
              <w:rPr>
                <w:b w:val="0"/>
                <w:sz w:val="20"/>
              </w:rPr>
              <w:t>1</w:t>
            </w:r>
            <w:r>
              <w:rPr>
                <w:b w:val="0"/>
                <w:sz w:val="20"/>
              </w:rPr>
              <w:t>-</w:t>
            </w:r>
            <w:r w:rsidR="00DD6845">
              <w:rPr>
                <w:b w:val="0"/>
                <w:sz w:val="20"/>
              </w:rPr>
              <w:t>03-23</w:t>
            </w:r>
          </w:p>
        </w:tc>
      </w:tr>
      <w:tr w:rsidR="00CA09B2" w14:paraId="38D0A84E" w14:textId="77777777" w:rsidTr="00EB2943">
        <w:trPr>
          <w:cantSplit/>
          <w:jc w:val="center"/>
        </w:trPr>
        <w:tc>
          <w:tcPr>
            <w:tcW w:w="9576" w:type="dxa"/>
            <w:gridSpan w:val="5"/>
            <w:vAlign w:val="center"/>
          </w:tcPr>
          <w:p w14:paraId="08A18DFC" w14:textId="77777777" w:rsidR="00CA09B2" w:rsidRDefault="00CA09B2">
            <w:pPr>
              <w:pStyle w:val="T2"/>
              <w:spacing w:after="0"/>
              <w:ind w:left="0" w:right="0"/>
              <w:jc w:val="left"/>
              <w:rPr>
                <w:sz w:val="20"/>
              </w:rPr>
            </w:pPr>
            <w:r>
              <w:rPr>
                <w:sz w:val="20"/>
              </w:rPr>
              <w:t>Author(s):</w:t>
            </w:r>
          </w:p>
        </w:tc>
      </w:tr>
      <w:tr w:rsidR="00CA09B2" w14:paraId="7CFDC8EB" w14:textId="77777777" w:rsidTr="00EB2943">
        <w:trPr>
          <w:jc w:val="center"/>
        </w:trPr>
        <w:tc>
          <w:tcPr>
            <w:tcW w:w="1696" w:type="dxa"/>
            <w:vAlign w:val="center"/>
          </w:tcPr>
          <w:p w14:paraId="37D5952C" w14:textId="77777777" w:rsidR="00CA09B2" w:rsidRDefault="00CA09B2">
            <w:pPr>
              <w:pStyle w:val="T2"/>
              <w:spacing w:after="0"/>
              <w:ind w:left="0" w:right="0"/>
              <w:jc w:val="left"/>
              <w:rPr>
                <w:sz w:val="20"/>
              </w:rPr>
            </w:pPr>
            <w:r>
              <w:rPr>
                <w:sz w:val="20"/>
              </w:rPr>
              <w:t>Name</w:t>
            </w:r>
          </w:p>
        </w:tc>
        <w:tc>
          <w:tcPr>
            <w:tcW w:w="2694" w:type="dxa"/>
            <w:vAlign w:val="center"/>
          </w:tcPr>
          <w:p w14:paraId="17C894D9" w14:textId="77777777" w:rsidR="00CA09B2" w:rsidRDefault="0062440B">
            <w:pPr>
              <w:pStyle w:val="T2"/>
              <w:spacing w:after="0"/>
              <w:ind w:left="0" w:right="0"/>
              <w:jc w:val="left"/>
              <w:rPr>
                <w:sz w:val="20"/>
              </w:rPr>
            </w:pPr>
            <w:r>
              <w:rPr>
                <w:sz w:val="20"/>
              </w:rPr>
              <w:t>Affiliation</w:t>
            </w:r>
          </w:p>
        </w:tc>
        <w:tc>
          <w:tcPr>
            <w:tcW w:w="992" w:type="dxa"/>
            <w:vAlign w:val="center"/>
          </w:tcPr>
          <w:p w14:paraId="050316D6" w14:textId="77777777" w:rsidR="00CA09B2" w:rsidRDefault="00CA09B2">
            <w:pPr>
              <w:pStyle w:val="T2"/>
              <w:spacing w:after="0"/>
              <w:ind w:left="0" w:right="0"/>
              <w:jc w:val="left"/>
              <w:rPr>
                <w:sz w:val="20"/>
              </w:rPr>
            </w:pPr>
            <w:r>
              <w:rPr>
                <w:sz w:val="20"/>
              </w:rPr>
              <w:t>Address</w:t>
            </w:r>
          </w:p>
        </w:tc>
        <w:tc>
          <w:tcPr>
            <w:tcW w:w="992" w:type="dxa"/>
            <w:vAlign w:val="center"/>
          </w:tcPr>
          <w:p w14:paraId="628FC697" w14:textId="77777777" w:rsidR="00CA09B2" w:rsidRDefault="00CA09B2">
            <w:pPr>
              <w:pStyle w:val="T2"/>
              <w:spacing w:after="0"/>
              <w:ind w:left="0" w:right="0"/>
              <w:jc w:val="left"/>
              <w:rPr>
                <w:sz w:val="20"/>
              </w:rPr>
            </w:pPr>
            <w:r>
              <w:rPr>
                <w:sz w:val="20"/>
              </w:rPr>
              <w:t>Phone</w:t>
            </w:r>
          </w:p>
        </w:tc>
        <w:tc>
          <w:tcPr>
            <w:tcW w:w="3202" w:type="dxa"/>
            <w:vAlign w:val="center"/>
          </w:tcPr>
          <w:p w14:paraId="40C26732" w14:textId="34C4FA72" w:rsidR="00CA09B2" w:rsidRDefault="004C27CA">
            <w:pPr>
              <w:pStyle w:val="T2"/>
              <w:spacing w:after="0"/>
              <w:ind w:left="0" w:right="0"/>
              <w:jc w:val="left"/>
              <w:rPr>
                <w:sz w:val="20"/>
              </w:rPr>
            </w:pPr>
            <w:r>
              <w:rPr>
                <w:sz w:val="20"/>
              </w:rPr>
              <w:t>E</w:t>
            </w:r>
            <w:r w:rsidR="00CA09B2">
              <w:rPr>
                <w:sz w:val="20"/>
              </w:rPr>
              <w:t>mail</w:t>
            </w:r>
          </w:p>
        </w:tc>
      </w:tr>
      <w:tr w:rsidR="0015137E" w14:paraId="2C9906EA" w14:textId="77777777" w:rsidTr="00AC5E76">
        <w:trPr>
          <w:trHeight w:val="398"/>
          <w:jc w:val="center"/>
        </w:trPr>
        <w:tc>
          <w:tcPr>
            <w:tcW w:w="1696" w:type="dxa"/>
            <w:vAlign w:val="center"/>
          </w:tcPr>
          <w:p w14:paraId="2F11E4D2" w14:textId="5C76052C" w:rsidR="0015137E" w:rsidRPr="00B7146E" w:rsidRDefault="0015137E" w:rsidP="00063C8A">
            <w:pPr>
              <w:pStyle w:val="T2"/>
              <w:spacing w:after="0"/>
              <w:ind w:left="0" w:right="0"/>
              <w:jc w:val="both"/>
              <w:rPr>
                <w:b w:val="0"/>
                <w:sz w:val="20"/>
                <w:szCs w:val="22"/>
                <w:lang w:eastAsia="zh-CN"/>
              </w:rPr>
            </w:pPr>
            <w:r>
              <w:rPr>
                <w:b w:val="0"/>
                <w:sz w:val="20"/>
                <w:szCs w:val="22"/>
                <w:lang w:eastAsia="zh-CN"/>
              </w:rPr>
              <w:t xml:space="preserve">Chong Han </w:t>
            </w:r>
          </w:p>
        </w:tc>
        <w:tc>
          <w:tcPr>
            <w:tcW w:w="2694" w:type="dxa"/>
            <w:vMerge w:val="restart"/>
            <w:vAlign w:val="center"/>
          </w:tcPr>
          <w:p w14:paraId="5C841318" w14:textId="5882A09F" w:rsidR="0015137E" w:rsidRPr="00B7146E" w:rsidRDefault="0015137E" w:rsidP="00EB2943">
            <w:pPr>
              <w:pStyle w:val="T2"/>
              <w:rPr>
                <w:b w:val="0"/>
                <w:sz w:val="20"/>
                <w:szCs w:val="22"/>
              </w:rPr>
            </w:pPr>
            <w:r>
              <w:rPr>
                <w:b w:val="0"/>
                <w:sz w:val="20"/>
                <w:szCs w:val="22"/>
              </w:rPr>
              <w:t>pureLiFi</w:t>
            </w:r>
          </w:p>
        </w:tc>
        <w:tc>
          <w:tcPr>
            <w:tcW w:w="992" w:type="dxa"/>
            <w:vAlign w:val="center"/>
          </w:tcPr>
          <w:p w14:paraId="51DD7282"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77EC98E"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16072EBF" w14:textId="074E1742" w:rsidR="0015137E" w:rsidRPr="00B7146E" w:rsidRDefault="0015137E" w:rsidP="00063C8A">
            <w:pPr>
              <w:pStyle w:val="T2"/>
              <w:spacing w:after="0"/>
              <w:ind w:left="0" w:right="0"/>
              <w:jc w:val="both"/>
              <w:rPr>
                <w:b w:val="0"/>
                <w:sz w:val="20"/>
                <w:szCs w:val="22"/>
                <w:lang w:eastAsia="zh-CN"/>
              </w:rPr>
            </w:pPr>
            <w:r w:rsidRPr="00716913">
              <w:rPr>
                <w:rStyle w:val="Hyperlink"/>
                <w:b w:val="0"/>
                <w:sz w:val="20"/>
                <w:szCs w:val="22"/>
                <w:lang w:eastAsia="zh-CN"/>
              </w:rPr>
              <w:t>chong.han@purelifi.com</w:t>
            </w:r>
            <w:r>
              <w:rPr>
                <w:rStyle w:val="Hyperlink"/>
                <w:b w:val="0"/>
                <w:sz w:val="20"/>
                <w:szCs w:val="22"/>
                <w:lang w:eastAsia="zh-CN"/>
              </w:rPr>
              <w:t xml:space="preserve"> </w:t>
            </w:r>
          </w:p>
        </w:tc>
      </w:tr>
      <w:tr w:rsidR="0015137E" w14:paraId="14ADF1D1" w14:textId="77777777" w:rsidTr="00EB2943">
        <w:trPr>
          <w:trHeight w:val="489"/>
          <w:jc w:val="center"/>
        </w:trPr>
        <w:tc>
          <w:tcPr>
            <w:tcW w:w="1696" w:type="dxa"/>
            <w:vAlign w:val="center"/>
          </w:tcPr>
          <w:p w14:paraId="05AB1B53" w14:textId="6F95BEA4" w:rsidR="0015137E" w:rsidRPr="00B7146E" w:rsidRDefault="0015137E" w:rsidP="00063C8A">
            <w:pPr>
              <w:pStyle w:val="T2"/>
              <w:spacing w:after="0"/>
              <w:ind w:left="0" w:right="0"/>
              <w:jc w:val="both"/>
              <w:rPr>
                <w:b w:val="0"/>
                <w:sz w:val="20"/>
                <w:szCs w:val="22"/>
                <w:lang w:eastAsia="zh-CN"/>
              </w:rPr>
            </w:pPr>
            <w:r>
              <w:rPr>
                <w:b w:val="0"/>
                <w:sz w:val="20"/>
                <w:szCs w:val="22"/>
                <w:lang w:eastAsia="zh-CN"/>
              </w:rPr>
              <w:t xml:space="preserve">Nikola Serafimovski </w:t>
            </w:r>
          </w:p>
        </w:tc>
        <w:tc>
          <w:tcPr>
            <w:tcW w:w="2694" w:type="dxa"/>
            <w:vMerge/>
            <w:vAlign w:val="center"/>
          </w:tcPr>
          <w:p w14:paraId="1043EA3D"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187DEAA6"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19F9688"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525EAA09" w14:textId="7865FEC4" w:rsidR="0015137E" w:rsidRPr="00B7146E" w:rsidRDefault="00FE1002" w:rsidP="00063C8A">
            <w:pPr>
              <w:pStyle w:val="T2"/>
              <w:spacing w:after="0"/>
              <w:ind w:left="0" w:right="0"/>
              <w:jc w:val="both"/>
              <w:rPr>
                <w:b w:val="0"/>
                <w:sz w:val="20"/>
                <w:szCs w:val="22"/>
                <w:lang w:eastAsia="zh-CN"/>
              </w:rPr>
            </w:pPr>
            <w:hyperlink r:id="rId8" w:history="1">
              <w:r w:rsidR="001041A1" w:rsidRPr="00FC3739">
                <w:rPr>
                  <w:rStyle w:val="Hyperlink"/>
                  <w:b w:val="0"/>
                  <w:sz w:val="20"/>
                  <w:szCs w:val="22"/>
                  <w:lang w:eastAsia="zh-CN"/>
                </w:rPr>
                <w:t>nikola.serafimovski@purelifi.com</w:t>
              </w:r>
            </w:hyperlink>
          </w:p>
        </w:tc>
      </w:tr>
      <w:tr w:rsidR="0015137E" w14:paraId="04ECCDA2" w14:textId="77777777" w:rsidTr="00EB2943">
        <w:trPr>
          <w:trHeight w:val="489"/>
          <w:jc w:val="center"/>
        </w:trPr>
        <w:tc>
          <w:tcPr>
            <w:tcW w:w="1696" w:type="dxa"/>
            <w:vAlign w:val="center"/>
          </w:tcPr>
          <w:p w14:paraId="3911D34F" w14:textId="5EBF828D" w:rsidR="0015137E" w:rsidRPr="00B7146E" w:rsidRDefault="0015137E" w:rsidP="00063C8A">
            <w:pPr>
              <w:pStyle w:val="T2"/>
              <w:spacing w:after="0"/>
              <w:ind w:left="0" w:right="0"/>
              <w:jc w:val="both"/>
              <w:rPr>
                <w:b w:val="0"/>
                <w:sz w:val="20"/>
                <w:szCs w:val="22"/>
                <w:lang w:eastAsia="zh-CN"/>
              </w:rPr>
            </w:pPr>
            <w:r>
              <w:rPr>
                <w:b w:val="0"/>
                <w:sz w:val="20"/>
                <w:szCs w:val="22"/>
                <w:lang w:eastAsia="zh-CN"/>
              </w:rPr>
              <w:t>Stephan Berner</w:t>
            </w:r>
          </w:p>
        </w:tc>
        <w:tc>
          <w:tcPr>
            <w:tcW w:w="2694" w:type="dxa"/>
            <w:vMerge/>
            <w:vAlign w:val="center"/>
          </w:tcPr>
          <w:p w14:paraId="7BE462F5"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03B5491E"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5CC2BDF7"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35FEA42B" w14:textId="5C839280" w:rsidR="0015137E" w:rsidRDefault="00FE1002" w:rsidP="00B444EB">
            <w:pPr>
              <w:pStyle w:val="T2"/>
              <w:spacing w:after="0"/>
              <w:ind w:left="0" w:right="0"/>
              <w:jc w:val="both"/>
              <w:rPr>
                <w:rStyle w:val="Hyperlink"/>
                <w:b w:val="0"/>
                <w:sz w:val="20"/>
                <w:szCs w:val="22"/>
                <w:lang w:eastAsia="zh-CN"/>
              </w:rPr>
            </w:pPr>
            <w:hyperlink r:id="rId9" w:history="1">
              <w:r w:rsidR="0015137E" w:rsidRPr="00A4140B">
                <w:rPr>
                  <w:rStyle w:val="Hyperlink"/>
                  <w:b w:val="0"/>
                  <w:sz w:val="20"/>
                  <w:szCs w:val="22"/>
                  <w:lang w:eastAsia="zh-CN"/>
                </w:rPr>
                <w:t>stephan.berner@purelifi.com</w:t>
              </w:r>
            </w:hyperlink>
          </w:p>
        </w:tc>
      </w:tr>
      <w:tr w:rsidR="0015137E" w14:paraId="051F6080" w14:textId="77777777" w:rsidTr="00EB2943">
        <w:trPr>
          <w:trHeight w:val="489"/>
          <w:jc w:val="center"/>
        </w:trPr>
        <w:tc>
          <w:tcPr>
            <w:tcW w:w="1696" w:type="dxa"/>
            <w:vAlign w:val="center"/>
          </w:tcPr>
          <w:p w14:paraId="1BAEDF9F" w14:textId="47DDE323" w:rsidR="0015137E" w:rsidRDefault="0015137E" w:rsidP="00063C8A">
            <w:pPr>
              <w:pStyle w:val="T2"/>
              <w:spacing w:after="0"/>
              <w:ind w:left="0" w:right="0"/>
              <w:jc w:val="both"/>
              <w:rPr>
                <w:b w:val="0"/>
                <w:sz w:val="20"/>
                <w:szCs w:val="22"/>
                <w:lang w:eastAsia="zh-CN"/>
              </w:rPr>
            </w:pPr>
            <w:r>
              <w:rPr>
                <w:b w:val="0"/>
                <w:sz w:val="20"/>
                <w:szCs w:val="22"/>
                <w:lang w:eastAsia="zh-CN"/>
              </w:rPr>
              <w:t>Mostafa Afgani</w:t>
            </w:r>
          </w:p>
        </w:tc>
        <w:tc>
          <w:tcPr>
            <w:tcW w:w="2694" w:type="dxa"/>
            <w:vMerge/>
            <w:vAlign w:val="center"/>
          </w:tcPr>
          <w:p w14:paraId="1EC59089"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1C468CF9"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599ADE95"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2559E7D3" w14:textId="4FCFB2E4" w:rsidR="0015137E" w:rsidRPr="00716913" w:rsidRDefault="00FE1002" w:rsidP="00B444EB">
            <w:pPr>
              <w:pStyle w:val="T2"/>
              <w:spacing w:after="0"/>
              <w:ind w:left="0" w:right="0"/>
              <w:jc w:val="both"/>
              <w:rPr>
                <w:rStyle w:val="Hyperlink"/>
                <w:b w:val="0"/>
                <w:sz w:val="20"/>
                <w:szCs w:val="22"/>
                <w:lang w:eastAsia="zh-CN"/>
              </w:rPr>
            </w:pPr>
            <w:hyperlink r:id="rId10" w:history="1">
              <w:r w:rsidR="0015137E" w:rsidRPr="00A13D26">
                <w:rPr>
                  <w:rStyle w:val="Hyperlink"/>
                  <w:b w:val="0"/>
                  <w:sz w:val="20"/>
                  <w:szCs w:val="22"/>
                  <w:lang w:eastAsia="zh-CN"/>
                </w:rPr>
                <w:t>Mostafa.afgani@purelifi.com</w:t>
              </w:r>
            </w:hyperlink>
          </w:p>
        </w:tc>
      </w:tr>
      <w:tr w:rsidR="0015137E" w14:paraId="00CCD13E" w14:textId="77777777" w:rsidTr="00EB2943">
        <w:trPr>
          <w:trHeight w:val="489"/>
          <w:jc w:val="center"/>
        </w:trPr>
        <w:tc>
          <w:tcPr>
            <w:tcW w:w="1696" w:type="dxa"/>
            <w:vAlign w:val="center"/>
          </w:tcPr>
          <w:p w14:paraId="09F21960" w14:textId="196B63BC" w:rsidR="0015137E" w:rsidRDefault="0015137E" w:rsidP="0015137E">
            <w:pPr>
              <w:pStyle w:val="T2"/>
              <w:spacing w:after="0"/>
              <w:ind w:left="0" w:right="0"/>
              <w:jc w:val="both"/>
              <w:rPr>
                <w:b w:val="0"/>
                <w:sz w:val="20"/>
                <w:szCs w:val="22"/>
                <w:lang w:eastAsia="zh-CN"/>
              </w:rPr>
            </w:pPr>
            <w:r>
              <w:rPr>
                <w:b w:val="0"/>
                <w:sz w:val="20"/>
                <w:szCs w:val="22"/>
                <w:lang w:eastAsia="zh-CN"/>
              </w:rPr>
              <w:t>Tamas Weszely</w:t>
            </w:r>
          </w:p>
        </w:tc>
        <w:tc>
          <w:tcPr>
            <w:tcW w:w="2694" w:type="dxa"/>
            <w:vMerge/>
            <w:vAlign w:val="center"/>
          </w:tcPr>
          <w:p w14:paraId="27C433E5" w14:textId="77777777" w:rsidR="0015137E" w:rsidRPr="00B7146E" w:rsidRDefault="0015137E" w:rsidP="0015137E">
            <w:pPr>
              <w:pStyle w:val="T2"/>
              <w:spacing w:after="0"/>
              <w:ind w:left="0" w:right="0"/>
              <w:jc w:val="both"/>
              <w:rPr>
                <w:b w:val="0"/>
                <w:sz w:val="20"/>
                <w:szCs w:val="22"/>
              </w:rPr>
            </w:pPr>
          </w:p>
        </w:tc>
        <w:tc>
          <w:tcPr>
            <w:tcW w:w="992" w:type="dxa"/>
            <w:vAlign w:val="center"/>
          </w:tcPr>
          <w:p w14:paraId="2D079EA0" w14:textId="77777777" w:rsidR="0015137E" w:rsidRPr="00B7146E" w:rsidRDefault="0015137E" w:rsidP="0015137E">
            <w:pPr>
              <w:pStyle w:val="T2"/>
              <w:spacing w:after="0"/>
              <w:ind w:left="0" w:right="0"/>
              <w:jc w:val="both"/>
              <w:rPr>
                <w:b w:val="0"/>
                <w:sz w:val="20"/>
                <w:szCs w:val="22"/>
              </w:rPr>
            </w:pPr>
          </w:p>
        </w:tc>
        <w:tc>
          <w:tcPr>
            <w:tcW w:w="992" w:type="dxa"/>
            <w:vAlign w:val="center"/>
          </w:tcPr>
          <w:p w14:paraId="185D3014" w14:textId="77777777" w:rsidR="0015137E" w:rsidRPr="00B7146E" w:rsidRDefault="0015137E" w:rsidP="0015137E">
            <w:pPr>
              <w:pStyle w:val="T2"/>
              <w:spacing w:after="0"/>
              <w:ind w:left="0" w:right="0"/>
              <w:jc w:val="both"/>
              <w:rPr>
                <w:b w:val="0"/>
                <w:sz w:val="20"/>
                <w:szCs w:val="22"/>
              </w:rPr>
            </w:pPr>
          </w:p>
        </w:tc>
        <w:tc>
          <w:tcPr>
            <w:tcW w:w="3202" w:type="dxa"/>
            <w:vAlign w:val="center"/>
          </w:tcPr>
          <w:p w14:paraId="4A0A1B79" w14:textId="71E89AEA" w:rsidR="0015137E" w:rsidRPr="00716913" w:rsidRDefault="00FE1002" w:rsidP="0015137E">
            <w:pPr>
              <w:pStyle w:val="T2"/>
              <w:spacing w:after="0"/>
              <w:ind w:left="0" w:right="0"/>
              <w:jc w:val="both"/>
              <w:rPr>
                <w:rStyle w:val="Hyperlink"/>
                <w:b w:val="0"/>
                <w:sz w:val="20"/>
                <w:szCs w:val="22"/>
                <w:lang w:eastAsia="zh-CN"/>
              </w:rPr>
            </w:pPr>
            <w:hyperlink r:id="rId11" w:history="1">
              <w:r w:rsidR="001041A1" w:rsidRPr="00FC3739">
                <w:rPr>
                  <w:rStyle w:val="Hyperlink"/>
                  <w:b w:val="0"/>
                  <w:sz w:val="20"/>
                  <w:szCs w:val="22"/>
                  <w:lang w:eastAsia="zh-CN"/>
                </w:rPr>
                <w:t>Tamas.weszely@purelifi.com</w:t>
              </w:r>
            </w:hyperlink>
          </w:p>
        </w:tc>
      </w:tr>
    </w:tbl>
    <w:p w14:paraId="68145BBB" w14:textId="77777777" w:rsidR="00CA09B2" w:rsidRDefault="00444C93">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31B8E3F0" wp14:editId="1D0D4AB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3FD3" w14:textId="77777777" w:rsidR="00063C8A" w:rsidRDefault="00063C8A" w:rsidP="00063C8A">
                            <w:pPr>
                              <w:pStyle w:val="T1"/>
                              <w:spacing w:after="120"/>
                            </w:pPr>
                            <w:r>
                              <w:t>Abstract</w:t>
                            </w:r>
                          </w:p>
                          <w:p w14:paraId="3F51745E" w14:textId="3A254EE0" w:rsidR="00063C8A" w:rsidRDefault="00063C8A" w:rsidP="00063C8A">
                            <w:pPr>
                              <w:jc w:val="both"/>
                            </w:pPr>
                            <w:r w:rsidRPr="00290154">
                              <w:t xml:space="preserve">This document </w:t>
                            </w:r>
                            <w:r w:rsidR="00716913">
                              <w:t>provides t</w:t>
                            </w:r>
                            <w:r w:rsidR="0015137E">
                              <w:t xml:space="preserve">ext to be incorporated in the TGbb draft for the </w:t>
                            </w:r>
                            <w:r w:rsidR="00B1576B">
                              <w:t xml:space="preserve">sub-clause </w:t>
                            </w:r>
                            <w:r w:rsidR="00DD6845">
                              <w:t>26.5 (MU operation)</w:t>
                            </w:r>
                            <w:r w:rsidR="00716913">
                              <w:t>.</w:t>
                            </w:r>
                            <w:r w:rsidR="00DD6845">
                              <w:t xml:space="preserve"> The base documents are IEEE P802.1</w:t>
                            </w:r>
                            <w:r w:rsidR="00F969A8">
                              <w:t>1ax/D8.0 and IEEE P802.11bb/D0.4</w:t>
                            </w:r>
                            <w:bookmarkStart w:id="0" w:name="_GoBack"/>
                            <w:bookmarkEnd w:id="0"/>
                            <w:r w:rsidR="00DD6845">
                              <w:t xml:space="preserve">. </w:t>
                            </w:r>
                          </w:p>
                          <w:p w14:paraId="29241AB6" w14:textId="77777777" w:rsidR="00BF48A6" w:rsidRDefault="00BF48A6" w:rsidP="00063C8A">
                            <w:pPr>
                              <w:jc w:val="both"/>
                            </w:pPr>
                          </w:p>
                          <w:p w14:paraId="708CC162" w14:textId="77777777" w:rsidR="00BF48A6" w:rsidRDefault="00BF48A6" w:rsidP="00BF48A6">
                            <w:pPr>
                              <w:rPr>
                                <w:b/>
                                <w:i/>
                                <w:iCs/>
                                <w:lang w:val="en-US"/>
                              </w:rPr>
                            </w:pPr>
                            <w:r w:rsidRPr="00A34679">
                              <w:rPr>
                                <w:b/>
                                <w:i/>
                                <w:iCs/>
                                <w:highlight w:val="cyan"/>
                              </w:rPr>
                              <w:t>Discussion</w:t>
                            </w:r>
                            <w:r>
                              <w:rPr>
                                <w:b/>
                                <w:i/>
                                <w:iCs/>
                                <w:highlight w:val="cyan"/>
                              </w:rPr>
                              <w:t xml:space="preserve">: </w:t>
                            </w:r>
                            <w:r>
                              <w:rPr>
                                <w:b/>
                                <w:i/>
                                <w:iCs/>
                                <w:highlight w:val="cyan"/>
                                <w:lang w:val="en-US"/>
                              </w:rPr>
                              <w:t>Highlighted text preceded by “Discussion” are not to be copied into the TGbb Draft. Such text provides rationale for the proposed changes</w:t>
                            </w:r>
                            <w:r w:rsidRPr="00B30FB5">
                              <w:rPr>
                                <w:b/>
                                <w:i/>
                                <w:iCs/>
                                <w:highlight w:val="cyan"/>
                                <w:lang w:val="en-US"/>
                              </w:rPr>
                              <w:t>.</w:t>
                            </w:r>
                          </w:p>
                          <w:p w14:paraId="46F711F5" w14:textId="77777777" w:rsidR="00BF48A6" w:rsidRDefault="00BF48A6" w:rsidP="00063C8A">
                            <w:pPr>
                              <w:jc w:val="both"/>
                            </w:pPr>
                          </w:p>
                          <w:p w14:paraId="32EA1796" w14:textId="71089B8A" w:rsidR="0029020B" w:rsidRDefault="0029020B" w:rsidP="009049B9">
                            <w:pPr>
                              <w:jc w:val="both"/>
                            </w:pPr>
                          </w:p>
                          <w:p w14:paraId="7243F70A" w14:textId="5E8D5702" w:rsidR="002D79E3" w:rsidRDefault="002D79E3" w:rsidP="009049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E3F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72443FD3" w14:textId="77777777" w:rsidR="00063C8A" w:rsidRDefault="00063C8A" w:rsidP="00063C8A">
                      <w:pPr>
                        <w:pStyle w:val="T1"/>
                        <w:spacing w:after="120"/>
                      </w:pPr>
                      <w:r>
                        <w:t>Abstract</w:t>
                      </w:r>
                    </w:p>
                    <w:p w14:paraId="3F51745E" w14:textId="3A254EE0" w:rsidR="00063C8A" w:rsidRDefault="00063C8A" w:rsidP="00063C8A">
                      <w:pPr>
                        <w:jc w:val="both"/>
                      </w:pPr>
                      <w:r w:rsidRPr="00290154">
                        <w:t xml:space="preserve">This document </w:t>
                      </w:r>
                      <w:r w:rsidR="00716913">
                        <w:t>provides t</w:t>
                      </w:r>
                      <w:r w:rsidR="0015137E">
                        <w:t xml:space="preserve">ext to be incorporated in the TGbb draft for the </w:t>
                      </w:r>
                      <w:r w:rsidR="00B1576B">
                        <w:t xml:space="preserve">sub-clause </w:t>
                      </w:r>
                      <w:r w:rsidR="00DD6845">
                        <w:t>26.5 (MU operation)</w:t>
                      </w:r>
                      <w:r w:rsidR="00716913">
                        <w:t>.</w:t>
                      </w:r>
                      <w:r w:rsidR="00DD6845">
                        <w:t xml:space="preserve"> The base documents are IEEE P802.1</w:t>
                      </w:r>
                      <w:r w:rsidR="00F969A8">
                        <w:t>1ax/D8.0 and IEEE P802.11bb/D0.4</w:t>
                      </w:r>
                      <w:bookmarkStart w:id="1" w:name="_GoBack"/>
                      <w:bookmarkEnd w:id="1"/>
                      <w:r w:rsidR="00DD6845">
                        <w:t xml:space="preserve">. </w:t>
                      </w:r>
                    </w:p>
                    <w:p w14:paraId="29241AB6" w14:textId="77777777" w:rsidR="00BF48A6" w:rsidRDefault="00BF48A6" w:rsidP="00063C8A">
                      <w:pPr>
                        <w:jc w:val="both"/>
                      </w:pPr>
                    </w:p>
                    <w:p w14:paraId="708CC162" w14:textId="77777777" w:rsidR="00BF48A6" w:rsidRDefault="00BF48A6" w:rsidP="00BF48A6">
                      <w:pPr>
                        <w:rPr>
                          <w:b/>
                          <w:i/>
                          <w:iCs/>
                          <w:lang w:val="en-US"/>
                        </w:rPr>
                      </w:pPr>
                      <w:r w:rsidRPr="00A34679">
                        <w:rPr>
                          <w:b/>
                          <w:i/>
                          <w:iCs/>
                          <w:highlight w:val="cyan"/>
                        </w:rPr>
                        <w:t>Discussion</w:t>
                      </w:r>
                      <w:r>
                        <w:rPr>
                          <w:b/>
                          <w:i/>
                          <w:iCs/>
                          <w:highlight w:val="cyan"/>
                        </w:rPr>
                        <w:t xml:space="preserve">: </w:t>
                      </w:r>
                      <w:r>
                        <w:rPr>
                          <w:b/>
                          <w:i/>
                          <w:iCs/>
                          <w:highlight w:val="cyan"/>
                          <w:lang w:val="en-US"/>
                        </w:rPr>
                        <w:t>Highlighted text preceded by “Discussion” are not to be copied into the TGbb Draft. Such text provides rationale for the proposed changes</w:t>
                      </w:r>
                      <w:r w:rsidRPr="00B30FB5">
                        <w:rPr>
                          <w:b/>
                          <w:i/>
                          <w:iCs/>
                          <w:highlight w:val="cyan"/>
                          <w:lang w:val="en-US"/>
                        </w:rPr>
                        <w:t>.</w:t>
                      </w:r>
                    </w:p>
                    <w:p w14:paraId="46F711F5" w14:textId="77777777" w:rsidR="00BF48A6" w:rsidRDefault="00BF48A6" w:rsidP="00063C8A">
                      <w:pPr>
                        <w:jc w:val="both"/>
                      </w:pPr>
                    </w:p>
                    <w:p w14:paraId="32EA1796" w14:textId="71089B8A" w:rsidR="0029020B" w:rsidRDefault="0029020B" w:rsidP="009049B9">
                      <w:pPr>
                        <w:jc w:val="both"/>
                      </w:pPr>
                    </w:p>
                    <w:p w14:paraId="7243F70A" w14:textId="5E8D5702" w:rsidR="002D79E3" w:rsidRDefault="002D79E3" w:rsidP="009049B9">
                      <w:pPr>
                        <w:jc w:val="both"/>
                      </w:pPr>
                    </w:p>
                  </w:txbxContent>
                </v:textbox>
              </v:shape>
            </w:pict>
          </mc:Fallback>
        </mc:AlternateContent>
      </w:r>
    </w:p>
    <w:p w14:paraId="70100626" w14:textId="77777777" w:rsidR="003069E5" w:rsidRDefault="00CA09B2">
      <w:r>
        <w:br w:type="page"/>
      </w:r>
    </w:p>
    <w:p w14:paraId="2126A3A5" w14:textId="77777777" w:rsidR="000A395F" w:rsidRDefault="000A395F" w:rsidP="00E606CB">
      <w:pPr>
        <w:pStyle w:val="Heading3"/>
        <w:rPr>
          <w:sz w:val="22"/>
          <w:szCs w:val="18"/>
        </w:rPr>
      </w:pPr>
      <w:bookmarkStart w:id="2" w:name="__UnoMark__1347_874577194"/>
      <w:bookmarkStart w:id="3" w:name="_1.1_Introduction"/>
      <w:bookmarkStart w:id="4" w:name="_1.2_Light_Communication"/>
      <w:bookmarkStart w:id="5" w:name="_1.2.7_Security"/>
      <w:bookmarkStart w:id="6" w:name="_4.4_Logical_service"/>
      <w:bookmarkEnd w:id="2"/>
      <w:bookmarkEnd w:id="3"/>
      <w:bookmarkEnd w:id="4"/>
      <w:bookmarkEnd w:id="5"/>
      <w:bookmarkEnd w:id="6"/>
      <w:r>
        <w:rPr>
          <w:sz w:val="22"/>
          <w:szCs w:val="18"/>
        </w:rPr>
        <w:lastRenderedPageBreak/>
        <w:t>26.5.2</w:t>
      </w:r>
      <w:r w:rsidR="00EB0C3A" w:rsidRPr="00E606CB">
        <w:rPr>
          <w:sz w:val="22"/>
          <w:szCs w:val="18"/>
        </w:rPr>
        <w:t xml:space="preserve"> </w:t>
      </w:r>
      <w:r>
        <w:rPr>
          <w:sz w:val="22"/>
          <w:szCs w:val="18"/>
        </w:rPr>
        <w:t>UL MU operation</w:t>
      </w:r>
    </w:p>
    <w:p w14:paraId="339767DE" w14:textId="77777777" w:rsidR="000A395F" w:rsidRDefault="000A395F" w:rsidP="00E606CB">
      <w:pPr>
        <w:pStyle w:val="Heading3"/>
        <w:rPr>
          <w:sz w:val="21"/>
          <w:szCs w:val="18"/>
        </w:rPr>
      </w:pPr>
      <w:r w:rsidRPr="000A395F">
        <w:rPr>
          <w:sz w:val="21"/>
          <w:szCs w:val="18"/>
        </w:rPr>
        <w:t>26.5.2.2 Rules for soliciting UL MU frames</w:t>
      </w:r>
    </w:p>
    <w:p w14:paraId="227C0B6B" w14:textId="34708C1B" w:rsidR="000A395F" w:rsidRPr="000A395F" w:rsidRDefault="000A395F" w:rsidP="000A395F">
      <w:pPr>
        <w:pStyle w:val="Heading3"/>
        <w:rPr>
          <w:sz w:val="20"/>
          <w:szCs w:val="18"/>
        </w:rPr>
      </w:pPr>
      <w:r w:rsidRPr="000A395F">
        <w:rPr>
          <w:sz w:val="20"/>
          <w:szCs w:val="18"/>
        </w:rPr>
        <w:t>26.5.2.2</w:t>
      </w:r>
      <w:r>
        <w:rPr>
          <w:sz w:val="20"/>
          <w:szCs w:val="18"/>
        </w:rPr>
        <w:t>.1 General</w:t>
      </w:r>
      <w:r w:rsidRPr="000A395F">
        <w:rPr>
          <w:sz w:val="20"/>
          <w:szCs w:val="18"/>
        </w:rPr>
        <w:t xml:space="preserve"> </w:t>
      </w:r>
    </w:p>
    <w:p w14:paraId="6D17BB57" w14:textId="77777777" w:rsidR="00EB0C3A" w:rsidRDefault="00EB0C3A" w:rsidP="00E37DE3"/>
    <w:p w14:paraId="3F0EB7B4" w14:textId="3F8857ED" w:rsidR="00EB0C3A" w:rsidRPr="00E606CB" w:rsidRDefault="00EB0C3A" w:rsidP="00E37DE3">
      <w:pPr>
        <w:rPr>
          <w:i/>
          <w:iCs/>
        </w:rPr>
      </w:pPr>
      <w:r w:rsidRPr="00E606CB">
        <w:rPr>
          <w:i/>
          <w:iCs/>
        </w:rPr>
        <w:t xml:space="preserve">Change the </w:t>
      </w:r>
      <w:r w:rsidR="000A395F">
        <w:rPr>
          <w:i/>
          <w:iCs/>
        </w:rPr>
        <w:t>8</w:t>
      </w:r>
      <w:r w:rsidR="000A395F" w:rsidRPr="000A395F">
        <w:rPr>
          <w:i/>
          <w:iCs/>
          <w:vertAlign w:val="superscript"/>
        </w:rPr>
        <w:t>th</w:t>
      </w:r>
      <w:r w:rsidR="000A395F">
        <w:rPr>
          <w:i/>
          <w:iCs/>
        </w:rPr>
        <w:t xml:space="preserve"> </w:t>
      </w:r>
      <w:r w:rsidRPr="00E606CB">
        <w:rPr>
          <w:i/>
          <w:iCs/>
        </w:rPr>
        <w:t xml:space="preserve">paragraph as follows: </w:t>
      </w:r>
    </w:p>
    <w:p w14:paraId="184D7AC3" w14:textId="77777777" w:rsidR="002F2B39" w:rsidRPr="007F6852" w:rsidRDefault="002F2B39" w:rsidP="002F2B39">
      <w:pPr>
        <w:rPr>
          <w:lang w:val="en-US"/>
        </w:rPr>
      </w:pPr>
      <w:r w:rsidRPr="00A34679">
        <w:rPr>
          <w:b/>
          <w:i/>
          <w:iCs/>
          <w:highlight w:val="cyan"/>
        </w:rPr>
        <w:t>Discussion</w:t>
      </w:r>
      <w:r>
        <w:rPr>
          <w:b/>
          <w:i/>
          <w:iCs/>
          <w:highlight w:val="cyan"/>
        </w:rPr>
        <w:t xml:space="preserve">: the following paragraph reserves a specific RU (e.g., RU1) for random access by unselected non-AP LC STAs </w:t>
      </w:r>
      <w:r w:rsidRPr="00B30FB5">
        <w:rPr>
          <w:b/>
          <w:i/>
          <w:iCs/>
          <w:highlight w:val="cyan"/>
          <w:lang w:val="en-US"/>
        </w:rPr>
        <w:t>.</w:t>
      </w:r>
    </w:p>
    <w:p w14:paraId="61770C11" w14:textId="77777777" w:rsidR="00EB0C3A" w:rsidRPr="002F2B39" w:rsidRDefault="00EB0C3A" w:rsidP="00EB0C3A">
      <w:pPr>
        <w:rPr>
          <w:lang w:val="en-US"/>
        </w:rPr>
      </w:pPr>
    </w:p>
    <w:p w14:paraId="50129702" w14:textId="2EEEA3E8" w:rsidR="00EB0C3A" w:rsidRDefault="000A395F" w:rsidP="00EB0C3A">
      <w:r w:rsidRPr="000A395F">
        <w:t>NOTE—An AP does not send a Trigger frame containing a User Info field with AID12 subfield carrying the 12 LSBs of the AID of a non-AP STA or a frame addressed to a non-AP STA that carries a TRS Control subfield if the AP has received from the non-AP STA an OM Control subfield with UL MU Disabled subfield set to 1 and UL MU Data Dis- able subfield set to 0 (see 26.9.3 (Transmit operating mode (TOM) indication)).</w:t>
      </w:r>
      <w:r>
        <w:t xml:space="preserve"> </w:t>
      </w:r>
      <w:r w:rsidRPr="000A395F">
        <w:rPr>
          <w:u w:val="single"/>
        </w:rPr>
        <w:t>For LC AP, the AID12 subfield for RU1 is reserved for the random access by non-AP LC STAs that are unselected for any other RUs. Multiple RUs may be allocated for random access if needed in the future.</w:t>
      </w:r>
      <w:r w:rsidRPr="000A395F">
        <w:t xml:space="preserve">  </w:t>
      </w:r>
    </w:p>
    <w:p w14:paraId="08DD4BE8" w14:textId="77777777" w:rsidR="00BD0987" w:rsidRDefault="00BD0987" w:rsidP="00EB0C3A"/>
    <w:p w14:paraId="2E67B025" w14:textId="77777777" w:rsidR="005D24D5" w:rsidRDefault="00BD0987" w:rsidP="005D24D5">
      <w:pPr>
        <w:rPr>
          <w:i/>
          <w:iCs/>
        </w:rPr>
      </w:pPr>
      <w:r w:rsidRPr="00E606CB">
        <w:rPr>
          <w:i/>
          <w:iCs/>
        </w:rPr>
        <w:t xml:space="preserve">Change the </w:t>
      </w:r>
      <w:r>
        <w:rPr>
          <w:i/>
          <w:iCs/>
        </w:rPr>
        <w:t>9</w:t>
      </w:r>
      <w:r w:rsidRPr="00BD0987">
        <w:rPr>
          <w:i/>
          <w:iCs/>
          <w:vertAlign w:val="superscript"/>
        </w:rPr>
        <w:t>th</w:t>
      </w:r>
      <w:r>
        <w:rPr>
          <w:i/>
          <w:iCs/>
        </w:rPr>
        <w:t xml:space="preserve"> </w:t>
      </w:r>
      <w:r w:rsidRPr="00E606CB">
        <w:rPr>
          <w:i/>
          <w:iCs/>
        </w:rPr>
        <w:t xml:space="preserve">paragraph as follows: </w:t>
      </w:r>
    </w:p>
    <w:p w14:paraId="511977D3" w14:textId="77777777" w:rsidR="005D24D5" w:rsidRDefault="005D24D5" w:rsidP="005D24D5">
      <w:pPr>
        <w:rPr>
          <w:i/>
          <w:iCs/>
        </w:rPr>
      </w:pPr>
    </w:p>
    <w:p w14:paraId="471E63E2" w14:textId="77777777" w:rsidR="005D24D5" w:rsidRDefault="00BD0987" w:rsidP="005D24D5">
      <w:r w:rsidRPr="00BD0987">
        <w:t>An AP that transmits a PPDU may solicit an HE TB PPDU from one or more non-AP STAs through one of the following mechanisms:</w:t>
      </w:r>
    </w:p>
    <w:p w14:paraId="64AD2637" w14:textId="77777777" w:rsidR="005D24D5" w:rsidRDefault="00BD0987" w:rsidP="00DA0607">
      <w:pPr>
        <w:pStyle w:val="ListParagraph"/>
        <w:numPr>
          <w:ilvl w:val="0"/>
          <w:numId w:val="17"/>
        </w:numPr>
        <w:ind w:firstLineChars="0"/>
      </w:pPr>
      <w:r w:rsidRPr="00BD0987">
        <w:t>Including in the PPDU one or more Trigger frames that include one or more User Info fields with one of the following AID12 subfield settings:</w:t>
      </w:r>
    </w:p>
    <w:p w14:paraId="7B9DF83F" w14:textId="619FF7F3" w:rsidR="005D24D5" w:rsidRPr="005D24D5" w:rsidRDefault="00BD0987" w:rsidP="005D24D5">
      <w:pPr>
        <w:pStyle w:val="ListParagraph"/>
        <w:ind w:left="720" w:firstLineChars="0" w:firstLine="0"/>
      </w:pPr>
      <w:r w:rsidRPr="005D24D5">
        <w:t>• The AID12 subfield is set to the 12 LSBs of the AID of the non-AP STA if the User Info field is addressed to a STA that is associated with the AP.</w:t>
      </w:r>
    </w:p>
    <w:p w14:paraId="653BBF99" w14:textId="245AF0EC" w:rsidR="005D24D5" w:rsidRDefault="005D24D5" w:rsidP="005D24D5">
      <w:pPr>
        <w:ind w:firstLine="720"/>
      </w:pPr>
      <w:r w:rsidRPr="005D24D5">
        <w:t xml:space="preserve">• </w:t>
      </w:r>
      <w:r w:rsidRPr="00BD0987">
        <w:t>The AID12 subfield is set to the 12 LSBs of the AID of the non-AP STA if the User Info field is addressed to a STA that is associated with an AP corresponding to a nontransmitted BSSID in a multiple BSSID set to which the AP belongs, the TA field of the Trigger frame is set to the trans- mitted BSSID and the non-AP STA has set the Rx Control Frame To MultiBSS subfield in the HE Capabilities element it transmits to 1.</w:t>
      </w:r>
    </w:p>
    <w:p w14:paraId="7AA62FD7" w14:textId="52601CE5" w:rsidR="007F6852" w:rsidRPr="007F6852" w:rsidRDefault="007F6852" w:rsidP="007F6852">
      <w:pPr>
        <w:rPr>
          <w:lang w:val="en-US"/>
        </w:rPr>
      </w:pPr>
      <w:r w:rsidRPr="00A34679">
        <w:rPr>
          <w:b/>
          <w:i/>
          <w:iCs/>
          <w:highlight w:val="cyan"/>
        </w:rPr>
        <w:t>Discussion</w:t>
      </w:r>
      <w:r>
        <w:rPr>
          <w:b/>
          <w:i/>
          <w:iCs/>
          <w:highlight w:val="cyan"/>
        </w:rPr>
        <w:t xml:space="preserve">: the following paragraph reserves a specific RU (e.g., RU1) for random access by unselected non-AP LC STAs </w:t>
      </w:r>
      <w:r w:rsidRPr="00B30FB5">
        <w:rPr>
          <w:b/>
          <w:i/>
          <w:iCs/>
          <w:highlight w:val="cyan"/>
          <w:lang w:val="en-US"/>
        </w:rPr>
        <w:t>.</w:t>
      </w:r>
    </w:p>
    <w:p w14:paraId="034E8068" w14:textId="0340CA13" w:rsidR="005D24D5" w:rsidRDefault="005D24D5" w:rsidP="005D24D5">
      <w:pPr>
        <w:ind w:firstLine="720"/>
        <w:rPr>
          <w:u w:val="single"/>
        </w:rPr>
      </w:pPr>
      <w:r w:rsidRPr="005D24D5">
        <w:t xml:space="preserve">• </w:t>
      </w:r>
      <w:r w:rsidR="00BD0987" w:rsidRPr="00BD0987">
        <w:t>The AID12 subfield indicates that one or more contiguous RA-RUs are allocated (see 26.5.4 (UL OFDMA-based random access (UORA)).</w:t>
      </w:r>
      <w:r>
        <w:rPr>
          <w:b/>
        </w:rPr>
        <w:t xml:space="preserve"> </w:t>
      </w:r>
      <w:r w:rsidRPr="005D24D5">
        <w:rPr>
          <w:u w:val="single"/>
        </w:rPr>
        <w:t xml:space="preserve">For LC AP, the AID12 subfield for RU1 is set to 0 if the User Info field is addressed to non-AP LC STAs that are unselected for any other RUs. As illustrated in Figure </w:t>
      </w:r>
      <w:r>
        <w:rPr>
          <w:b/>
          <w:u w:val="single"/>
        </w:rPr>
        <w:t>26-4</w:t>
      </w:r>
      <w:r w:rsidRPr="005D24D5">
        <w:rPr>
          <w:u w:val="single"/>
        </w:rPr>
        <w:t xml:space="preserve">, the RU1 is fixed and reserved to random access. </w:t>
      </w:r>
      <w:r w:rsidR="00BF48A6">
        <w:rPr>
          <w:u w:val="single"/>
        </w:rPr>
        <w:t>N</w:t>
      </w:r>
      <w:r w:rsidR="00BF48A6" w:rsidRPr="005D24D5">
        <w:rPr>
          <w:u w:val="single"/>
        </w:rPr>
        <w:t xml:space="preserve">on-AP </w:t>
      </w:r>
      <w:r w:rsidRPr="005D24D5">
        <w:rPr>
          <w:u w:val="single"/>
        </w:rPr>
        <w:t>LC STAs may utilise the RU to access the UL channel randomly if their IDs are not selected in any other RUs in the same trigger frame.</w:t>
      </w:r>
    </w:p>
    <w:p w14:paraId="09C12701" w14:textId="77777777" w:rsidR="005D24D5" w:rsidRPr="005D24D5" w:rsidRDefault="00BD0987" w:rsidP="005D24D5">
      <w:pPr>
        <w:pStyle w:val="ListParagraph"/>
        <w:numPr>
          <w:ilvl w:val="0"/>
          <w:numId w:val="17"/>
        </w:numPr>
        <w:ind w:firstLineChars="0"/>
        <w:rPr>
          <w:u w:val="single"/>
        </w:rPr>
      </w:pPr>
      <w:r w:rsidRPr="005D24D5">
        <w:t>Including in the PPDU one or more individually addressed frames that include a TRS Control sub- field and that:</w:t>
      </w:r>
    </w:p>
    <w:p w14:paraId="1667682F" w14:textId="520217F2" w:rsidR="00BD0987" w:rsidRPr="005D24D5" w:rsidRDefault="00BD0987" w:rsidP="005D24D5">
      <w:pPr>
        <w:pStyle w:val="ListParagraph"/>
        <w:ind w:left="720" w:firstLineChars="0" w:firstLine="0"/>
        <w:rPr>
          <w:u w:val="single"/>
        </w:rPr>
      </w:pPr>
      <w:r w:rsidRPr="005D24D5">
        <w:t>• Are carried in an S-MPDU that solicits an immediate Ack frame (see 10.12.8 (Transport of S- MPDUs))</w:t>
      </w:r>
    </w:p>
    <w:p w14:paraId="4F9DCE1B" w14:textId="77777777" w:rsidR="005D24D5" w:rsidRDefault="005D24D5" w:rsidP="005D24D5">
      <w:pPr>
        <w:ind w:firstLine="720"/>
      </w:pPr>
      <w:r w:rsidRPr="005D24D5">
        <w:t>• Are carried in an A-MPDU that solicits an immediate BlockAck frame (see 10.25.6.7 (Origina- tor’s behavior))</w:t>
      </w:r>
    </w:p>
    <w:p w14:paraId="26747C1B" w14:textId="7ADCEE2F" w:rsidR="00BD0987" w:rsidRDefault="005D24D5" w:rsidP="005D24D5">
      <w:pPr>
        <w:ind w:firstLine="720"/>
        <w:rPr>
          <w:b/>
        </w:rPr>
      </w:pPr>
      <w:r w:rsidRPr="005D24D5">
        <w:t xml:space="preserve">• </w:t>
      </w:r>
      <w:r w:rsidR="00BD0987" w:rsidRPr="00BD0987">
        <w:t>Are carried in a multi-TID A-MPDU that solicits an immediate Multi-STA BlockAck frame (see 26.6.3 (Multi-TID A-MPDU and ack-enabled single-TID A-MPDU))</w:t>
      </w:r>
    </w:p>
    <w:p w14:paraId="156D98C2" w14:textId="77777777" w:rsidR="005D24D5" w:rsidRDefault="005D24D5" w:rsidP="005D24D5">
      <w:pPr>
        <w:keepNext/>
      </w:pPr>
      <w:r>
        <w:rPr>
          <w:noProof/>
        </w:rPr>
        <w:lastRenderedPageBreak/>
        <w:drawing>
          <wp:inline distT="0" distB="0" distL="0" distR="0" wp14:anchorId="54FC5BFA" wp14:editId="7061796F">
            <wp:extent cx="5829300" cy="32401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r="18927"/>
                    <a:stretch/>
                  </pic:blipFill>
                  <pic:spPr bwMode="auto">
                    <a:xfrm>
                      <a:off x="0" y="0"/>
                      <a:ext cx="5896702" cy="3277642"/>
                    </a:xfrm>
                    <a:prstGeom prst="rect">
                      <a:avLst/>
                    </a:prstGeom>
                    <a:noFill/>
                    <a:ln>
                      <a:noFill/>
                    </a:ln>
                    <a:extLst>
                      <a:ext uri="{53640926-AAD7-44D8-BBD7-CCE9431645EC}">
                        <a14:shadowObscured xmlns:a14="http://schemas.microsoft.com/office/drawing/2010/main"/>
                      </a:ext>
                    </a:extLst>
                  </pic:spPr>
                </pic:pic>
              </a:graphicData>
            </a:graphic>
          </wp:inline>
        </w:drawing>
      </w:r>
    </w:p>
    <w:p w14:paraId="5735AA55" w14:textId="3353AFA9" w:rsidR="00BD0987" w:rsidRPr="005D24D5" w:rsidRDefault="005D24D5" w:rsidP="005D24D5">
      <w:pPr>
        <w:pStyle w:val="Caption"/>
        <w:jc w:val="center"/>
      </w:pPr>
      <w:bookmarkStart w:id="7" w:name="_Ref55298719"/>
      <w:r>
        <w:t xml:space="preserve">Figure </w:t>
      </w:r>
      <w:bookmarkEnd w:id="7"/>
      <w:r>
        <w:t xml:space="preserve">26-4 </w:t>
      </w:r>
      <w:r w:rsidR="00BF48A6">
        <w:rPr>
          <w:lang w:eastAsia="zh-CN"/>
        </w:rPr>
        <w:t xml:space="preserve">An example of </w:t>
      </w:r>
      <w:r>
        <w:rPr>
          <w:rFonts w:hint="eastAsia"/>
          <w:lang w:eastAsia="zh-CN"/>
        </w:rPr>
        <w:t>U</w:t>
      </w:r>
      <w:r>
        <w:t xml:space="preserve">L MU operation </w:t>
      </w:r>
      <w:r w:rsidR="00BF48A6">
        <w:t xml:space="preserve">cycle </w:t>
      </w:r>
      <w:r>
        <w:t>in the LC HE MAC</w:t>
      </w:r>
    </w:p>
    <w:p w14:paraId="1BF16363" w14:textId="5DC9EFA0" w:rsidR="00E606CB" w:rsidRDefault="004E55BF" w:rsidP="00BD0987">
      <w:pPr>
        <w:pStyle w:val="Heading3"/>
        <w:rPr>
          <w:sz w:val="20"/>
          <w:szCs w:val="18"/>
        </w:rPr>
      </w:pPr>
      <w:r w:rsidRPr="004E55BF">
        <w:rPr>
          <w:sz w:val="20"/>
          <w:szCs w:val="18"/>
        </w:rPr>
        <w:t>26.5.2.2.3 Padding for a triggering frame</w:t>
      </w:r>
    </w:p>
    <w:p w14:paraId="2D1DFB03" w14:textId="77777777" w:rsidR="004E55BF" w:rsidRDefault="004E55BF" w:rsidP="004E55BF">
      <w:pPr>
        <w:rPr>
          <w:i/>
          <w:iCs/>
        </w:rPr>
      </w:pPr>
    </w:p>
    <w:p w14:paraId="4EF27BBF" w14:textId="140E3501" w:rsidR="004E55BF" w:rsidRDefault="004E55BF" w:rsidP="004E55BF">
      <w:pPr>
        <w:rPr>
          <w:i/>
          <w:iCs/>
        </w:rPr>
      </w:pPr>
      <w:r w:rsidRPr="00E606CB">
        <w:rPr>
          <w:i/>
          <w:iCs/>
        </w:rPr>
        <w:t xml:space="preserve">Change the </w:t>
      </w:r>
      <w:r w:rsidR="00662504">
        <w:rPr>
          <w:i/>
          <w:iCs/>
        </w:rPr>
        <w:t>3</w:t>
      </w:r>
      <w:r w:rsidR="00662504" w:rsidRPr="00662504">
        <w:rPr>
          <w:i/>
          <w:iCs/>
          <w:vertAlign w:val="superscript"/>
        </w:rPr>
        <w:t>rd</w:t>
      </w:r>
      <w:r w:rsidRPr="00E606CB">
        <w:rPr>
          <w:i/>
          <w:iCs/>
        </w:rPr>
        <w:t xml:space="preserve"> paragraph as follows: </w:t>
      </w:r>
    </w:p>
    <w:p w14:paraId="453897DA" w14:textId="142BB5BF" w:rsidR="002F2B39" w:rsidRPr="007F6852" w:rsidRDefault="002F2B39" w:rsidP="002F2B39">
      <w:pPr>
        <w:rPr>
          <w:lang w:val="en-US"/>
        </w:rPr>
      </w:pPr>
      <w:r w:rsidRPr="00A34679">
        <w:rPr>
          <w:b/>
          <w:i/>
          <w:iCs/>
          <w:highlight w:val="cyan"/>
        </w:rPr>
        <w:t>Discussion</w:t>
      </w:r>
      <w:r>
        <w:rPr>
          <w:b/>
          <w:i/>
          <w:iCs/>
          <w:highlight w:val="cyan"/>
        </w:rPr>
        <w:t>: the following paragraph allocates the RUs for unassociated non-AP STAs</w:t>
      </w:r>
      <w:r w:rsidR="00815156">
        <w:rPr>
          <w:b/>
          <w:i/>
          <w:iCs/>
          <w:highlight w:val="cyan"/>
        </w:rPr>
        <w:t xml:space="preserve"> as in the HE MAC. However, this is to be avoided in LC HE MAC due to the high collision probabilities it may cause. </w:t>
      </w:r>
    </w:p>
    <w:p w14:paraId="731B697C" w14:textId="5F696B42" w:rsidR="00662504" w:rsidRDefault="00662504" w:rsidP="00411DDA">
      <w:pPr>
        <w:pStyle w:val="Heading3"/>
        <w:rPr>
          <w:rFonts w:ascii="Times New Roman" w:hAnsi="Times New Roman"/>
          <w:b w:val="0"/>
          <w:sz w:val="22"/>
          <w:u w:val="single"/>
        </w:rPr>
      </w:pPr>
      <w:r w:rsidRPr="00662504">
        <w:rPr>
          <w:rFonts w:ascii="Times New Roman" w:hAnsi="Times New Roman"/>
          <w:b w:val="0"/>
          <w:sz w:val="22"/>
        </w:rPr>
        <w:t xml:space="preserve">An AP transmitting a Trigger frame that contains at least one User Info field with AID12 subfield indicating allocation of one or more contiguous RA-RUs for unassociated non-AP STAs should ensure that the number of bits following the last bit of SCH is at least 4 × NDBPS for a non-HT PPDU, HT PPDU or VHT PPDU, or NDBPS for an HE PPDU, where SCH is the last User Info field with AID12 subfield equal to either 2045 or 2046. </w:t>
      </w:r>
      <w:r w:rsidR="00BD0987" w:rsidRPr="00BD0987">
        <w:rPr>
          <w:rFonts w:ascii="Times New Roman" w:hAnsi="Times New Roman"/>
          <w:b w:val="0"/>
          <w:sz w:val="22"/>
          <w:u w:val="single"/>
        </w:rPr>
        <w:t xml:space="preserve">This </w:t>
      </w:r>
      <w:r w:rsidR="00BD0987">
        <w:rPr>
          <w:rFonts w:ascii="Times New Roman" w:hAnsi="Times New Roman"/>
          <w:b w:val="0"/>
          <w:sz w:val="22"/>
          <w:u w:val="single"/>
        </w:rPr>
        <w:t xml:space="preserve">paragraph </w:t>
      </w:r>
      <w:r w:rsidR="00BD0987" w:rsidRPr="00BD0987">
        <w:rPr>
          <w:rFonts w:ascii="Times New Roman" w:hAnsi="Times New Roman"/>
          <w:b w:val="0"/>
          <w:sz w:val="22"/>
          <w:u w:val="single"/>
        </w:rPr>
        <w:t xml:space="preserve">does not apply to the </w:t>
      </w:r>
      <w:r w:rsidR="00452B0B">
        <w:rPr>
          <w:rFonts w:ascii="Times New Roman" w:hAnsi="Times New Roman"/>
          <w:b w:val="0"/>
          <w:sz w:val="22"/>
          <w:u w:val="single"/>
        </w:rPr>
        <w:t>LC</w:t>
      </w:r>
      <w:r w:rsidR="00BD0987" w:rsidRPr="00BD0987">
        <w:rPr>
          <w:rFonts w:ascii="Times New Roman" w:hAnsi="Times New Roman"/>
          <w:b w:val="0"/>
          <w:sz w:val="22"/>
          <w:u w:val="single"/>
        </w:rPr>
        <w:t>.</w:t>
      </w:r>
    </w:p>
    <w:p w14:paraId="52B055EA" w14:textId="77777777" w:rsidR="00BD0987" w:rsidRPr="00BD0987" w:rsidRDefault="00BD0987" w:rsidP="00BD0987"/>
    <w:p w14:paraId="497B622F" w14:textId="77777777" w:rsidR="00BD0987" w:rsidRPr="00BD0987" w:rsidRDefault="00BD0987" w:rsidP="00BD0987">
      <w:pPr>
        <w:pStyle w:val="Heading3"/>
        <w:rPr>
          <w:sz w:val="20"/>
          <w:szCs w:val="18"/>
        </w:rPr>
      </w:pPr>
      <w:r w:rsidRPr="00BD0987">
        <w:rPr>
          <w:sz w:val="20"/>
          <w:szCs w:val="18"/>
        </w:rPr>
        <w:t xml:space="preserve">26.5.2.2.4 Allowed settings of the Trigger frame fields and TRS Control subfield </w:t>
      </w:r>
    </w:p>
    <w:p w14:paraId="111398E0" w14:textId="3D9EDC6A" w:rsidR="00BD0987" w:rsidRDefault="00BD0987" w:rsidP="00BD0987">
      <w:pPr>
        <w:rPr>
          <w:i/>
          <w:iCs/>
        </w:rPr>
      </w:pPr>
      <w:r w:rsidRPr="00E606CB">
        <w:rPr>
          <w:i/>
          <w:iCs/>
        </w:rPr>
        <w:t xml:space="preserve">Change the </w:t>
      </w:r>
      <w:r>
        <w:rPr>
          <w:i/>
          <w:iCs/>
        </w:rPr>
        <w:t>15</w:t>
      </w:r>
      <w:r w:rsidRPr="00BD0987">
        <w:rPr>
          <w:i/>
          <w:iCs/>
          <w:vertAlign w:val="superscript"/>
        </w:rPr>
        <w:t>th</w:t>
      </w:r>
      <w:r>
        <w:rPr>
          <w:i/>
          <w:iCs/>
        </w:rPr>
        <w:t xml:space="preserve"> </w:t>
      </w:r>
      <w:r w:rsidRPr="00E606CB">
        <w:rPr>
          <w:i/>
          <w:iCs/>
        </w:rPr>
        <w:t xml:space="preserve">paragraph as follows: </w:t>
      </w:r>
    </w:p>
    <w:p w14:paraId="4F69C90B" w14:textId="25096FA0" w:rsidR="00815156" w:rsidRPr="007F6852" w:rsidRDefault="00815156" w:rsidP="00815156">
      <w:pPr>
        <w:rPr>
          <w:lang w:val="en-US"/>
        </w:rPr>
      </w:pPr>
      <w:r w:rsidRPr="00A34679">
        <w:rPr>
          <w:b/>
          <w:i/>
          <w:iCs/>
          <w:highlight w:val="cyan"/>
        </w:rPr>
        <w:t>Discussion</w:t>
      </w:r>
      <w:r>
        <w:rPr>
          <w:b/>
          <w:i/>
          <w:iCs/>
          <w:highlight w:val="cyan"/>
        </w:rPr>
        <w:t>: the following paragraph indicate unallocated RU in the Trigger frame as in the HE MAC. However, this is to be avoided in LC HE MAC due to the high collision probabilities it may cause</w:t>
      </w:r>
      <w:r>
        <w:rPr>
          <w:b/>
          <w:i/>
          <w:iCs/>
        </w:rPr>
        <w:t xml:space="preserve">. </w:t>
      </w:r>
    </w:p>
    <w:p w14:paraId="0C8BC8DE" w14:textId="577D2FB5" w:rsidR="00662504" w:rsidRDefault="00BD0987" w:rsidP="00BD0987">
      <w:pPr>
        <w:pStyle w:val="Heading3"/>
        <w:rPr>
          <w:rFonts w:ascii="Times New Roman" w:hAnsi="Times New Roman"/>
          <w:b w:val="0"/>
          <w:sz w:val="22"/>
          <w:u w:val="single"/>
        </w:rPr>
      </w:pPr>
      <w:r w:rsidRPr="00BD0987">
        <w:rPr>
          <w:rFonts w:ascii="Times New Roman" w:hAnsi="Times New Roman"/>
          <w:b w:val="0"/>
          <w:sz w:val="22"/>
        </w:rPr>
        <w:t>An AP may indicate an unallocated RU in a Trigger frame by including a User Info field with the AID12 subfield set to 2046. The AP shall place any User Info fields with the AID12 subfield set to 2046 after User Info fields with the AID12 subfield set to a value less than 2046.</w:t>
      </w:r>
      <w:r>
        <w:rPr>
          <w:rFonts w:ascii="Times New Roman" w:hAnsi="Times New Roman"/>
          <w:b w:val="0"/>
          <w:sz w:val="22"/>
        </w:rPr>
        <w:t xml:space="preserve"> </w:t>
      </w:r>
      <w:r w:rsidRPr="00BD0987">
        <w:rPr>
          <w:rFonts w:ascii="Times New Roman" w:hAnsi="Times New Roman"/>
          <w:b w:val="0"/>
          <w:sz w:val="22"/>
          <w:u w:val="single"/>
        </w:rPr>
        <w:t xml:space="preserve">This </w:t>
      </w:r>
      <w:r>
        <w:rPr>
          <w:rFonts w:ascii="Times New Roman" w:hAnsi="Times New Roman"/>
          <w:b w:val="0"/>
          <w:sz w:val="22"/>
          <w:u w:val="single"/>
        </w:rPr>
        <w:t xml:space="preserve">paragraph </w:t>
      </w:r>
      <w:r w:rsidRPr="00BD0987">
        <w:rPr>
          <w:rFonts w:ascii="Times New Roman" w:hAnsi="Times New Roman"/>
          <w:b w:val="0"/>
          <w:sz w:val="22"/>
          <w:u w:val="single"/>
        </w:rPr>
        <w:t xml:space="preserve">does not apply to the </w:t>
      </w:r>
      <w:r w:rsidR="00452B0B">
        <w:rPr>
          <w:rFonts w:ascii="Times New Roman" w:hAnsi="Times New Roman"/>
          <w:b w:val="0"/>
          <w:sz w:val="22"/>
          <w:u w:val="single"/>
        </w:rPr>
        <w:t>LC</w:t>
      </w:r>
      <w:r w:rsidRPr="00BD0987">
        <w:rPr>
          <w:rFonts w:ascii="Times New Roman" w:hAnsi="Times New Roman"/>
          <w:b w:val="0"/>
          <w:sz w:val="22"/>
          <w:u w:val="single"/>
        </w:rPr>
        <w:t>.</w:t>
      </w:r>
    </w:p>
    <w:p w14:paraId="7C58AFF3" w14:textId="77777777" w:rsidR="005D24D5" w:rsidRDefault="005D24D5" w:rsidP="005D24D5"/>
    <w:p w14:paraId="1A9DA958" w14:textId="68A5B8AC" w:rsidR="005D24D5" w:rsidRPr="00E20896" w:rsidRDefault="00E20896" w:rsidP="00E20896">
      <w:pPr>
        <w:pStyle w:val="Heading3"/>
        <w:rPr>
          <w:sz w:val="21"/>
          <w:szCs w:val="18"/>
        </w:rPr>
      </w:pPr>
      <w:r w:rsidRPr="00E20896">
        <w:rPr>
          <w:sz w:val="21"/>
          <w:szCs w:val="18"/>
        </w:rPr>
        <w:t>26.5.2.3 Non-AP STA behaviour for UL MU operation</w:t>
      </w:r>
    </w:p>
    <w:p w14:paraId="5BEB3038" w14:textId="5C9D1E65" w:rsidR="00E20896" w:rsidRPr="00E20896" w:rsidRDefault="00E20896" w:rsidP="00E20896">
      <w:pPr>
        <w:pStyle w:val="Heading3"/>
        <w:rPr>
          <w:sz w:val="20"/>
          <w:szCs w:val="18"/>
        </w:rPr>
      </w:pPr>
      <w:r w:rsidRPr="00E20896">
        <w:rPr>
          <w:sz w:val="20"/>
          <w:szCs w:val="18"/>
        </w:rPr>
        <w:t xml:space="preserve">26.5.2.3.1 General </w:t>
      </w:r>
    </w:p>
    <w:p w14:paraId="6A3B13CE" w14:textId="494B374A" w:rsidR="00E20896" w:rsidRDefault="00E20896" w:rsidP="00E20896">
      <w:pPr>
        <w:rPr>
          <w:i/>
          <w:iCs/>
        </w:rPr>
      </w:pPr>
      <w:r w:rsidRPr="00E606CB">
        <w:rPr>
          <w:i/>
          <w:iCs/>
        </w:rPr>
        <w:t xml:space="preserve">Change the </w:t>
      </w:r>
      <w:r>
        <w:rPr>
          <w:i/>
          <w:iCs/>
        </w:rPr>
        <w:t>3</w:t>
      </w:r>
      <w:r w:rsidRPr="00E20896">
        <w:rPr>
          <w:i/>
          <w:iCs/>
          <w:vertAlign w:val="superscript"/>
        </w:rPr>
        <w:t>rd</w:t>
      </w:r>
      <w:r>
        <w:rPr>
          <w:i/>
          <w:iCs/>
        </w:rPr>
        <w:t xml:space="preserve"> </w:t>
      </w:r>
      <w:r w:rsidRPr="00E606CB">
        <w:rPr>
          <w:i/>
          <w:iCs/>
        </w:rPr>
        <w:t xml:space="preserve">paragraph as follows: </w:t>
      </w:r>
    </w:p>
    <w:p w14:paraId="1EC53198" w14:textId="77777777" w:rsidR="00E20896" w:rsidRPr="00E606CB" w:rsidRDefault="00E20896" w:rsidP="00E20896">
      <w:pPr>
        <w:rPr>
          <w:i/>
          <w:iCs/>
        </w:rPr>
      </w:pPr>
    </w:p>
    <w:p w14:paraId="41BEE0F7" w14:textId="4A864123" w:rsidR="00E20896" w:rsidRDefault="00E20896" w:rsidP="00E20896">
      <w:r>
        <w:lastRenderedPageBreak/>
        <w:t>A non-Ap STA shall not transmit an HE TB PPDU if all the conditions in 2</w:t>
      </w:r>
      <w:r w:rsidRPr="00E20896">
        <w:t xml:space="preserve">6.5.2.3.2 (Conditions for not responding with an HE TB PPDU) are satisfied. Otherwise, a non-AP STA shall transmit an HE TB PPDU a </w:t>
      </w:r>
      <w:r>
        <w:t xml:space="preserve">SIFS after a received PPDU if all of the following conditions are met: </w:t>
      </w:r>
    </w:p>
    <w:p w14:paraId="0EBBCB29" w14:textId="4D2B5526" w:rsidR="00E20896" w:rsidRDefault="00E20896" w:rsidP="00CE44C7">
      <w:pPr>
        <w:ind w:firstLine="720"/>
      </w:pPr>
      <w:r>
        <w:t>—The received PPDU contains either a Trigger frame (that is not an MU-RTS variant) with a User Info field addressed to the non-AP STA, or a frame addressed to the non-AP STA that contains an TRS Control subfield. A User Info field in the Trigger frame is addressed to a non-AP STA if one of the following conditions are met:</w:t>
      </w:r>
    </w:p>
    <w:p w14:paraId="34AFC8D2" w14:textId="69B39967" w:rsidR="00E20896" w:rsidRDefault="00E20896" w:rsidP="00CE44C7">
      <w:pPr>
        <w:ind w:left="720" w:firstLine="720"/>
      </w:pPr>
      <w:r>
        <w:t>• The AID12 subfield is equal to the 12 LSBs of the AID of the non-AP STA and the Trigger frame is sent by the AP with which the non-AP STA is associated with or by the AP correspond- ng to the transmitted BSSID if the non-AP STA is associated with an AP corresponding to a nontransmitted BSSID and has indicated support for receiving Control frames with TA field set to the transmitted BSSID by setting the Rx Control Frame To MultiBSS subfield to 1 in the HE Capabilities element that the STA transmits.</w:t>
      </w:r>
    </w:p>
    <w:p w14:paraId="56B7F807" w14:textId="44935BF8" w:rsidR="00E20896" w:rsidRDefault="00CE44C7" w:rsidP="00CE44C7">
      <w:pPr>
        <w:ind w:left="720" w:firstLine="720"/>
      </w:pPr>
      <w:r>
        <w:t xml:space="preserve">• </w:t>
      </w:r>
      <w:r w:rsidR="00E20896">
        <w:t>The AID12 subfield indicates allocation of one or more contiguous RA-RUs for associated STAs, the non-AP STA is associated with the AP that sent the Trigger frame, the non-AP STA supports the UORA procedure, and the conditions the conditions in 26.5.4 (UL OFDMA-based random access (UORA)) are satisfied.</w:t>
      </w:r>
      <w:r w:rsidRPr="00CE44C7">
        <w:t xml:space="preserve"> </w:t>
      </w:r>
    </w:p>
    <w:p w14:paraId="7BADCA90" w14:textId="77777777" w:rsidR="00815156" w:rsidRPr="007F6852" w:rsidRDefault="00815156" w:rsidP="00815156">
      <w:pPr>
        <w:rPr>
          <w:lang w:val="en-US"/>
        </w:rPr>
      </w:pPr>
      <w:r w:rsidRPr="00A34679">
        <w:rPr>
          <w:b/>
          <w:i/>
          <w:iCs/>
          <w:highlight w:val="cyan"/>
        </w:rPr>
        <w:t>Discussion</w:t>
      </w:r>
      <w:r>
        <w:rPr>
          <w:b/>
          <w:i/>
          <w:iCs/>
          <w:highlight w:val="cyan"/>
        </w:rPr>
        <w:t xml:space="preserve">: the following paragraph allocates the RUs for unassociated non-AP STAs as in the HE MAC. However, this is to be avoided in LC HE MAC due to the high collision probabilities it may cause. </w:t>
      </w:r>
    </w:p>
    <w:p w14:paraId="6F16E6B2" w14:textId="2203623C" w:rsidR="00E20896" w:rsidRDefault="00CE44C7" w:rsidP="00CE44C7">
      <w:pPr>
        <w:ind w:left="720" w:firstLine="720"/>
        <w:rPr>
          <w:u w:val="single"/>
        </w:rPr>
      </w:pPr>
      <w:r>
        <w:t xml:space="preserve">• </w:t>
      </w:r>
      <w:r w:rsidR="00E20896">
        <w:t>The AID12 subfield indicates allocation of one or more contiguous RA-RUs for unassociated STAs, the non-AP STA is not associated with the AP that sent the Trigger frame, the non-AP STA supports the UORA procedure, the conditions in 26.5.4 (UL OFDMA-based random access (UORA)) are satisfied, and the resource that the non-AP STA gains access to is sufficient for the non-AP STA to include the pending frame.</w:t>
      </w:r>
      <w:r>
        <w:t xml:space="preserve"> </w:t>
      </w:r>
      <w:r w:rsidRPr="00CE44C7">
        <w:rPr>
          <w:u w:val="single"/>
        </w:rPr>
        <w:t xml:space="preserve">This paragraph does not apply to the </w:t>
      </w:r>
      <w:r w:rsidR="00452B0B">
        <w:rPr>
          <w:u w:val="single"/>
        </w:rPr>
        <w:t>LC</w:t>
      </w:r>
      <w:r w:rsidRPr="00CE44C7">
        <w:rPr>
          <w:u w:val="single"/>
        </w:rPr>
        <w:t>.</w:t>
      </w:r>
      <w:r>
        <w:rPr>
          <w:u w:val="single"/>
        </w:rPr>
        <w:t xml:space="preserve"> </w:t>
      </w:r>
    </w:p>
    <w:p w14:paraId="6E6013C2" w14:textId="77777777" w:rsidR="00815156" w:rsidRPr="007F6852" w:rsidRDefault="00815156" w:rsidP="00815156">
      <w:pPr>
        <w:rPr>
          <w:lang w:val="en-US"/>
        </w:rPr>
      </w:pPr>
      <w:r w:rsidRPr="00A34679">
        <w:rPr>
          <w:b/>
          <w:i/>
          <w:iCs/>
          <w:highlight w:val="cyan"/>
        </w:rPr>
        <w:t>Discussion</w:t>
      </w:r>
      <w:r>
        <w:rPr>
          <w:b/>
          <w:i/>
          <w:iCs/>
          <w:highlight w:val="cyan"/>
        </w:rPr>
        <w:t xml:space="preserve">: the following paragraph reserves a specific RU (e.g., RU1) for random access by unselected non-AP LC STAs </w:t>
      </w:r>
      <w:r w:rsidRPr="00B30FB5">
        <w:rPr>
          <w:b/>
          <w:i/>
          <w:iCs/>
          <w:highlight w:val="cyan"/>
          <w:lang w:val="en-US"/>
        </w:rPr>
        <w:t>.</w:t>
      </w:r>
    </w:p>
    <w:p w14:paraId="509925AD" w14:textId="6BD7C06C" w:rsidR="00CE44C7" w:rsidRPr="00CE44C7" w:rsidRDefault="00CE44C7" w:rsidP="00CE44C7">
      <w:pPr>
        <w:ind w:left="720" w:firstLine="720"/>
        <w:rPr>
          <w:u w:val="single"/>
        </w:rPr>
      </w:pPr>
      <w:r>
        <w:t xml:space="preserve">• </w:t>
      </w:r>
      <w:r w:rsidRPr="00CE44C7">
        <w:rPr>
          <w:u w:val="single"/>
        </w:rPr>
        <w:t>The AID12 subfield for RU1 indicates the RU is reserved for non-AP LC STAs that are unselected for any other RUs.</w:t>
      </w:r>
      <w:r>
        <w:rPr>
          <w:u w:val="single"/>
        </w:rPr>
        <w:t xml:space="preserve"> </w:t>
      </w:r>
    </w:p>
    <w:p w14:paraId="5BB0AC7E" w14:textId="77777777" w:rsidR="00CE44C7" w:rsidRPr="00CE44C7" w:rsidRDefault="00CE44C7" w:rsidP="00CE44C7">
      <w:pPr>
        <w:pStyle w:val="ListParagraph"/>
        <w:numPr>
          <w:ilvl w:val="0"/>
          <w:numId w:val="17"/>
        </w:numPr>
        <w:ind w:firstLineChars="0"/>
        <w:rPr>
          <w:lang w:val="en-US"/>
        </w:rPr>
      </w:pPr>
      <w:r w:rsidRPr="00CE44C7">
        <w:rPr>
          <w:lang w:val="en-US"/>
        </w:rPr>
        <w:t>The CS Required subfield in the Trigger frame is 1 and the UL MU CS condition described in 26.5.2.5 (UL MU CS mechanism) indicates the medium is idle, or the CS Required subfield in a Trigger frame is 0 or the response was solicited by a frame containing a TRS Control subfield.</w:t>
      </w:r>
    </w:p>
    <w:p w14:paraId="39151442" w14:textId="23D63E35" w:rsidR="00CE44C7" w:rsidRDefault="00CE44C7" w:rsidP="00CE44C7">
      <w:pPr>
        <w:pStyle w:val="ListParagraph"/>
        <w:numPr>
          <w:ilvl w:val="0"/>
          <w:numId w:val="17"/>
        </w:numPr>
        <w:ind w:firstLineChars="0"/>
        <w:rPr>
          <w:lang w:val="en-US"/>
        </w:rPr>
      </w:pPr>
      <w:r w:rsidRPr="00CE44C7">
        <w:rPr>
          <w:lang w:val="en-US"/>
        </w:rPr>
        <w:t>The UL MU Disable subfield is 0 and the UL MU Data Disable subfield is 0 in the most recent OM Control subfield (if any) sent by the non-AP STA to the AP or the UL MU Disable subfield is 0 and the UL MU Data Disable subfield is 1 in the most recent OM Control subfield (if any) sent by the non-AP STA to the AP and the frame that is being triggered is an acknowledgment (see 26.9.3 (Transmit operating mode (TOM) indication)).</w:t>
      </w:r>
    </w:p>
    <w:p w14:paraId="047DE708" w14:textId="77777777" w:rsidR="00E31713" w:rsidRDefault="00E31713" w:rsidP="00E31713">
      <w:pPr>
        <w:rPr>
          <w:lang w:val="en-US"/>
        </w:rPr>
      </w:pPr>
    </w:p>
    <w:p w14:paraId="0620156D" w14:textId="77777777" w:rsidR="00E31713" w:rsidRDefault="00E31713" w:rsidP="00E31713">
      <w:pPr>
        <w:rPr>
          <w:lang w:val="en-US"/>
        </w:rPr>
      </w:pPr>
    </w:p>
    <w:p w14:paraId="242A6B7E" w14:textId="77777777" w:rsidR="00E31713" w:rsidRDefault="00E31713" w:rsidP="00E31713">
      <w:pPr>
        <w:rPr>
          <w:lang w:val="en-US"/>
        </w:rPr>
      </w:pPr>
    </w:p>
    <w:p w14:paraId="4F7CC60E" w14:textId="77777777" w:rsidR="00E31713" w:rsidRPr="00E31713" w:rsidRDefault="00E31713" w:rsidP="00E31713">
      <w:pPr>
        <w:rPr>
          <w:lang w:val="en-US"/>
        </w:rPr>
      </w:pPr>
    </w:p>
    <w:sectPr w:rsidR="00E31713" w:rsidRPr="00E31713" w:rsidSect="00D9796F">
      <w:headerReference w:type="default" r:id="rId13"/>
      <w:footerReference w:type="default" r:id="rId1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35A19" w14:textId="77777777" w:rsidR="00FE1002" w:rsidRDefault="00FE1002">
      <w:r>
        <w:separator/>
      </w:r>
    </w:p>
  </w:endnote>
  <w:endnote w:type="continuationSeparator" w:id="0">
    <w:p w14:paraId="78CF0B24" w14:textId="77777777" w:rsidR="00FE1002" w:rsidRDefault="00FE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D1D4A" w14:textId="6E5DF899" w:rsidR="0029020B" w:rsidRPr="00B32D44" w:rsidRDefault="00AC5E76">
    <w:pPr>
      <w:pStyle w:val="Footer"/>
      <w:tabs>
        <w:tab w:val="clear" w:pos="6480"/>
        <w:tab w:val="center" w:pos="4680"/>
        <w:tab w:val="right" w:pos="9360"/>
      </w:tabs>
      <w:rPr>
        <w:sz w:val="22"/>
        <w:szCs w:val="18"/>
      </w:rPr>
    </w:pPr>
    <w:r w:rsidRPr="00716913">
      <w:rPr>
        <w:sz w:val="22"/>
        <w:szCs w:val="18"/>
      </w:rPr>
      <w:fldChar w:fldCharType="begin"/>
    </w:r>
    <w:r w:rsidRPr="00B32D44">
      <w:rPr>
        <w:sz w:val="22"/>
        <w:szCs w:val="18"/>
      </w:rPr>
      <w:instrText xml:space="preserve"> SUBJECT  \* MERGEFORMAT </w:instrText>
    </w:r>
    <w:r w:rsidRPr="00716913">
      <w:rPr>
        <w:sz w:val="22"/>
        <w:szCs w:val="18"/>
      </w:rPr>
      <w:fldChar w:fldCharType="separate"/>
    </w:r>
    <w:r w:rsidR="00444C93" w:rsidRPr="00B32D44">
      <w:rPr>
        <w:sz w:val="22"/>
        <w:szCs w:val="18"/>
      </w:rPr>
      <w:t>Submission</w:t>
    </w:r>
    <w:r w:rsidRPr="00716913">
      <w:rPr>
        <w:sz w:val="22"/>
        <w:szCs w:val="18"/>
      </w:rPr>
      <w:fldChar w:fldCharType="end"/>
    </w:r>
    <w:r w:rsidR="0029020B" w:rsidRPr="00B32D44">
      <w:rPr>
        <w:sz w:val="22"/>
        <w:szCs w:val="18"/>
      </w:rPr>
      <w:tab/>
      <w:t xml:space="preserve">page </w:t>
    </w:r>
    <w:r w:rsidR="0029020B" w:rsidRPr="00716913">
      <w:rPr>
        <w:sz w:val="22"/>
        <w:szCs w:val="18"/>
      </w:rPr>
      <w:fldChar w:fldCharType="begin"/>
    </w:r>
    <w:r w:rsidR="0029020B" w:rsidRPr="00B32D44">
      <w:rPr>
        <w:sz w:val="22"/>
        <w:szCs w:val="18"/>
      </w:rPr>
      <w:instrText xml:space="preserve">page </w:instrText>
    </w:r>
    <w:r w:rsidR="0029020B" w:rsidRPr="00716913">
      <w:rPr>
        <w:sz w:val="22"/>
        <w:szCs w:val="18"/>
      </w:rPr>
      <w:fldChar w:fldCharType="separate"/>
    </w:r>
    <w:r w:rsidR="00B26D47">
      <w:rPr>
        <w:noProof/>
        <w:sz w:val="22"/>
        <w:szCs w:val="18"/>
      </w:rPr>
      <w:t>1</w:t>
    </w:r>
    <w:r w:rsidR="0029020B" w:rsidRPr="00716913">
      <w:rPr>
        <w:sz w:val="22"/>
        <w:szCs w:val="18"/>
      </w:rPr>
      <w:fldChar w:fldCharType="end"/>
    </w:r>
    <w:r w:rsidR="0029020B" w:rsidRPr="00B32D44">
      <w:rPr>
        <w:sz w:val="22"/>
        <w:szCs w:val="18"/>
      </w:rPr>
      <w:tab/>
    </w:r>
    <w:r w:rsidR="0015137E">
      <w:rPr>
        <w:sz w:val="22"/>
        <w:szCs w:val="18"/>
      </w:rPr>
      <w:t xml:space="preserve">Chong Han </w:t>
    </w:r>
    <w:r w:rsidR="00716913" w:rsidRPr="00B32D44">
      <w:rPr>
        <w:sz w:val="22"/>
        <w:szCs w:val="18"/>
      </w:rPr>
      <w:t>(pureLiFi)</w:t>
    </w:r>
  </w:p>
  <w:p w14:paraId="7BF98FBF" w14:textId="77777777" w:rsidR="0029020B" w:rsidRPr="00B32D44"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75D4D" w14:textId="77777777" w:rsidR="00FE1002" w:rsidRDefault="00FE1002">
      <w:r>
        <w:separator/>
      </w:r>
    </w:p>
  </w:footnote>
  <w:footnote w:type="continuationSeparator" w:id="0">
    <w:p w14:paraId="162D3B9F" w14:textId="77777777" w:rsidR="00FE1002" w:rsidRDefault="00FE1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98903" w14:textId="549484A5" w:rsidR="0029020B" w:rsidRDefault="00DD43FB">
    <w:pPr>
      <w:pStyle w:val="Header"/>
      <w:tabs>
        <w:tab w:val="clear" w:pos="6480"/>
        <w:tab w:val="center" w:pos="4680"/>
        <w:tab w:val="right" w:pos="9360"/>
      </w:tabs>
    </w:pPr>
    <w:r>
      <w:t xml:space="preserve">March </w:t>
    </w:r>
    <w:r w:rsidR="00186005">
      <w:t>2021</w:t>
    </w:r>
    <w:r w:rsidR="00940177">
      <w:t xml:space="preserve"> </w:t>
    </w:r>
    <w:r w:rsidR="0029020B">
      <w:tab/>
    </w:r>
    <w:r w:rsidR="0029020B">
      <w:tab/>
    </w:r>
    <w:fldSimple w:instr=" TITLE  \* MERGEFORMAT ">
      <w:r w:rsidR="001D190D">
        <w:t xml:space="preserve">doc.: </w:t>
      </w:r>
      <w:r w:rsidR="001D190D" w:rsidRPr="00E45206">
        <w:t>IEEE 802.11-</w:t>
      </w:r>
      <w:r w:rsidR="001D190D">
        <w:t>2</w:t>
      </w:r>
      <w:r w:rsidR="00186005">
        <w:t>1</w:t>
      </w:r>
      <w:r w:rsidR="001D190D" w:rsidRPr="00E45206">
        <w:t>/</w:t>
      </w:r>
      <w:r w:rsidR="005451CF" w:rsidRPr="005451CF">
        <w:t xml:space="preserve"> 0545</w:t>
      </w:r>
      <w:r w:rsidR="001D190D" w:rsidRPr="00E45206">
        <w:t>r</w:t>
      </w:r>
    </w:fldSimple>
    <w:r w:rsidR="00DD6845">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9C1715"/>
    <w:multiLevelType w:val="hybridMultilevel"/>
    <w:tmpl w:val="2FC87650"/>
    <w:lvl w:ilvl="0" w:tplc="136A0F7A">
      <w:start w:val="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253CF"/>
    <w:multiLevelType w:val="hybridMultilevel"/>
    <w:tmpl w:val="8DDEE6A4"/>
    <w:lvl w:ilvl="0" w:tplc="2C18F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BF1814"/>
    <w:multiLevelType w:val="multilevel"/>
    <w:tmpl w:val="DE2E1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674433"/>
    <w:multiLevelType w:val="hybridMultilevel"/>
    <w:tmpl w:val="55121296"/>
    <w:lvl w:ilvl="0" w:tplc="A2260356">
      <w:start w:val="1"/>
      <w:numFmt w:val="decimal"/>
      <w:lvlText w:val="TGbb R%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617F09"/>
    <w:multiLevelType w:val="hybridMultilevel"/>
    <w:tmpl w:val="445626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465237"/>
    <w:multiLevelType w:val="hybridMultilevel"/>
    <w:tmpl w:val="2272F342"/>
    <w:lvl w:ilvl="0" w:tplc="136A0F7A">
      <w:start w:val="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134D2"/>
    <w:multiLevelType w:val="hybridMultilevel"/>
    <w:tmpl w:val="5B9A74E4"/>
    <w:lvl w:ilvl="0" w:tplc="FA6EE900">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03C23"/>
    <w:multiLevelType w:val="hybridMultilevel"/>
    <w:tmpl w:val="43A4398E"/>
    <w:lvl w:ilvl="0" w:tplc="94D4327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1" w15:restartNumberingAfterBreak="0">
    <w:nsid w:val="4D8F35BE"/>
    <w:multiLevelType w:val="multilevel"/>
    <w:tmpl w:val="F85A311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2" w15:restartNumberingAfterBreak="0">
    <w:nsid w:val="52B83201"/>
    <w:multiLevelType w:val="hybridMultilevel"/>
    <w:tmpl w:val="D54EA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653E60"/>
    <w:multiLevelType w:val="hybridMultilevel"/>
    <w:tmpl w:val="6700DBA2"/>
    <w:lvl w:ilvl="0" w:tplc="ECFE72B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237B4"/>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5"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10"/>
  </w:num>
  <w:num w:numId="2">
    <w:abstractNumId w:val="16"/>
  </w:num>
  <w:num w:numId="3">
    <w:abstractNumId w:val="5"/>
  </w:num>
  <w:num w:numId="4">
    <w:abstractNumId w:val="14"/>
  </w:num>
  <w:num w:numId="5">
    <w:abstractNumId w:val="3"/>
  </w:num>
  <w:num w:numId="6">
    <w:abstractNumId w:val="15"/>
  </w:num>
  <w:num w:numId="7">
    <w:abstractNumId w:val="9"/>
  </w:num>
  <w:num w:numId="8">
    <w:abstractNumId w:val="11"/>
  </w:num>
  <w:num w:numId="9">
    <w:abstractNumId w:val="4"/>
  </w:num>
  <w:num w:numId="10">
    <w:abstractNumId w:val="0"/>
  </w:num>
  <w:num w:numId="11">
    <w:abstractNumId w:val="1"/>
  </w:num>
  <w:num w:numId="12">
    <w:abstractNumId w:val="13"/>
  </w:num>
  <w:num w:numId="13">
    <w:abstractNumId w:val="6"/>
  </w:num>
  <w:num w:numId="14">
    <w:abstractNumId w:val="12"/>
  </w:num>
  <w:num w:numId="15">
    <w:abstractNumId w:val="8"/>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mirrorMargin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93"/>
    <w:rsid w:val="00002658"/>
    <w:rsid w:val="000028FA"/>
    <w:rsid w:val="00003119"/>
    <w:rsid w:val="00003EC6"/>
    <w:rsid w:val="0000486F"/>
    <w:rsid w:val="00005D4A"/>
    <w:rsid w:val="00007FAE"/>
    <w:rsid w:val="0001601A"/>
    <w:rsid w:val="000173CA"/>
    <w:rsid w:val="000334CB"/>
    <w:rsid w:val="00037316"/>
    <w:rsid w:val="0004024D"/>
    <w:rsid w:val="00053D6B"/>
    <w:rsid w:val="00061148"/>
    <w:rsid w:val="00063C8A"/>
    <w:rsid w:val="00073F3D"/>
    <w:rsid w:val="00081F5E"/>
    <w:rsid w:val="00083CBE"/>
    <w:rsid w:val="000926EA"/>
    <w:rsid w:val="00093D54"/>
    <w:rsid w:val="000A2157"/>
    <w:rsid w:val="000A395F"/>
    <w:rsid w:val="000B5D4E"/>
    <w:rsid w:val="000C2D47"/>
    <w:rsid w:val="000C6D11"/>
    <w:rsid w:val="000C70C0"/>
    <w:rsid w:val="000E4A16"/>
    <w:rsid w:val="000F078C"/>
    <w:rsid w:val="001041A1"/>
    <w:rsid w:val="001044C9"/>
    <w:rsid w:val="001047CF"/>
    <w:rsid w:val="001211E8"/>
    <w:rsid w:val="00133134"/>
    <w:rsid w:val="00133B98"/>
    <w:rsid w:val="001432BA"/>
    <w:rsid w:val="00150BC5"/>
    <w:rsid w:val="0015137E"/>
    <w:rsid w:val="00154A5D"/>
    <w:rsid w:val="001651BD"/>
    <w:rsid w:val="00176AFD"/>
    <w:rsid w:val="001773B7"/>
    <w:rsid w:val="00184798"/>
    <w:rsid w:val="00186005"/>
    <w:rsid w:val="00186D68"/>
    <w:rsid w:val="001918D6"/>
    <w:rsid w:val="001B07B9"/>
    <w:rsid w:val="001B16B3"/>
    <w:rsid w:val="001B2DB4"/>
    <w:rsid w:val="001D190D"/>
    <w:rsid w:val="001D1A53"/>
    <w:rsid w:val="001D4481"/>
    <w:rsid w:val="001D723B"/>
    <w:rsid w:val="001E711B"/>
    <w:rsid w:val="001F2A47"/>
    <w:rsid w:val="001F2ADC"/>
    <w:rsid w:val="001F32B6"/>
    <w:rsid w:val="001F4DCE"/>
    <w:rsid w:val="002040C2"/>
    <w:rsid w:val="00206E1A"/>
    <w:rsid w:val="00211AC7"/>
    <w:rsid w:val="00214B31"/>
    <w:rsid w:val="00226E1C"/>
    <w:rsid w:val="00232478"/>
    <w:rsid w:val="002367CE"/>
    <w:rsid w:val="00243E77"/>
    <w:rsid w:val="00250772"/>
    <w:rsid w:val="00254747"/>
    <w:rsid w:val="0026288A"/>
    <w:rsid w:val="002778DF"/>
    <w:rsid w:val="0029020B"/>
    <w:rsid w:val="00290E62"/>
    <w:rsid w:val="0029261C"/>
    <w:rsid w:val="00293BD7"/>
    <w:rsid w:val="002B1620"/>
    <w:rsid w:val="002B1FAB"/>
    <w:rsid w:val="002B75BE"/>
    <w:rsid w:val="002C02CD"/>
    <w:rsid w:val="002C5816"/>
    <w:rsid w:val="002D3B25"/>
    <w:rsid w:val="002D44BE"/>
    <w:rsid w:val="002D79E3"/>
    <w:rsid w:val="002E125B"/>
    <w:rsid w:val="002F0027"/>
    <w:rsid w:val="002F0028"/>
    <w:rsid w:val="002F1277"/>
    <w:rsid w:val="002F2B39"/>
    <w:rsid w:val="003069E5"/>
    <w:rsid w:val="00316A52"/>
    <w:rsid w:val="00321369"/>
    <w:rsid w:val="003248AC"/>
    <w:rsid w:val="0032745B"/>
    <w:rsid w:val="003426A1"/>
    <w:rsid w:val="003433EC"/>
    <w:rsid w:val="00346135"/>
    <w:rsid w:val="00351692"/>
    <w:rsid w:val="0035343A"/>
    <w:rsid w:val="00356CFD"/>
    <w:rsid w:val="003576B5"/>
    <w:rsid w:val="003618C4"/>
    <w:rsid w:val="00364705"/>
    <w:rsid w:val="00367BFB"/>
    <w:rsid w:val="0037555D"/>
    <w:rsid w:val="00387628"/>
    <w:rsid w:val="00390EB8"/>
    <w:rsid w:val="003A27AB"/>
    <w:rsid w:val="003B1629"/>
    <w:rsid w:val="003B6E9F"/>
    <w:rsid w:val="003C3666"/>
    <w:rsid w:val="003C41BA"/>
    <w:rsid w:val="003C4D2C"/>
    <w:rsid w:val="003C5FA3"/>
    <w:rsid w:val="003C7E55"/>
    <w:rsid w:val="003F71A8"/>
    <w:rsid w:val="00401A83"/>
    <w:rsid w:val="00407683"/>
    <w:rsid w:val="00411DDA"/>
    <w:rsid w:val="004253FF"/>
    <w:rsid w:val="00425C7C"/>
    <w:rsid w:val="00434C5B"/>
    <w:rsid w:val="00442037"/>
    <w:rsid w:val="00443BEB"/>
    <w:rsid w:val="00444C93"/>
    <w:rsid w:val="00446114"/>
    <w:rsid w:val="00446B72"/>
    <w:rsid w:val="00450C46"/>
    <w:rsid w:val="00452049"/>
    <w:rsid w:val="00452B0B"/>
    <w:rsid w:val="00454D81"/>
    <w:rsid w:val="0046315F"/>
    <w:rsid w:val="00463621"/>
    <w:rsid w:val="00467857"/>
    <w:rsid w:val="004756CF"/>
    <w:rsid w:val="00475D8F"/>
    <w:rsid w:val="004831B8"/>
    <w:rsid w:val="00485C8B"/>
    <w:rsid w:val="00486E76"/>
    <w:rsid w:val="004A0018"/>
    <w:rsid w:val="004A2FE1"/>
    <w:rsid w:val="004B064B"/>
    <w:rsid w:val="004B0816"/>
    <w:rsid w:val="004B703F"/>
    <w:rsid w:val="004C27CA"/>
    <w:rsid w:val="004C28C6"/>
    <w:rsid w:val="004C351E"/>
    <w:rsid w:val="004C4948"/>
    <w:rsid w:val="004C6E01"/>
    <w:rsid w:val="004D059B"/>
    <w:rsid w:val="004D1CAB"/>
    <w:rsid w:val="004D3C85"/>
    <w:rsid w:val="004E55BF"/>
    <w:rsid w:val="004F25D3"/>
    <w:rsid w:val="0050345C"/>
    <w:rsid w:val="00507D08"/>
    <w:rsid w:val="005124AF"/>
    <w:rsid w:val="005172FF"/>
    <w:rsid w:val="00517A2E"/>
    <w:rsid w:val="00521170"/>
    <w:rsid w:val="00525CBC"/>
    <w:rsid w:val="00541FA0"/>
    <w:rsid w:val="005451CF"/>
    <w:rsid w:val="00551049"/>
    <w:rsid w:val="0055269B"/>
    <w:rsid w:val="005528A2"/>
    <w:rsid w:val="00553479"/>
    <w:rsid w:val="005565CD"/>
    <w:rsid w:val="00556D77"/>
    <w:rsid w:val="005615D0"/>
    <w:rsid w:val="00564328"/>
    <w:rsid w:val="00572416"/>
    <w:rsid w:val="00577105"/>
    <w:rsid w:val="0057729C"/>
    <w:rsid w:val="005803EB"/>
    <w:rsid w:val="00582B81"/>
    <w:rsid w:val="005833DC"/>
    <w:rsid w:val="0058586F"/>
    <w:rsid w:val="00587680"/>
    <w:rsid w:val="005934E8"/>
    <w:rsid w:val="0059677A"/>
    <w:rsid w:val="00597264"/>
    <w:rsid w:val="00597350"/>
    <w:rsid w:val="005A3A9D"/>
    <w:rsid w:val="005A3D77"/>
    <w:rsid w:val="005A7399"/>
    <w:rsid w:val="005B3149"/>
    <w:rsid w:val="005B49A6"/>
    <w:rsid w:val="005D0A10"/>
    <w:rsid w:val="005D24D5"/>
    <w:rsid w:val="005E55B6"/>
    <w:rsid w:val="005F55A9"/>
    <w:rsid w:val="00603B19"/>
    <w:rsid w:val="0061232B"/>
    <w:rsid w:val="00613373"/>
    <w:rsid w:val="006137B9"/>
    <w:rsid w:val="0061484D"/>
    <w:rsid w:val="0061674D"/>
    <w:rsid w:val="00620AE2"/>
    <w:rsid w:val="0062440B"/>
    <w:rsid w:val="00635474"/>
    <w:rsid w:val="00642CD6"/>
    <w:rsid w:val="0065293B"/>
    <w:rsid w:val="00660C9D"/>
    <w:rsid w:val="00662504"/>
    <w:rsid w:val="006735BB"/>
    <w:rsid w:val="00677796"/>
    <w:rsid w:val="0068385D"/>
    <w:rsid w:val="0069359E"/>
    <w:rsid w:val="0069644D"/>
    <w:rsid w:val="00696B2E"/>
    <w:rsid w:val="006C0727"/>
    <w:rsid w:val="006C42A6"/>
    <w:rsid w:val="006E145F"/>
    <w:rsid w:val="006F611A"/>
    <w:rsid w:val="00705CE7"/>
    <w:rsid w:val="007137B8"/>
    <w:rsid w:val="00715140"/>
    <w:rsid w:val="00716913"/>
    <w:rsid w:val="00720F83"/>
    <w:rsid w:val="007325CE"/>
    <w:rsid w:val="00746627"/>
    <w:rsid w:val="00750405"/>
    <w:rsid w:val="00751546"/>
    <w:rsid w:val="007561C0"/>
    <w:rsid w:val="0076371F"/>
    <w:rsid w:val="00765735"/>
    <w:rsid w:val="00767B27"/>
    <w:rsid w:val="00770572"/>
    <w:rsid w:val="00770FF2"/>
    <w:rsid w:val="00774DAF"/>
    <w:rsid w:val="00776E58"/>
    <w:rsid w:val="00782A5D"/>
    <w:rsid w:val="00784B4D"/>
    <w:rsid w:val="007938B5"/>
    <w:rsid w:val="007977CF"/>
    <w:rsid w:val="007A0C40"/>
    <w:rsid w:val="007B6228"/>
    <w:rsid w:val="007C1258"/>
    <w:rsid w:val="007C415E"/>
    <w:rsid w:val="007C48B7"/>
    <w:rsid w:val="007C5138"/>
    <w:rsid w:val="007D0E26"/>
    <w:rsid w:val="007E6EE4"/>
    <w:rsid w:val="007F193C"/>
    <w:rsid w:val="007F26E6"/>
    <w:rsid w:val="007F2726"/>
    <w:rsid w:val="007F6852"/>
    <w:rsid w:val="00802991"/>
    <w:rsid w:val="00802A50"/>
    <w:rsid w:val="00803B95"/>
    <w:rsid w:val="0080467F"/>
    <w:rsid w:val="0081105A"/>
    <w:rsid w:val="008126D2"/>
    <w:rsid w:val="00815156"/>
    <w:rsid w:val="0082580E"/>
    <w:rsid w:val="00830795"/>
    <w:rsid w:val="008442FD"/>
    <w:rsid w:val="00847AB3"/>
    <w:rsid w:val="00853003"/>
    <w:rsid w:val="00861B34"/>
    <w:rsid w:val="00865556"/>
    <w:rsid w:val="00873926"/>
    <w:rsid w:val="008857CE"/>
    <w:rsid w:val="008A6EFE"/>
    <w:rsid w:val="008C127E"/>
    <w:rsid w:val="008C2749"/>
    <w:rsid w:val="008C2A37"/>
    <w:rsid w:val="008C39B7"/>
    <w:rsid w:val="008C42C3"/>
    <w:rsid w:val="008C4359"/>
    <w:rsid w:val="008D41DF"/>
    <w:rsid w:val="008D6A03"/>
    <w:rsid w:val="008E727A"/>
    <w:rsid w:val="008E7408"/>
    <w:rsid w:val="008F74DD"/>
    <w:rsid w:val="009049B9"/>
    <w:rsid w:val="0092127C"/>
    <w:rsid w:val="00922E34"/>
    <w:rsid w:val="0093182A"/>
    <w:rsid w:val="009326E4"/>
    <w:rsid w:val="00940177"/>
    <w:rsid w:val="009644F4"/>
    <w:rsid w:val="00976306"/>
    <w:rsid w:val="00981DEB"/>
    <w:rsid w:val="00983BFA"/>
    <w:rsid w:val="0098663F"/>
    <w:rsid w:val="0099353A"/>
    <w:rsid w:val="00997B41"/>
    <w:rsid w:val="009A1F48"/>
    <w:rsid w:val="009A5524"/>
    <w:rsid w:val="009A750B"/>
    <w:rsid w:val="009B20C7"/>
    <w:rsid w:val="009B33CA"/>
    <w:rsid w:val="009B7294"/>
    <w:rsid w:val="009D152B"/>
    <w:rsid w:val="009D1C2E"/>
    <w:rsid w:val="009D2203"/>
    <w:rsid w:val="009D317C"/>
    <w:rsid w:val="009E1B67"/>
    <w:rsid w:val="009E4AE7"/>
    <w:rsid w:val="009E5503"/>
    <w:rsid w:val="009F05D9"/>
    <w:rsid w:val="009F0F42"/>
    <w:rsid w:val="009F2FBC"/>
    <w:rsid w:val="009F3AF9"/>
    <w:rsid w:val="009F48E7"/>
    <w:rsid w:val="00A10620"/>
    <w:rsid w:val="00A10B50"/>
    <w:rsid w:val="00A1186F"/>
    <w:rsid w:val="00A15398"/>
    <w:rsid w:val="00A22BBA"/>
    <w:rsid w:val="00A24BAB"/>
    <w:rsid w:val="00A42F7C"/>
    <w:rsid w:val="00A430FF"/>
    <w:rsid w:val="00A447E5"/>
    <w:rsid w:val="00A53C5C"/>
    <w:rsid w:val="00A62DFD"/>
    <w:rsid w:val="00A66916"/>
    <w:rsid w:val="00A70A1A"/>
    <w:rsid w:val="00A73CB7"/>
    <w:rsid w:val="00A76A64"/>
    <w:rsid w:val="00A90260"/>
    <w:rsid w:val="00A93ADB"/>
    <w:rsid w:val="00A94F3F"/>
    <w:rsid w:val="00AA0D5C"/>
    <w:rsid w:val="00AA19CC"/>
    <w:rsid w:val="00AA4122"/>
    <w:rsid w:val="00AA427C"/>
    <w:rsid w:val="00AB5EE6"/>
    <w:rsid w:val="00AB7105"/>
    <w:rsid w:val="00AB71C1"/>
    <w:rsid w:val="00AC087F"/>
    <w:rsid w:val="00AC4949"/>
    <w:rsid w:val="00AC5E76"/>
    <w:rsid w:val="00AD18D8"/>
    <w:rsid w:val="00AF3332"/>
    <w:rsid w:val="00B035E7"/>
    <w:rsid w:val="00B04033"/>
    <w:rsid w:val="00B04ABE"/>
    <w:rsid w:val="00B1576B"/>
    <w:rsid w:val="00B2238C"/>
    <w:rsid w:val="00B26D47"/>
    <w:rsid w:val="00B32D44"/>
    <w:rsid w:val="00B419C0"/>
    <w:rsid w:val="00B432F8"/>
    <w:rsid w:val="00B444EB"/>
    <w:rsid w:val="00B461EE"/>
    <w:rsid w:val="00B50B5C"/>
    <w:rsid w:val="00B60A50"/>
    <w:rsid w:val="00B62BA3"/>
    <w:rsid w:val="00B80EC3"/>
    <w:rsid w:val="00B915C7"/>
    <w:rsid w:val="00B93FB4"/>
    <w:rsid w:val="00BA049F"/>
    <w:rsid w:val="00BA6516"/>
    <w:rsid w:val="00BB2258"/>
    <w:rsid w:val="00BB2BE0"/>
    <w:rsid w:val="00BB32E0"/>
    <w:rsid w:val="00BB5206"/>
    <w:rsid w:val="00BC6058"/>
    <w:rsid w:val="00BD0987"/>
    <w:rsid w:val="00BE5BB1"/>
    <w:rsid w:val="00BE68C2"/>
    <w:rsid w:val="00BE7223"/>
    <w:rsid w:val="00BF2854"/>
    <w:rsid w:val="00BF349D"/>
    <w:rsid w:val="00BF48A6"/>
    <w:rsid w:val="00BF5947"/>
    <w:rsid w:val="00BF7710"/>
    <w:rsid w:val="00C07EB6"/>
    <w:rsid w:val="00C10685"/>
    <w:rsid w:val="00C16309"/>
    <w:rsid w:val="00C2212F"/>
    <w:rsid w:val="00C31043"/>
    <w:rsid w:val="00C32981"/>
    <w:rsid w:val="00C32A77"/>
    <w:rsid w:val="00C34B14"/>
    <w:rsid w:val="00C41051"/>
    <w:rsid w:val="00C41EE0"/>
    <w:rsid w:val="00C4712E"/>
    <w:rsid w:val="00C506C8"/>
    <w:rsid w:val="00C52566"/>
    <w:rsid w:val="00C54705"/>
    <w:rsid w:val="00C60AFC"/>
    <w:rsid w:val="00C647A4"/>
    <w:rsid w:val="00C6601F"/>
    <w:rsid w:val="00C70CA8"/>
    <w:rsid w:val="00C743A0"/>
    <w:rsid w:val="00C750E6"/>
    <w:rsid w:val="00C8008D"/>
    <w:rsid w:val="00CA09B2"/>
    <w:rsid w:val="00CB69A6"/>
    <w:rsid w:val="00CB734F"/>
    <w:rsid w:val="00CB783B"/>
    <w:rsid w:val="00CC3244"/>
    <w:rsid w:val="00CC75FD"/>
    <w:rsid w:val="00CD19B9"/>
    <w:rsid w:val="00CE44C7"/>
    <w:rsid w:val="00CF0F86"/>
    <w:rsid w:val="00CF16BC"/>
    <w:rsid w:val="00CF5C48"/>
    <w:rsid w:val="00D15B2F"/>
    <w:rsid w:val="00D34422"/>
    <w:rsid w:val="00D423AC"/>
    <w:rsid w:val="00D52E77"/>
    <w:rsid w:val="00D6260E"/>
    <w:rsid w:val="00D63940"/>
    <w:rsid w:val="00D63E75"/>
    <w:rsid w:val="00D64B2E"/>
    <w:rsid w:val="00D67BDA"/>
    <w:rsid w:val="00D726EF"/>
    <w:rsid w:val="00D72A6B"/>
    <w:rsid w:val="00D757E5"/>
    <w:rsid w:val="00D771A2"/>
    <w:rsid w:val="00D968FD"/>
    <w:rsid w:val="00D9796F"/>
    <w:rsid w:val="00DA2F21"/>
    <w:rsid w:val="00DB113D"/>
    <w:rsid w:val="00DB59AC"/>
    <w:rsid w:val="00DC5A7B"/>
    <w:rsid w:val="00DD43FB"/>
    <w:rsid w:val="00DD6845"/>
    <w:rsid w:val="00DD74EE"/>
    <w:rsid w:val="00DE3AE2"/>
    <w:rsid w:val="00DE40F3"/>
    <w:rsid w:val="00DF0062"/>
    <w:rsid w:val="00DF0504"/>
    <w:rsid w:val="00DF4263"/>
    <w:rsid w:val="00DF71E4"/>
    <w:rsid w:val="00E008A6"/>
    <w:rsid w:val="00E20896"/>
    <w:rsid w:val="00E2788D"/>
    <w:rsid w:val="00E31713"/>
    <w:rsid w:val="00E344FF"/>
    <w:rsid w:val="00E37614"/>
    <w:rsid w:val="00E37DE3"/>
    <w:rsid w:val="00E43CEC"/>
    <w:rsid w:val="00E46CBB"/>
    <w:rsid w:val="00E5208F"/>
    <w:rsid w:val="00E5334D"/>
    <w:rsid w:val="00E606CB"/>
    <w:rsid w:val="00E6140E"/>
    <w:rsid w:val="00E63B32"/>
    <w:rsid w:val="00E6489A"/>
    <w:rsid w:val="00E664B1"/>
    <w:rsid w:val="00E863CF"/>
    <w:rsid w:val="00E86EBD"/>
    <w:rsid w:val="00EA17A7"/>
    <w:rsid w:val="00EB0C3A"/>
    <w:rsid w:val="00EB12EB"/>
    <w:rsid w:val="00EB2943"/>
    <w:rsid w:val="00EB3E99"/>
    <w:rsid w:val="00EC42AA"/>
    <w:rsid w:val="00EC5005"/>
    <w:rsid w:val="00EC6E33"/>
    <w:rsid w:val="00ED16B6"/>
    <w:rsid w:val="00EF038B"/>
    <w:rsid w:val="00EF0BD5"/>
    <w:rsid w:val="00F07E07"/>
    <w:rsid w:val="00F20923"/>
    <w:rsid w:val="00F21236"/>
    <w:rsid w:val="00F22F7F"/>
    <w:rsid w:val="00F306EF"/>
    <w:rsid w:val="00F30CAA"/>
    <w:rsid w:val="00F321AE"/>
    <w:rsid w:val="00F34B9B"/>
    <w:rsid w:val="00F427A6"/>
    <w:rsid w:val="00F50D4A"/>
    <w:rsid w:val="00F65403"/>
    <w:rsid w:val="00F74E47"/>
    <w:rsid w:val="00F75969"/>
    <w:rsid w:val="00F856AE"/>
    <w:rsid w:val="00F85E28"/>
    <w:rsid w:val="00F906F6"/>
    <w:rsid w:val="00F929A3"/>
    <w:rsid w:val="00F969A8"/>
    <w:rsid w:val="00FA1003"/>
    <w:rsid w:val="00FA30EA"/>
    <w:rsid w:val="00FA4B67"/>
    <w:rsid w:val="00FA5B6D"/>
    <w:rsid w:val="00FB64B8"/>
    <w:rsid w:val="00FC0C90"/>
    <w:rsid w:val="00FC1025"/>
    <w:rsid w:val="00FD5C38"/>
    <w:rsid w:val="00FD6935"/>
    <w:rsid w:val="00FE1002"/>
    <w:rsid w:val="00FE52D0"/>
    <w:rsid w:val="00FF2177"/>
    <w:rsid w:val="00FF2BBC"/>
    <w:rsid w:val="00FF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1C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qFormat="1"/>
    <w:lsdException w:name="caption" w:semiHidden="1" w:uiPriority="35" w:unhideWhenUsed="1" w:qFormat="1"/>
    <w:lsdException w:name="annotation reference" w:qFormat="1"/>
    <w:lsdException w:name="Title" w:qFormat="1"/>
    <w:lsdException w:name="Subtitle" w:qFormat="1"/>
    <w:lsdException w:name="Hyperlink" w:uiPriority="99"/>
    <w:lsdException w:name="Strong" w:uiPriority="99"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79E3"/>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71691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16913"/>
    <w:pPr>
      <w:keepNext/>
      <w:keepLines/>
      <w:suppressAutoHyphens/>
      <w:spacing w:before="40" w:line="252" w:lineRule="auto"/>
      <w:outlineLvl w:val="4"/>
    </w:pPr>
    <w:rPr>
      <w:rFonts w:asciiTheme="majorHAnsi" w:eastAsiaTheme="majorEastAsia" w:hAnsiTheme="majorHAnsi" w:cstheme="majorBid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DD74EE"/>
    <w:rPr>
      <w:sz w:val="18"/>
      <w:szCs w:val="18"/>
    </w:rPr>
  </w:style>
  <w:style w:type="character" w:customStyle="1" w:styleId="BalloonTextChar">
    <w:name w:val="Balloon Text Char"/>
    <w:basedOn w:val="DefaultParagraphFont"/>
    <w:link w:val="BalloonText"/>
    <w:rsid w:val="00DD74EE"/>
    <w:rPr>
      <w:sz w:val="18"/>
      <w:szCs w:val="18"/>
      <w:lang w:val="en-GB" w:eastAsia="en-US"/>
    </w:rPr>
  </w:style>
  <w:style w:type="paragraph" w:styleId="ListParagraph">
    <w:name w:val="List Paragraph"/>
    <w:basedOn w:val="Normal"/>
    <w:uiPriority w:val="34"/>
    <w:qFormat/>
    <w:rsid w:val="00EF0BD5"/>
    <w:pPr>
      <w:ind w:firstLineChars="200" w:firstLine="420"/>
    </w:pPr>
  </w:style>
  <w:style w:type="character" w:styleId="Strong">
    <w:name w:val="Strong"/>
    <w:uiPriority w:val="99"/>
    <w:qFormat/>
    <w:rsid w:val="001E711B"/>
    <w:rPr>
      <w:b/>
    </w:rPr>
  </w:style>
  <w:style w:type="character" w:customStyle="1" w:styleId="CommentSubjectChar">
    <w:name w:val="Comment Subject Char"/>
    <w:link w:val="CommentSubject"/>
    <w:qFormat/>
    <w:rsid w:val="00063C8A"/>
    <w:rPr>
      <w:b/>
      <w:bCs/>
      <w:sz w:val="22"/>
      <w:lang w:eastAsia="en-US"/>
    </w:rPr>
  </w:style>
  <w:style w:type="paragraph" w:styleId="CommentText">
    <w:name w:val="annotation text"/>
    <w:basedOn w:val="Normal"/>
    <w:link w:val="CommentTextChar"/>
    <w:qFormat/>
    <w:rsid w:val="00063C8A"/>
    <w:rPr>
      <w:sz w:val="20"/>
    </w:rPr>
  </w:style>
  <w:style w:type="character" w:customStyle="1" w:styleId="CommentTextChar">
    <w:name w:val="Comment Text Char"/>
    <w:basedOn w:val="DefaultParagraphFont"/>
    <w:link w:val="CommentText"/>
    <w:qFormat/>
    <w:rsid w:val="00063C8A"/>
    <w:rPr>
      <w:lang w:val="en-GB" w:eastAsia="en-US"/>
    </w:rPr>
  </w:style>
  <w:style w:type="paragraph" w:styleId="CommentSubject">
    <w:name w:val="annotation subject"/>
    <w:basedOn w:val="CommentText"/>
    <w:link w:val="CommentSubjectChar"/>
    <w:qFormat/>
    <w:rsid w:val="00063C8A"/>
    <w:pPr>
      <w:suppressAutoHyphens/>
    </w:pPr>
    <w:rPr>
      <w:b/>
      <w:bCs/>
      <w:sz w:val="22"/>
      <w:lang w:val="en-US"/>
    </w:rPr>
  </w:style>
  <w:style w:type="character" w:customStyle="1" w:styleId="KommentarthemaZchn1">
    <w:name w:val="Kommentarthema Zchn1"/>
    <w:basedOn w:val="CommentTextChar"/>
    <w:rsid w:val="00063C8A"/>
    <w:rPr>
      <w:b/>
      <w:bCs/>
      <w:lang w:val="en-GB" w:eastAsia="en-US"/>
    </w:rPr>
  </w:style>
  <w:style w:type="character" w:styleId="CommentReference">
    <w:name w:val="annotation reference"/>
    <w:basedOn w:val="DefaultParagraphFont"/>
    <w:qFormat/>
    <w:rsid w:val="00D67BDA"/>
    <w:rPr>
      <w:sz w:val="16"/>
      <w:szCs w:val="16"/>
    </w:rPr>
  </w:style>
  <w:style w:type="character" w:styleId="PlaceholderText">
    <w:name w:val="Placeholder Text"/>
    <w:basedOn w:val="DefaultParagraphFont"/>
    <w:uiPriority w:val="99"/>
    <w:semiHidden/>
    <w:rsid w:val="00F65403"/>
    <w:rPr>
      <w:color w:val="808080"/>
    </w:rPr>
  </w:style>
  <w:style w:type="character" w:customStyle="1" w:styleId="UnresolvedMention1">
    <w:name w:val="Unresolved Mention1"/>
    <w:basedOn w:val="DefaultParagraphFont"/>
    <w:uiPriority w:val="99"/>
    <w:semiHidden/>
    <w:unhideWhenUsed/>
    <w:rsid w:val="00716913"/>
    <w:rPr>
      <w:color w:val="605E5C"/>
      <w:shd w:val="clear" w:color="auto" w:fill="E1DFDD"/>
    </w:rPr>
  </w:style>
  <w:style w:type="character" w:customStyle="1" w:styleId="Heading4Char">
    <w:name w:val="Heading 4 Char"/>
    <w:basedOn w:val="DefaultParagraphFont"/>
    <w:link w:val="Heading4"/>
    <w:rsid w:val="00716913"/>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uiPriority w:val="9"/>
    <w:rsid w:val="00716913"/>
    <w:rPr>
      <w:rFonts w:asciiTheme="majorHAnsi" w:eastAsiaTheme="majorEastAsia" w:hAnsiTheme="majorHAnsi" w:cstheme="majorBidi"/>
      <w:color w:val="2E74B5" w:themeColor="accent1" w:themeShade="BF"/>
      <w:sz w:val="22"/>
      <w:szCs w:val="22"/>
      <w:lang w:val="en-GB" w:eastAsia="en-US"/>
    </w:rPr>
  </w:style>
  <w:style w:type="paragraph" w:styleId="Caption">
    <w:name w:val="caption"/>
    <w:basedOn w:val="Normal"/>
    <w:next w:val="Normal"/>
    <w:uiPriority w:val="35"/>
    <w:unhideWhenUsed/>
    <w:qFormat/>
    <w:rsid w:val="00716913"/>
    <w:pPr>
      <w:suppressAutoHyphens/>
      <w:spacing w:after="200"/>
    </w:pPr>
    <w:rPr>
      <w:rFonts w:asciiTheme="minorHAnsi" w:eastAsiaTheme="minorHAnsi" w:hAnsiTheme="minorHAnsi" w:cstheme="minorBidi"/>
      <w:i/>
      <w:iCs/>
      <w:color w:val="44546A" w:themeColor="text2"/>
      <w:sz w:val="18"/>
      <w:szCs w:val="18"/>
    </w:rPr>
  </w:style>
  <w:style w:type="paragraph" w:customStyle="1" w:styleId="ContentsHeading">
    <w:name w:val="Contents Heading"/>
    <w:basedOn w:val="Heading1"/>
    <w:next w:val="Normal"/>
    <w:uiPriority w:val="39"/>
    <w:unhideWhenUsed/>
    <w:qFormat/>
    <w:rsid w:val="00716913"/>
    <w:pPr>
      <w:suppressAutoHyphens/>
      <w:spacing w:before="240" w:line="252" w:lineRule="auto"/>
    </w:pPr>
    <w:rPr>
      <w:rFonts w:asciiTheme="majorHAnsi" w:eastAsiaTheme="majorEastAsia" w:hAnsiTheme="majorHAnsi" w:cstheme="majorBidi"/>
      <w:b w:val="0"/>
      <w:color w:val="2E74B5" w:themeColor="accent1" w:themeShade="BF"/>
      <w:sz w:val="40"/>
      <w:szCs w:val="32"/>
      <w:u w:val="none"/>
      <w:lang w:val="en-US"/>
    </w:rPr>
  </w:style>
  <w:style w:type="table" w:styleId="TableGrid">
    <w:name w:val="Table Grid"/>
    <w:basedOn w:val="TableNormal"/>
    <w:uiPriority w:val="39"/>
    <w:rsid w:val="00716913"/>
    <w:rPr>
      <w:rFonts w:asciiTheme="minorHAnsi" w:eastAsiaTheme="minorHAnsi" w:hAnsiTheme="minorHAnsi" w:cstheme="minorBid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16913"/>
    <w:pPr>
      <w:suppressAutoHyphens/>
      <w:spacing w:after="100" w:line="252" w:lineRule="auto"/>
    </w:pPr>
    <w:rPr>
      <w:rFonts w:asciiTheme="minorHAnsi" w:eastAsiaTheme="minorHAnsi" w:hAnsiTheme="minorHAnsi" w:cstheme="minorBidi"/>
      <w:color w:val="00000A"/>
      <w:szCs w:val="22"/>
    </w:rPr>
  </w:style>
  <w:style w:type="paragraph" w:styleId="TOC2">
    <w:name w:val="toc 2"/>
    <w:basedOn w:val="Normal"/>
    <w:next w:val="Normal"/>
    <w:autoRedefine/>
    <w:uiPriority w:val="39"/>
    <w:unhideWhenUsed/>
    <w:rsid w:val="00716913"/>
    <w:pPr>
      <w:suppressAutoHyphens/>
      <w:spacing w:after="100" w:line="252" w:lineRule="auto"/>
      <w:ind w:left="220"/>
    </w:pPr>
    <w:rPr>
      <w:rFonts w:asciiTheme="minorHAnsi" w:eastAsiaTheme="minorHAnsi" w:hAnsiTheme="minorHAnsi" w:cstheme="minorBidi"/>
      <w:color w:val="00000A"/>
      <w:szCs w:val="22"/>
    </w:rPr>
  </w:style>
  <w:style w:type="paragraph" w:styleId="TOC3">
    <w:name w:val="toc 3"/>
    <w:basedOn w:val="Normal"/>
    <w:next w:val="Normal"/>
    <w:autoRedefine/>
    <w:uiPriority w:val="39"/>
    <w:unhideWhenUsed/>
    <w:rsid w:val="00716913"/>
    <w:pPr>
      <w:suppressAutoHyphens/>
      <w:spacing w:after="100" w:line="252" w:lineRule="auto"/>
      <w:ind w:left="440"/>
    </w:pPr>
    <w:rPr>
      <w:rFonts w:asciiTheme="minorHAnsi" w:eastAsiaTheme="minorHAnsi" w:hAnsiTheme="minorHAnsi" w:cstheme="minorBidi"/>
      <w:color w:val="00000A"/>
      <w:szCs w:val="22"/>
    </w:rPr>
  </w:style>
  <w:style w:type="character" w:customStyle="1" w:styleId="UnresolvedMention2">
    <w:name w:val="Unresolved Mention2"/>
    <w:basedOn w:val="DefaultParagraphFont"/>
    <w:uiPriority w:val="99"/>
    <w:semiHidden/>
    <w:unhideWhenUsed/>
    <w:rsid w:val="0015137E"/>
    <w:rPr>
      <w:color w:val="808080"/>
      <w:shd w:val="clear" w:color="auto" w:fill="E6E6E6"/>
    </w:rPr>
  </w:style>
  <w:style w:type="character" w:customStyle="1" w:styleId="Heading3Char">
    <w:name w:val="Heading 3 Char"/>
    <w:basedOn w:val="DefaultParagraphFont"/>
    <w:link w:val="Heading3"/>
    <w:rsid w:val="009A1F48"/>
    <w:rPr>
      <w:rFonts w:ascii="Arial" w:hAnsi="Arial"/>
      <w:b/>
      <w:sz w:val="24"/>
      <w:lang w:val="en-GB" w:eastAsia="en-US"/>
    </w:rPr>
  </w:style>
  <w:style w:type="character" w:styleId="LineNumber">
    <w:name w:val="line number"/>
    <w:basedOn w:val="DefaultParagraphFont"/>
    <w:rsid w:val="00D9796F"/>
  </w:style>
  <w:style w:type="character" w:styleId="UnresolvedMention">
    <w:name w:val="Unresolved Mention"/>
    <w:basedOn w:val="DefaultParagraphFont"/>
    <w:uiPriority w:val="99"/>
    <w:semiHidden/>
    <w:unhideWhenUsed/>
    <w:rsid w:val="00463621"/>
    <w:rPr>
      <w:color w:val="605E5C"/>
      <w:shd w:val="clear" w:color="auto" w:fill="E1DFDD"/>
    </w:rPr>
  </w:style>
  <w:style w:type="character" w:styleId="FollowedHyperlink">
    <w:name w:val="FollowedHyperlink"/>
    <w:basedOn w:val="DefaultParagraphFont"/>
    <w:rsid w:val="00450C46"/>
    <w:rPr>
      <w:color w:val="954F72" w:themeColor="followedHyperlink"/>
      <w:u w:val="single"/>
    </w:rPr>
  </w:style>
  <w:style w:type="paragraph" w:styleId="FootnoteText">
    <w:name w:val="footnote text"/>
    <w:basedOn w:val="Normal"/>
    <w:link w:val="FootnoteTextChar"/>
    <w:rsid w:val="005A3D77"/>
    <w:rPr>
      <w:sz w:val="20"/>
    </w:rPr>
  </w:style>
  <w:style w:type="character" w:customStyle="1" w:styleId="FootnoteTextChar">
    <w:name w:val="Footnote Text Char"/>
    <w:basedOn w:val="DefaultParagraphFont"/>
    <w:link w:val="FootnoteText"/>
    <w:rsid w:val="005A3D77"/>
    <w:rPr>
      <w:lang w:val="en-GB" w:eastAsia="en-US"/>
    </w:rPr>
  </w:style>
  <w:style w:type="character" w:styleId="FootnoteReference">
    <w:name w:val="footnote reference"/>
    <w:basedOn w:val="DefaultParagraphFont"/>
    <w:rsid w:val="005A3D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858080">
      <w:bodyDiv w:val="1"/>
      <w:marLeft w:val="0"/>
      <w:marRight w:val="0"/>
      <w:marTop w:val="0"/>
      <w:marBottom w:val="0"/>
      <w:divBdr>
        <w:top w:val="none" w:sz="0" w:space="0" w:color="auto"/>
        <w:left w:val="none" w:sz="0" w:space="0" w:color="auto"/>
        <w:bottom w:val="none" w:sz="0" w:space="0" w:color="auto"/>
        <w:right w:val="none" w:sz="0" w:space="0" w:color="auto"/>
      </w:divBdr>
      <w:divsChild>
        <w:div w:id="289633458">
          <w:marLeft w:val="1166"/>
          <w:marRight w:val="0"/>
          <w:marTop w:val="96"/>
          <w:marBottom w:val="0"/>
          <w:divBdr>
            <w:top w:val="none" w:sz="0" w:space="0" w:color="auto"/>
            <w:left w:val="none" w:sz="0" w:space="0" w:color="auto"/>
            <w:bottom w:val="none" w:sz="0" w:space="0" w:color="auto"/>
            <w:right w:val="none" w:sz="0" w:space="0" w:color="auto"/>
          </w:divBdr>
        </w:div>
        <w:div w:id="1342506728">
          <w:marLeft w:val="1166"/>
          <w:marRight w:val="0"/>
          <w:marTop w:val="96"/>
          <w:marBottom w:val="0"/>
          <w:divBdr>
            <w:top w:val="none" w:sz="0" w:space="0" w:color="auto"/>
            <w:left w:val="none" w:sz="0" w:space="0" w:color="auto"/>
            <w:bottom w:val="none" w:sz="0" w:space="0" w:color="auto"/>
            <w:right w:val="none" w:sz="0" w:space="0" w:color="auto"/>
          </w:divBdr>
        </w:div>
        <w:div w:id="968899675">
          <w:marLeft w:val="1166"/>
          <w:marRight w:val="0"/>
          <w:marTop w:val="96"/>
          <w:marBottom w:val="0"/>
          <w:divBdr>
            <w:top w:val="none" w:sz="0" w:space="0" w:color="auto"/>
            <w:left w:val="none" w:sz="0" w:space="0" w:color="auto"/>
            <w:bottom w:val="none" w:sz="0" w:space="0" w:color="auto"/>
            <w:right w:val="none" w:sz="0" w:space="0" w:color="auto"/>
          </w:divBdr>
        </w:div>
      </w:divsChild>
    </w:div>
    <w:div w:id="386808164">
      <w:bodyDiv w:val="1"/>
      <w:marLeft w:val="0"/>
      <w:marRight w:val="0"/>
      <w:marTop w:val="0"/>
      <w:marBottom w:val="0"/>
      <w:divBdr>
        <w:top w:val="none" w:sz="0" w:space="0" w:color="auto"/>
        <w:left w:val="none" w:sz="0" w:space="0" w:color="auto"/>
        <w:bottom w:val="none" w:sz="0" w:space="0" w:color="auto"/>
        <w:right w:val="none" w:sz="0" w:space="0" w:color="auto"/>
      </w:divBdr>
      <w:divsChild>
        <w:div w:id="1513029672">
          <w:marLeft w:val="1166"/>
          <w:marRight w:val="0"/>
          <w:marTop w:val="96"/>
          <w:marBottom w:val="0"/>
          <w:divBdr>
            <w:top w:val="none" w:sz="0" w:space="0" w:color="auto"/>
            <w:left w:val="none" w:sz="0" w:space="0" w:color="auto"/>
            <w:bottom w:val="none" w:sz="0" w:space="0" w:color="auto"/>
            <w:right w:val="none" w:sz="0" w:space="0" w:color="auto"/>
          </w:divBdr>
        </w:div>
      </w:divsChild>
    </w:div>
    <w:div w:id="501513680">
      <w:bodyDiv w:val="1"/>
      <w:marLeft w:val="0"/>
      <w:marRight w:val="0"/>
      <w:marTop w:val="0"/>
      <w:marBottom w:val="0"/>
      <w:divBdr>
        <w:top w:val="none" w:sz="0" w:space="0" w:color="auto"/>
        <w:left w:val="none" w:sz="0" w:space="0" w:color="auto"/>
        <w:bottom w:val="none" w:sz="0" w:space="0" w:color="auto"/>
        <w:right w:val="none" w:sz="0" w:space="0" w:color="auto"/>
      </w:divBdr>
    </w:div>
    <w:div w:id="544029089">
      <w:bodyDiv w:val="1"/>
      <w:marLeft w:val="0"/>
      <w:marRight w:val="0"/>
      <w:marTop w:val="0"/>
      <w:marBottom w:val="0"/>
      <w:divBdr>
        <w:top w:val="none" w:sz="0" w:space="0" w:color="auto"/>
        <w:left w:val="none" w:sz="0" w:space="0" w:color="auto"/>
        <w:bottom w:val="none" w:sz="0" w:space="0" w:color="auto"/>
        <w:right w:val="none" w:sz="0" w:space="0" w:color="auto"/>
      </w:divBdr>
    </w:div>
    <w:div w:id="872041612">
      <w:bodyDiv w:val="1"/>
      <w:marLeft w:val="0"/>
      <w:marRight w:val="0"/>
      <w:marTop w:val="0"/>
      <w:marBottom w:val="0"/>
      <w:divBdr>
        <w:top w:val="none" w:sz="0" w:space="0" w:color="auto"/>
        <w:left w:val="none" w:sz="0" w:space="0" w:color="auto"/>
        <w:bottom w:val="none" w:sz="0" w:space="0" w:color="auto"/>
        <w:right w:val="none" w:sz="0" w:space="0" w:color="auto"/>
      </w:divBdr>
      <w:divsChild>
        <w:div w:id="1634091811">
          <w:marLeft w:val="0"/>
          <w:marRight w:val="0"/>
          <w:marTop w:val="0"/>
          <w:marBottom w:val="0"/>
          <w:divBdr>
            <w:top w:val="none" w:sz="0" w:space="0" w:color="auto"/>
            <w:left w:val="none" w:sz="0" w:space="0" w:color="auto"/>
            <w:bottom w:val="none" w:sz="0" w:space="0" w:color="auto"/>
            <w:right w:val="none" w:sz="0" w:space="0" w:color="auto"/>
          </w:divBdr>
          <w:divsChild>
            <w:div w:id="35393243">
              <w:marLeft w:val="0"/>
              <w:marRight w:val="0"/>
              <w:marTop w:val="0"/>
              <w:marBottom w:val="0"/>
              <w:divBdr>
                <w:top w:val="none" w:sz="0" w:space="0" w:color="auto"/>
                <w:left w:val="none" w:sz="0" w:space="0" w:color="auto"/>
                <w:bottom w:val="none" w:sz="0" w:space="0" w:color="auto"/>
                <w:right w:val="none" w:sz="0" w:space="0" w:color="auto"/>
              </w:divBdr>
              <w:divsChild>
                <w:div w:id="21045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4547">
      <w:bodyDiv w:val="1"/>
      <w:marLeft w:val="0"/>
      <w:marRight w:val="0"/>
      <w:marTop w:val="0"/>
      <w:marBottom w:val="0"/>
      <w:divBdr>
        <w:top w:val="none" w:sz="0" w:space="0" w:color="auto"/>
        <w:left w:val="none" w:sz="0" w:space="0" w:color="auto"/>
        <w:bottom w:val="none" w:sz="0" w:space="0" w:color="auto"/>
        <w:right w:val="none" w:sz="0" w:space="0" w:color="auto"/>
      </w:divBdr>
    </w:div>
    <w:div w:id="1258906936">
      <w:bodyDiv w:val="1"/>
      <w:marLeft w:val="0"/>
      <w:marRight w:val="0"/>
      <w:marTop w:val="0"/>
      <w:marBottom w:val="0"/>
      <w:divBdr>
        <w:top w:val="none" w:sz="0" w:space="0" w:color="auto"/>
        <w:left w:val="none" w:sz="0" w:space="0" w:color="auto"/>
        <w:bottom w:val="none" w:sz="0" w:space="0" w:color="auto"/>
        <w:right w:val="none" w:sz="0" w:space="0" w:color="auto"/>
      </w:divBdr>
    </w:div>
    <w:div w:id="14020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s.weszely@purelifi.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stafa.afgani@purelifi.com" TargetMode="External"/><Relationship Id="rId4" Type="http://schemas.openxmlformats.org/officeDocument/2006/relationships/settings" Target="settings.xml"/><Relationship Id="rId9" Type="http://schemas.openxmlformats.org/officeDocument/2006/relationships/hyperlink" Target="mailto:stephan.berner@purelifi.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2DB6E-DD19-4143-9933-5EC31F9CD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6810</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2021-02-01T17:46:00Z</dcterms:created>
  <dcterms:modified xsi:type="dcterms:W3CDTF">2021-03-27T15:18:00Z</dcterms:modified>
</cp:coreProperties>
</file>