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0278">
            <w:pPr>
              <w:pStyle w:val="T2"/>
            </w:pPr>
            <w:r>
              <w:t xml:space="preserve">Proposed Changes for </w:t>
            </w:r>
            <w:r w:rsidR="00151467">
              <w:t>9.6.7.bc.5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CA4CE5">
              <w:rPr>
                <w:b w:val="0"/>
                <w:sz w:val="20"/>
              </w:rPr>
              <w:t>08</w:t>
            </w:r>
            <w:r w:rsidR="00726318">
              <w:rPr>
                <w:b w:val="0"/>
                <w:sz w:val="20"/>
              </w:rPr>
              <w:t>-1</w:t>
            </w:r>
            <w:r w:rsidR="00023C61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021D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 xml:space="preserve">This document describes </w:t>
                            </w:r>
                            <w:r w:rsidR="00530278">
                              <w:t xml:space="preserve">proposed changes for clause </w:t>
                            </w:r>
                            <w:r w:rsidR="00151467">
                              <w:t>9.6.7.bc.5</w:t>
                            </w:r>
                            <w:r w:rsidR="00530278">
                              <w:t xml:space="preserve"> in D0.1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 xml:space="preserve">This document describes </w:t>
                      </w:r>
                      <w:r w:rsidR="00530278">
                        <w:t xml:space="preserve">proposed changes for clause </w:t>
                      </w:r>
                      <w:r w:rsidR="00151467">
                        <w:t>9.6.7.bc.5</w:t>
                      </w:r>
                      <w:r w:rsidR="00530278">
                        <w:t xml:space="preserve"> in D0.1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530278" w:rsidRDefault="00151467" w:rsidP="00151467">
      <w:pPr>
        <w:pStyle w:val="Amendment3"/>
      </w:pPr>
      <w:r>
        <w:rPr>
          <w:rFonts w:hint="eastAsia"/>
        </w:rPr>
        <w:lastRenderedPageBreak/>
        <w:t>C</w:t>
      </w:r>
      <w:r>
        <w:t>omments</w:t>
      </w:r>
    </w:p>
    <w:p w:rsidR="00151467" w:rsidRDefault="00151467" w:rsidP="00151467">
      <w:pPr>
        <w:pStyle w:val="Amendment3"/>
      </w:pPr>
    </w:p>
    <w:tbl>
      <w:tblPr>
        <w:tblW w:w="69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"/>
        <w:gridCol w:w="3080"/>
        <w:gridCol w:w="3080"/>
      </w:tblGrid>
      <w:tr w:rsidR="00681612" w:rsidRPr="00151467" w:rsidTr="002C5E5D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1612" w:rsidRPr="00151467" w:rsidRDefault="00681612" w:rsidP="00151467">
            <w:pP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C</w:t>
            </w:r>
            <w:r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ID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12" w:rsidRPr="00151467" w:rsidRDefault="00681612" w:rsidP="00151467">
            <w:pP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</w:pPr>
            <w:proofErr w:type="spellStart"/>
            <w:r w:rsidRPr="00151467"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C</w:t>
            </w:r>
            <w:r w:rsidRPr="00151467"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omennts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P</w:t>
            </w:r>
            <w:r w:rsidRPr="00151467"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roposed Changes</w:t>
            </w:r>
          </w:p>
        </w:tc>
      </w:tr>
      <w:tr w:rsidR="00681612" w:rsidRPr="00151467" w:rsidTr="002C5E5D">
        <w:trPr>
          <w:trHeight w:val="140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</w:t>
            </w:r>
            <w:r>
              <w:rPr>
                <w:rFonts w:ascii="Arial" w:eastAsia="ＭＳ Ｐゴシック" w:hAnsi="Arial" w:cs="Arial"/>
                <w:sz w:val="20"/>
                <w:lang w:val="en-US" w:eastAsia="ja-JP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Is the length of all the Content Info fields the same or different? If different, we need a Length field within each Content Info field.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As in comment</w:t>
            </w:r>
          </w:p>
        </w:tc>
      </w:tr>
      <w:tr w:rsidR="00681612" w:rsidRPr="00151467" w:rsidTr="002C5E5D">
        <w:trPr>
          <w:trHeight w:val="168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1612" w:rsidRPr="00151467" w:rsidRDefault="002C5E5D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lang w:val="en-US" w:eastAsia="ja-JP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Within Figure 9-bc20, there are many option sub-fields. Either a length field or a bit in a control field needs to be specified, so that a receiver can parse this frame.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Either define some length sub-fields or define a new control field at the start of the frame.  In addition, this frame is rather long and could be divided into 2 smaller frames.</w:t>
            </w:r>
          </w:p>
        </w:tc>
      </w:tr>
      <w:tr w:rsidR="00681612" w:rsidRPr="00151467" w:rsidTr="002C5E5D">
        <w:trPr>
          <w:trHeight w:val="196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1612" w:rsidRPr="00151467" w:rsidRDefault="002C5E5D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</w:t>
            </w:r>
            <w:r>
              <w:rPr>
                <w:rFonts w:ascii="Arial" w:eastAsia="ＭＳ Ｐゴシック" w:hAnsi="Arial" w:cs="Arial"/>
                <w:sz w:val="20"/>
                <w:lang w:val="en-US" w:eastAsia="ja-JP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There are many optional fields (with different lengths), the Content Information Control field should have additional entries to identify which fields in the Content Info field are present or absent.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As in comment</w:t>
            </w:r>
          </w:p>
        </w:tc>
      </w:tr>
      <w:tr w:rsidR="00681612" w:rsidRPr="00151467" w:rsidTr="002C5E5D">
        <w:trPr>
          <w:trHeight w:val="140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1612" w:rsidRPr="00151467" w:rsidRDefault="002C5E5D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lang w:val="en-US" w:eastAsia="ja-JP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Within Figure 9-bc20, there is a missing control bit for the Allowable Time Difference sub-field. There are possibly some others also missing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612" w:rsidRPr="00151467" w:rsidRDefault="00681612" w:rsidP="00151467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/>
                <w:sz w:val="20"/>
                <w:lang w:val="en-US" w:eastAsia="ja-JP"/>
              </w:rPr>
              <w:t>Add an additional control bit for the Allowable Time Difference sub-field</w:t>
            </w:r>
          </w:p>
        </w:tc>
      </w:tr>
    </w:tbl>
    <w:p w:rsidR="002C5E5D" w:rsidRDefault="002C5E5D" w:rsidP="00151467">
      <w:pPr>
        <w:pStyle w:val="Amendment3"/>
      </w:pPr>
    </w:p>
    <w:p w:rsidR="002C5E5D" w:rsidRDefault="002C5E5D" w:rsidP="00151467">
      <w:pPr>
        <w:pStyle w:val="Amendment3"/>
      </w:pPr>
      <w:r>
        <w:rPr>
          <w:rFonts w:hint="eastAsia"/>
        </w:rPr>
        <w:t>D</w:t>
      </w:r>
      <w:r>
        <w:t>iscussion</w:t>
      </w:r>
    </w:p>
    <w:p w:rsidR="002C5E5D" w:rsidRDefault="002C5E5D" w:rsidP="00151467">
      <w:pPr>
        <w:pStyle w:val="Amendment3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2"/>
        <w:gridCol w:w="849"/>
        <w:gridCol w:w="1403"/>
        <w:gridCol w:w="1117"/>
        <w:gridCol w:w="1117"/>
        <w:gridCol w:w="1498"/>
        <w:gridCol w:w="767"/>
        <w:gridCol w:w="1772"/>
      </w:tblGrid>
      <w:tr w:rsidR="002C5E5D" w:rsidRPr="005F0FCA" w:rsidTr="008F225B"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Authentication Algorithm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Pr="005F0FCA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 Type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 Length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2C5E5D" w:rsidRPr="005F0FCA" w:rsidTr="008F225B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5F0FCA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5F0FCA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:rsidR="002C5E5D" w:rsidRPr="00AB0E0E" w:rsidRDefault="002C5E5D" w:rsidP="002C5E5D">
      <w:pPr>
        <w:rPr>
          <w:rFonts w:ascii="Arial" w:hAnsi="Arial" w:cs="Arial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2"/>
        <w:gridCol w:w="1559"/>
        <w:gridCol w:w="1650"/>
        <w:gridCol w:w="1767"/>
      </w:tblGrid>
      <w:tr w:rsidR="002C5E5D" w:rsidRPr="00AB0E0E" w:rsidTr="008F225B">
        <w:tc>
          <w:tcPr>
            <w:tcW w:w="832" w:type="dxa"/>
            <w:tcBorders>
              <w:top w:val="nil"/>
              <w:left w:val="nil"/>
              <w:bottom w:val="nil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Negotiation Method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Termination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Next Schedule</w:t>
            </w:r>
          </w:p>
        </w:tc>
      </w:tr>
      <w:tr w:rsidR="002C5E5D" w:rsidRPr="00AB0E0E" w:rsidTr="008F225B"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2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2</w:t>
            </w:r>
          </w:p>
        </w:tc>
      </w:tr>
    </w:tbl>
    <w:p w:rsidR="002C5E5D" w:rsidRPr="00AB0E0E" w:rsidRDefault="002C5E5D" w:rsidP="002C5E5D">
      <w:pPr>
        <w:rPr>
          <w:rFonts w:ascii="Arial" w:hAnsi="Arial" w:cs="Arial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1959"/>
        <w:gridCol w:w="1349"/>
        <w:gridCol w:w="1228"/>
        <w:gridCol w:w="1276"/>
        <w:gridCol w:w="1275"/>
        <w:gridCol w:w="1417"/>
      </w:tblGrid>
      <w:tr w:rsidR="002C5E5D" w:rsidRPr="00AB0E0E" w:rsidTr="008F225B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Allowable Time Difference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Base Key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 Sequence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 Sequence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</w:t>
            </w:r>
          </w:p>
        </w:tc>
      </w:tr>
      <w:tr w:rsidR="002C5E5D" w:rsidRPr="00AB0E0E" w:rsidTr="008F225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:rsidR="002C5E5D" w:rsidRPr="00AB0E0E" w:rsidRDefault="002C5E5D" w:rsidP="002C5E5D">
      <w:pPr>
        <w:rPr>
          <w:rFonts w:ascii="Arial" w:hAnsi="Arial" w:cs="Arial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0"/>
        <w:gridCol w:w="901"/>
        <w:gridCol w:w="1512"/>
        <w:gridCol w:w="1845"/>
        <w:gridCol w:w="426"/>
        <w:gridCol w:w="1842"/>
      </w:tblGrid>
      <w:tr w:rsidR="002C5E5D" w:rsidRPr="005F0FCA" w:rsidTr="008F225B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Key Change Interval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B0E0E">
              <w:rPr>
                <w:rFonts w:ascii="Arial" w:hAnsi="Arial" w:cs="Arial"/>
                <w:sz w:val="18"/>
                <w:szCs w:val="18"/>
              </w:rPr>
              <w:t>f</w:t>
            </w:r>
            <w:proofErr w:type="gramEnd"/>
            <w:r w:rsidRPr="00AB0E0E">
              <w:rPr>
                <w:rFonts w:ascii="Arial" w:hAnsi="Arial" w:cs="Arial"/>
                <w:sz w:val="18"/>
                <w:szCs w:val="18"/>
              </w:rPr>
              <w:t xml:space="preserve"> Instant Authenticators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C5E5D" w:rsidRPr="00AB0E0E" w:rsidRDefault="002C5E5D" w:rsidP="008F225B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N-1</w:t>
            </w:r>
          </w:p>
        </w:tc>
      </w:tr>
      <w:tr w:rsidR="002C5E5D" w:rsidRPr="00EE2B7E" w:rsidTr="008F22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</w:tbl>
    <w:p w:rsidR="002C5E5D" w:rsidRDefault="002C5E5D" w:rsidP="002C5E5D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25"/>
        <w:gridCol w:w="1701"/>
        <w:gridCol w:w="851"/>
        <w:gridCol w:w="3968"/>
      </w:tblGrid>
      <w:tr w:rsidR="002C5E5D" w:rsidRPr="00AB0E0E" w:rsidTr="008F225B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N-1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 Length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2C5E5D" w:rsidRPr="00AB0E0E" w:rsidTr="008F225B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AB0E0E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:rsidR="002C5E5D" w:rsidRDefault="002C5E5D" w:rsidP="002C5E5D"/>
    <w:p w:rsidR="002C5E5D" w:rsidRPr="00A560A6" w:rsidRDefault="002C5E5D" w:rsidP="002C5E5D">
      <w:pPr>
        <w:jc w:val="center"/>
        <w:rPr>
          <w:b/>
          <w:bCs/>
        </w:rPr>
      </w:pPr>
      <w:r w:rsidRPr="00A560A6">
        <w:rPr>
          <w:rFonts w:hint="eastAsia"/>
          <w:b/>
          <w:bCs/>
        </w:rPr>
        <w:t>F</w:t>
      </w:r>
      <w:r w:rsidRPr="00A560A6">
        <w:rPr>
          <w:b/>
          <w:bCs/>
        </w:rPr>
        <w:t xml:space="preserve">igure </w:t>
      </w:r>
      <w:r w:rsidRPr="00607CBA">
        <w:rPr>
          <w:b/>
          <w:bCs/>
        </w:rPr>
        <w:t>9-bc</w:t>
      </w:r>
      <w:r w:rsidR="00607CBA">
        <w:rPr>
          <w:b/>
          <w:bCs/>
        </w:rPr>
        <w:t>20</w:t>
      </w:r>
      <w:r w:rsidRPr="00A560A6">
        <w:rPr>
          <w:b/>
          <w:bCs/>
        </w:rPr>
        <w:t xml:space="preserve"> </w:t>
      </w:r>
      <w:r>
        <w:rPr>
          <w:b/>
          <w:bCs/>
        </w:rPr>
        <w:t>Content</w:t>
      </w:r>
      <w:r w:rsidRPr="00A560A6">
        <w:rPr>
          <w:b/>
          <w:bCs/>
        </w:rPr>
        <w:t xml:space="preserve"> Information field format</w:t>
      </w:r>
    </w:p>
    <w:p w:rsidR="002C5E5D" w:rsidRPr="00607CBA" w:rsidRDefault="002C5E5D" w:rsidP="002C5E5D"/>
    <w:tbl>
      <w:tblPr>
        <w:tblStyle w:val="a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1102"/>
        <w:gridCol w:w="1139"/>
        <w:gridCol w:w="1083"/>
        <w:gridCol w:w="1102"/>
        <w:gridCol w:w="1205"/>
        <w:gridCol w:w="1447"/>
        <w:gridCol w:w="869"/>
        <w:gridCol w:w="869"/>
      </w:tblGrid>
      <w:tr w:rsidR="002C5E5D" w:rsidRPr="00EE2B7E" w:rsidTr="008F225B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B1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B2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B3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B4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B6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B7</w:t>
            </w:r>
          </w:p>
        </w:tc>
      </w:tr>
      <w:tr w:rsidR="002C5E5D" w:rsidRPr="00EE2B7E" w:rsidTr="008F225B">
        <w:tc>
          <w:tcPr>
            <w:tcW w:w="544" w:type="dxa"/>
            <w:tcBorders>
              <w:top w:val="nil"/>
              <w:left w:val="nil"/>
              <w:bottom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Time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Termination</w:t>
            </w: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Present</w:t>
            </w:r>
            <w:r w:rsidRPr="004C3888" w:rsidDel="007717C4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Next Schedule Present</w:t>
            </w:r>
          </w:p>
        </w:tc>
        <w:tc>
          <w:tcPr>
            <w:tcW w:w="6575" w:type="dxa"/>
            <w:gridSpan w:val="6"/>
            <w:tcBorders>
              <w:bottom w:val="single" w:sz="4" w:space="0" w:color="auto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R</w:t>
            </w: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eserved</w:t>
            </w:r>
          </w:p>
        </w:tc>
      </w:tr>
      <w:tr w:rsidR="002C5E5D" w:rsidRPr="00EE2B7E" w:rsidTr="008F225B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righ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65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C5E5D" w:rsidRPr="004C3888" w:rsidRDefault="002C5E5D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6</w:t>
            </w:r>
          </w:p>
        </w:tc>
      </w:tr>
    </w:tbl>
    <w:p w:rsidR="002C5E5D" w:rsidRDefault="002C5E5D" w:rsidP="002C5E5D">
      <w:pPr>
        <w:rPr>
          <w:lang w:val="en-US" w:eastAsia="ja-JP"/>
        </w:rPr>
      </w:pPr>
    </w:p>
    <w:p w:rsidR="002C5E5D" w:rsidRDefault="002C5E5D" w:rsidP="002C5E5D">
      <w:pPr>
        <w:jc w:val="center"/>
        <w:rPr>
          <w:lang w:val="en-US" w:eastAsia="ja-JP"/>
        </w:rPr>
      </w:pPr>
    </w:p>
    <w:p w:rsidR="002C5E5D" w:rsidRPr="00F72CA7" w:rsidRDefault="002C5E5D" w:rsidP="002C5E5D">
      <w:pPr>
        <w:jc w:val="center"/>
        <w:rPr>
          <w:b/>
          <w:bCs/>
          <w:lang w:val="en-US" w:eastAsia="ja-JP"/>
        </w:rPr>
      </w:pPr>
      <w:r w:rsidRPr="00F72CA7">
        <w:rPr>
          <w:rFonts w:hint="eastAsia"/>
          <w:b/>
          <w:bCs/>
          <w:lang w:val="en-US" w:eastAsia="ja-JP"/>
        </w:rPr>
        <w:t>F</w:t>
      </w:r>
      <w:r w:rsidRPr="00F72CA7">
        <w:rPr>
          <w:b/>
          <w:bCs/>
          <w:lang w:val="en-US" w:eastAsia="ja-JP"/>
        </w:rPr>
        <w:t xml:space="preserve">igure </w:t>
      </w:r>
      <w:r w:rsidRPr="00607CBA">
        <w:rPr>
          <w:b/>
          <w:bCs/>
          <w:lang w:val="en-US" w:eastAsia="ja-JP"/>
        </w:rPr>
        <w:t>9-bc</w:t>
      </w:r>
      <w:r w:rsidR="00607CBA">
        <w:rPr>
          <w:b/>
          <w:bCs/>
          <w:lang w:val="en-US" w:eastAsia="ja-JP"/>
        </w:rPr>
        <w:t>22</w:t>
      </w:r>
      <w:r w:rsidRPr="00F72CA7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Content Information Control</w:t>
      </w:r>
      <w:r w:rsidRPr="00F72CA7">
        <w:rPr>
          <w:b/>
          <w:bCs/>
          <w:lang w:val="en-US" w:eastAsia="ja-JP"/>
        </w:rPr>
        <w:t xml:space="preserve"> subfield format</w:t>
      </w:r>
    </w:p>
    <w:p w:rsidR="002C5E5D" w:rsidRDefault="002C5E5D" w:rsidP="00151467">
      <w:pPr>
        <w:pStyle w:val="Amendment3"/>
      </w:pPr>
    </w:p>
    <w:p w:rsidR="002C5E5D" w:rsidRDefault="002C5E5D" w:rsidP="002C5E5D">
      <w:r>
        <w:rPr>
          <w:rFonts w:hint="eastAsia"/>
        </w:rPr>
        <w:t>T</w:t>
      </w:r>
      <w:r>
        <w:t>he presence of the optional fields and the length of the variable length fields are determined as follows:</w:t>
      </w:r>
    </w:p>
    <w:p w:rsidR="002C5E5D" w:rsidRDefault="002C5E5D" w:rsidP="002C5E5D"/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116"/>
        <w:gridCol w:w="6235"/>
      </w:tblGrid>
      <w:tr w:rsidR="00631824" w:rsidRPr="00631824" w:rsidTr="00631824">
        <w:tc>
          <w:tcPr>
            <w:tcW w:w="3116" w:type="dxa"/>
          </w:tcPr>
          <w:p w:rsidR="00631824" w:rsidRPr="00631824" w:rsidRDefault="00631824" w:rsidP="002C5E5D">
            <w:pPr>
              <w:rPr>
                <w:rFonts w:ascii="Arial" w:hAnsi="Arial" w:cs="Arial"/>
                <w:b/>
                <w:bCs/>
              </w:rPr>
            </w:pPr>
            <w:r w:rsidRPr="00631824">
              <w:rPr>
                <w:rFonts w:ascii="Arial" w:hAnsi="Arial" w:cs="Arial"/>
                <w:b/>
                <w:bCs/>
              </w:rPr>
              <w:t>Field</w:t>
            </w:r>
          </w:p>
        </w:tc>
        <w:tc>
          <w:tcPr>
            <w:tcW w:w="6235" w:type="dxa"/>
          </w:tcPr>
          <w:p w:rsidR="00631824" w:rsidRPr="00631824" w:rsidRDefault="00631824" w:rsidP="002C5E5D">
            <w:pPr>
              <w:rPr>
                <w:rFonts w:ascii="Arial" w:hAnsi="Arial" w:cs="Arial"/>
                <w:b/>
                <w:bCs/>
              </w:rPr>
            </w:pPr>
            <w:r w:rsidRPr="00631824">
              <w:rPr>
                <w:rFonts w:ascii="Arial" w:hAnsi="Arial" w:cs="Arial"/>
                <w:b/>
                <w:bCs/>
              </w:rPr>
              <w:t>How to determine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2C5E5D">
            <w:r>
              <w:rPr>
                <w:rFonts w:hint="eastAsia"/>
              </w:rPr>
              <w:t>C</w:t>
            </w:r>
            <w:r>
              <w:t>ontent Destination Address</w:t>
            </w:r>
          </w:p>
        </w:tc>
        <w:tc>
          <w:tcPr>
            <w:tcW w:w="6235" w:type="dxa"/>
          </w:tcPr>
          <w:p w:rsidR="00631824" w:rsidRDefault="00631824" w:rsidP="002C5E5D">
            <w:r>
              <w:rPr>
                <w:rFonts w:hint="eastAsia"/>
              </w:rPr>
              <w:t>V</w:t>
            </w:r>
            <w:r>
              <w:t>alue of Content Destination Address Type field.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2C5E5D">
            <w:r>
              <w:rPr>
                <w:rFonts w:hint="eastAsia"/>
              </w:rPr>
              <w:t>T</w:t>
            </w:r>
            <w:r>
              <w:t xml:space="preserve">ime </w:t>
            </w:r>
            <w:proofErr w:type="gramStart"/>
            <w:r>
              <w:t>Of</w:t>
            </w:r>
            <w:proofErr w:type="gramEnd"/>
            <w:r>
              <w:t xml:space="preserve"> Termination</w:t>
            </w:r>
          </w:p>
        </w:tc>
        <w:tc>
          <w:tcPr>
            <w:tcW w:w="6235" w:type="dxa"/>
          </w:tcPr>
          <w:p w:rsidR="00631824" w:rsidRDefault="00631824" w:rsidP="002C5E5D">
            <w:r>
              <w:rPr>
                <w:rFonts w:hint="eastAsia"/>
              </w:rPr>
              <w:t>T</w:t>
            </w:r>
            <w:r>
              <w:t xml:space="preserve">ime </w:t>
            </w:r>
            <w:proofErr w:type="gramStart"/>
            <w:r>
              <w:t>Of</w:t>
            </w:r>
            <w:proofErr w:type="gramEnd"/>
            <w:r>
              <w:t xml:space="preserve"> Termination Present bit in the Content Information Control subfield.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r>
              <w:rPr>
                <w:rFonts w:hint="eastAsia"/>
              </w:rPr>
              <w:t>N</w:t>
            </w:r>
            <w:r>
              <w:t>ext Schedule</w:t>
            </w:r>
          </w:p>
        </w:tc>
        <w:tc>
          <w:tcPr>
            <w:tcW w:w="6235" w:type="dxa"/>
          </w:tcPr>
          <w:p w:rsidR="00631824" w:rsidRDefault="00631824" w:rsidP="00340BA6">
            <w:r>
              <w:t>Next Schedule</w:t>
            </w:r>
            <w:r>
              <w:t xml:space="preserve"> Present bit in the Content Information Control subfield.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r>
              <w:rPr>
                <w:rFonts w:hint="eastAsia"/>
              </w:rPr>
              <w:t>A</w:t>
            </w:r>
            <w:r>
              <w:t>llowable Time Difference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>alue of the Authentication Algorithm field. (present in case of PKFA or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CFA Base Key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 xml:space="preserve">alue of the Authentication Algorithm field. (present </w:t>
            </w:r>
            <w:r>
              <w:t xml:space="preserve">in case of </w:t>
            </w:r>
            <w:r>
              <w:t>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revious Period Base Key 0 Sequence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revious Period Base Key 0</w:t>
            </w:r>
          </w:p>
        </w:tc>
        <w:tc>
          <w:tcPr>
            <w:tcW w:w="6235" w:type="dxa"/>
          </w:tcPr>
          <w:p w:rsidR="00631824" w:rsidRDefault="00631824" w:rsidP="009B24F3"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revious Period Base Key </w:t>
            </w:r>
            <w:r>
              <w:t>1</w:t>
            </w:r>
            <w:r>
              <w:t xml:space="preserve"> Sequence</w:t>
            </w:r>
          </w:p>
        </w:tc>
        <w:tc>
          <w:tcPr>
            <w:tcW w:w="6235" w:type="dxa"/>
          </w:tcPr>
          <w:p w:rsidR="00631824" w:rsidRPr="009B24F3" w:rsidRDefault="00631824" w:rsidP="00340BA6">
            <w:pPr>
              <w:rPr>
                <w:color w:val="FF0000"/>
              </w:rPr>
            </w:pPr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revious Period Base Key </w:t>
            </w:r>
            <w:r>
              <w:t>1</w:t>
            </w:r>
          </w:p>
        </w:tc>
        <w:tc>
          <w:tcPr>
            <w:tcW w:w="6235" w:type="dxa"/>
          </w:tcPr>
          <w:p w:rsidR="00631824" w:rsidRPr="009B24F3" w:rsidRDefault="00631824" w:rsidP="00340BA6">
            <w:pPr>
              <w:rPr>
                <w:color w:val="FF0000"/>
              </w:rPr>
            </w:pPr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CFA Key Change Interval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 xml:space="preserve">umber </w:t>
            </w:r>
            <w:proofErr w:type="gramStart"/>
            <w:r>
              <w:t>Of</w:t>
            </w:r>
            <w:proofErr w:type="gramEnd"/>
            <w:r>
              <w:t xml:space="preserve"> Instant Authenticators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>alue of the Authentication Algorithm field. (present in case of HCFA)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nstant Authenticator Hash Distance n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V</w:t>
            </w:r>
            <w:r>
              <w:t xml:space="preserve">alue of the </w:t>
            </w:r>
            <w:r>
              <w:rPr>
                <w:rFonts w:hint="eastAsia"/>
              </w:rPr>
              <w:t>N</w:t>
            </w:r>
            <w:r>
              <w:t xml:space="preserve">umber </w:t>
            </w:r>
            <w:proofErr w:type="gramStart"/>
            <w:r>
              <w:t>Of</w:t>
            </w:r>
            <w:proofErr w:type="gramEnd"/>
            <w:r>
              <w:t xml:space="preserve"> Instant Authenticators field.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nstant Authenticator n</w:t>
            </w:r>
          </w:p>
        </w:tc>
        <w:tc>
          <w:tcPr>
            <w:tcW w:w="6235" w:type="dxa"/>
          </w:tcPr>
          <w:p w:rsidR="00631824" w:rsidRDefault="00631824" w:rsidP="00340BA6">
            <w:r>
              <w:rPr>
                <w:rFonts w:hint="eastAsia"/>
              </w:rPr>
              <w:t>T</w:t>
            </w:r>
            <w:r>
              <w:t xml:space="preserve">he length of each field is determined from the value of </w:t>
            </w:r>
            <w:r>
              <w:t>the Authentication Algorithm field</w:t>
            </w:r>
          </w:p>
          <w:p w:rsidR="00631824" w:rsidRDefault="00631824" w:rsidP="00340BA6">
            <w:r>
              <w:t>The number of the fields is determined from the v</w:t>
            </w:r>
            <w:r>
              <w:t xml:space="preserve">alue of the </w:t>
            </w:r>
            <w:r>
              <w:rPr>
                <w:rFonts w:hint="eastAsia"/>
              </w:rPr>
              <w:t>N</w:t>
            </w:r>
            <w:r>
              <w:t xml:space="preserve">umber </w:t>
            </w:r>
            <w:proofErr w:type="gramStart"/>
            <w:r>
              <w:t>Of</w:t>
            </w:r>
            <w:proofErr w:type="gramEnd"/>
            <w:r>
              <w:t xml:space="preserve"> Instant Authenticators field.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ata Length</w:t>
            </w:r>
          </w:p>
        </w:tc>
        <w:tc>
          <w:tcPr>
            <w:tcW w:w="6235" w:type="dxa"/>
          </w:tcPr>
          <w:p w:rsidR="00631824" w:rsidRDefault="00631824" w:rsidP="00340BA6">
            <w:r w:rsidRPr="00340BA6">
              <w:rPr>
                <w:color w:val="FF0000"/>
              </w:rPr>
              <w:t>Require presence indication.</w:t>
            </w:r>
          </w:p>
        </w:tc>
      </w:tr>
      <w:tr w:rsidR="00631824" w:rsidTr="00631824">
        <w:tc>
          <w:tcPr>
            <w:tcW w:w="3116" w:type="dxa"/>
          </w:tcPr>
          <w:p w:rsidR="00631824" w:rsidRDefault="00631824" w:rsidP="00340BA6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ata</w:t>
            </w:r>
          </w:p>
        </w:tc>
        <w:tc>
          <w:tcPr>
            <w:tcW w:w="6235" w:type="dxa"/>
          </w:tcPr>
          <w:p w:rsidR="00631824" w:rsidRDefault="00631824" w:rsidP="00340BA6">
            <w:r w:rsidRPr="00340BA6">
              <w:rPr>
                <w:color w:val="FF0000"/>
              </w:rPr>
              <w:t>Require presence indication.</w:t>
            </w:r>
          </w:p>
        </w:tc>
      </w:tr>
    </w:tbl>
    <w:p w:rsidR="002C5E5D" w:rsidRDefault="002C5E5D" w:rsidP="002C5E5D"/>
    <w:p w:rsidR="0021179C" w:rsidRDefault="0021179C" w:rsidP="002C5E5D"/>
    <w:p w:rsidR="0021179C" w:rsidRDefault="0021179C">
      <w:r>
        <w:br w:type="page"/>
      </w:r>
    </w:p>
    <w:p w:rsidR="00631824" w:rsidRDefault="00631824" w:rsidP="00631824">
      <w:pPr>
        <w:pStyle w:val="Amendment2"/>
      </w:pPr>
      <w:r>
        <w:rPr>
          <w:rFonts w:hint="eastAsia"/>
        </w:rPr>
        <w:lastRenderedPageBreak/>
        <w:t>R</w:t>
      </w:r>
      <w:r>
        <w:t>esolution</w:t>
      </w:r>
    </w:p>
    <w:p w:rsidR="00631824" w:rsidRDefault="00631824" w:rsidP="002C5E5D"/>
    <w:p w:rsidR="00EF50FC" w:rsidRPr="00EF50FC" w:rsidRDefault="00EF50FC" w:rsidP="002C5E5D">
      <w:pPr>
        <w:rPr>
          <w:i/>
          <w:iCs/>
          <w:color w:val="FF0000"/>
        </w:rPr>
      </w:pPr>
      <w:r w:rsidRPr="00EF50FC">
        <w:rPr>
          <w:rFonts w:hint="eastAsia"/>
          <w:i/>
          <w:iCs/>
          <w:color w:val="FF0000"/>
        </w:rPr>
        <w:t>M</w:t>
      </w:r>
      <w:r w:rsidRPr="00EF50FC">
        <w:rPr>
          <w:i/>
          <w:iCs/>
          <w:color w:val="FF0000"/>
        </w:rPr>
        <w:t>odify Figure 9-bc22 as follows:</w:t>
      </w:r>
    </w:p>
    <w:p w:rsidR="00EF50FC" w:rsidRDefault="00EF50FC" w:rsidP="002C5E5D"/>
    <w:tbl>
      <w:tblPr>
        <w:tblStyle w:val="a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1102"/>
        <w:gridCol w:w="1139"/>
        <w:gridCol w:w="1184"/>
        <w:gridCol w:w="1007"/>
        <w:gridCol w:w="1199"/>
        <w:gridCol w:w="1447"/>
        <w:gridCol w:w="869"/>
        <w:gridCol w:w="869"/>
      </w:tblGrid>
      <w:tr w:rsidR="0021179C" w:rsidRPr="00EE2B7E" w:rsidTr="0021179C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B1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B2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B3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B4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B6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:rsidR="0021179C" w:rsidRPr="004C3888" w:rsidRDefault="0021179C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B7</w:t>
            </w:r>
          </w:p>
        </w:tc>
      </w:tr>
      <w:tr w:rsidR="009B24F3" w:rsidRPr="00EE2B7E" w:rsidTr="00CA16D9">
        <w:tc>
          <w:tcPr>
            <w:tcW w:w="544" w:type="dxa"/>
            <w:tcBorders>
              <w:top w:val="nil"/>
              <w:left w:val="nil"/>
              <w:bottom w:val="nil"/>
            </w:tcBorders>
            <w:vAlign w:val="center"/>
          </w:tcPr>
          <w:p w:rsidR="009B24F3" w:rsidRPr="004C3888" w:rsidRDefault="009B24F3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9B24F3" w:rsidRPr="004C3888" w:rsidRDefault="009B24F3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Time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Termination</w:t>
            </w: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Present</w:t>
            </w:r>
            <w:r w:rsidRPr="004C3888" w:rsidDel="007717C4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B24F3" w:rsidRPr="004C3888" w:rsidRDefault="009B24F3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Next Schedule Present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B24F3" w:rsidRPr="0021179C" w:rsidRDefault="009B24F3" w:rsidP="008F22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  <w:t xml:space="preserve">Data </w:t>
            </w:r>
            <w:r w:rsidRPr="0021179C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  <w:t>Present</w:t>
            </w:r>
          </w:p>
        </w:tc>
        <w:tc>
          <w:tcPr>
            <w:tcW w:w="5391" w:type="dxa"/>
            <w:gridSpan w:val="5"/>
            <w:tcBorders>
              <w:bottom w:val="single" w:sz="4" w:space="0" w:color="auto"/>
            </w:tcBorders>
            <w:vAlign w:val="center"/>
          </w:tcPr>
          <w:p w:rsidR="009B24F3" w:rsidRPr="0021179C" w:rsidRDefault="009B24F3" w:rsidP="008F22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</w:pPr>
            <w:r w:rsidRPr="0021179C">
              <w:rPr>
                <w:rFonts w:ascii="Arial" w:hAnsi="Arial" w:cs="Arial" w:hint="eastAsia"/>
                <w:color w:val="FF0000"/>
                <w:sz w:val="18"/>
                <w:szCs w:val="18"/>
                <w:u w:val="single"/>
                <w:lang w:val="en-US" w:eastAsia="ja-JP"/>
              </w:rPr>
              <w:t>R</w:t>
            </w:r>
            <w:r w:rsidRPr="0021179C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  <w:t>eserved</w:t>
            </w:r>
          </w:p>
        </w:tc>
      </w:tr>
      <w:tr w:rsidR="009B24F3" w:rsidRPr="00EE2B7E" w:rsidTr="0040776D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4F3" w:rsidRPr="004C3888" w:rsidRDefault="009B24F3" w:rsidP="008F225B">
            <w:pPr>
              <w:jc w:val="righ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:rsidR="009B24F3" w:rsidRPr="004C3888" w:rsidRDefault="009B24F3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vAlign w:val="center"/>
          </w:tcPr>
          <w:p w:rsidR="009B24F3" w:rsidRPr="004C3888" w:rsidRDefault="009B24F3" w:rsidP="008F225B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center"/>
          </w:tcPr>
          <w:p w:rsidR="009B24F3" w:rsidRPr="0021179C" w:rsidRDefault="009B24F3" w:rsidP="008F22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</w:pPr>
            <w:r w:rsidRPr="0021179C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  <w:t>1</w:t>
            </w:r>
          </w:p>
        </w:tc>
        <w:tc>
          <w:tcPr>
            <w:tcW w:w="53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B24F3" w:rsidRPr="0021179C" w:rsidRDefault="009B24F3" w:rsidP="008F22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US" w:eastAsia="ja-JP"/>
              </w:rPr>
              <w:t>5</w:t>
            </w:r>
          </w:p>
        </w:tc>
      </w:tr>
    </w:tbl>
    <w:p w:rsidR="0021179C" w:rsidRDefault="0021179C" w:rsidP="0021179C">
      <w:pPr>
        <w:rPr>
          <w:lang w:val="en-US" w:eastAsia="ja-JP"/>
        </w:rPr>
      </w:pPr>
    </w:p>
    <w:p w:rsidR="0021179C" w:rsidRDefault="0021179C" w:rsidP="0021179C">
      <w:pPr>
        <w:jc w:val="center"/>
        <w:rPr>
          <w:lang w:val="en-US" w:eastAsia="ja-JP"/>
        </w:rPr>
      </w:pPr>
    </w:p>
    <w:p w:rsidR="0021179C" w:rsidRPr="00F72CA7" w:rsidRDefault="0021179C" w:rsidP="0021179C">
      <w:pPr>
        <w:jc w:val="center"/>
        <w:rPr>
          <w:b/>
          <w:bCs/>
          <w:lang w:val="en-US" w:eastAsia="ja-JP"/>
        </w:rPr>
      </w:pPr>
      <w:r w:rsidRPr="00F72CA7">
        <w:rPr>
          <w:rFonts w:hint="eastAsia"/>
          <w:b/>
          <w:bCs/>
          <w:lang w:val="en-US" w:eastAsia="ja-JP"/>
        </w:rPr>
        <w:t>F</w:t>
      </w:r>
      <w:r w:rsidRPr="00F72CA7">
        <w:rPr>
          <w:b/>
          <w:bCs/>
          <w:lang w:val="en-US" w:eastAsia="ja-JP"/>
        </w:rPr>
        <w:t xml:space="preserve">igure </w:t>
      </w:r>
      <w:r w:rsidRPr="00607CBA">
        <w:rPr>
          <w:b/>
          <w:bCs/>
          <w:lang w:val="en-US" w:eastAsia="ja-JP"/>
        </w:rPr>
        <w:t>9-bc</w:t>
      </w:r>
      <w:r>
        <w:rPr>
          <w:b/>
          <w:bCs/>
          <w:lang w:val="en-US" w:eastAsia="ja-JP"/>
        </w:rPr>
        <w:t>22</w:t>
      </w:r>
      <w:r w:rsidRPr="00F72CA7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Content Information Control</w:t>
      </w:r>
      <w:r w:rsidRPr="00F72CA7">
        <w:rPr>
          <w:b/>
          <w:bCs/>
          <w:lang w:val="en-US" w:eastAsia="ja-JP"/>
        </w:rPr>
        <w:t xml:space="preserve"> subfield format</w:t>
      </w:r>
    </w:p>
    <w:p w:rsidR="00631824" w:rsidRDefault="00631824" w:rsidP="002C5E5D"/>
    <w:p w:rsidR="0021179C" w:rsidRPr="008F1E7F" w:rsidRDefault="008F1E7F" w:rsidP="002C5E5D">
      <w:pPr>
        <w:rPr>
          <w:i/>
          <w:iCs/>
          <w:color w:val="FF0000"/>
        </w:rPr>
      </w:pPr>
      <w:r w:rsidRPr="008F1E7F">
        <w:rPr>
          <w:rFonts w:hint="eastAsia"/>
          <w:i/>
          <w:iCs/>
          <w:color w:val="FF0000"/>
        </w:rPr>
        <w:t>I</w:t>
      </w:r>
      <w:r w:rsidRPr="008F1E7F">
        <w:rPr>
          <w:i/>
          <w:iCs/>
          <w:color w:val="FF0000"/>
        </w:rPr>
        <w:t>nsert the following sentences at P33L11. (after “</w:t>
      </w:r>
      <w:r w:rsidRPr="008F1E7F">
        <w:rPr>
          <w:i/>
          <w:iCs/>
          <w:color w:val="FF0000"/>
        </w:rPr>
        <w:t>The Next Schedule subfield indicates whether the Next Schedule field is present.</w:t>
      </w:r>
      <w:r w:rsidRPr="008F1E7F">
        <w:rPr>
          <w:i/>
          <w:iCs/>
          <w:color w:val="FF0000"/>
        </w:rPr>
        <w:t>”)</w:t>
      </w:r>
      <w:r w:rsidR="00EF50FC">
        <w:rPr>
          <w:i/>
          <w:iCs/>
          <w:color w:val="FF0000"/>
        </w:rPr>
        <w:t>:</w:t>
      </w:r>
    </w:p>
    <w:p w:rsidR="008F1E7F" w:rsidRDefault="008F1E7F" w:rsidP="002C5E5D"/>
    <w:p w:rsidR="00EF50FC" w:rsidRPr="000A0E5C" w:rsidRDefault="00EF50FC" w:rsidP="002C5E5D">
      <w:pPr>
        <w:rPr>
          <w:color w:val="FF0000"/>
          <w:u w:val="single"/>
        </w:rPr>
      </w:pPr>
      <w:r w:rsidRPr="000A0E5C">
        <w:rPr>
          <w:rFonts w:hint="eastAsia"/>
          <w:color w:val="FF0000"/>
          <w:u w:val="single"/>
        </w:rPr>
        <w:t>T</w:t>
      </w:r>
      <w:r w:rsidRPr="000A0E5C">
        <w:rPr>
          <w:color w:val="FF0000"/>
          <w:u w:val="single"/>
        </w:rPr>
        <w:t>he Data Present subfield indicates whether the Data Length field and the Data field are present.</w:t>
      </w:r>
    </w:p>
    <w:p w:rsidR="00EF50FC" w:rsidRDefault="00EF50FC" w:rsidP="002C5E5D"/>
    <w:p w:rsidR="00C82F7F" w:rsidRDefault="00C82F7F">
      <w:r>
        <w:br w:type="page"/>
      </w:r>
    </w:p>
    <w:p w:rsidR="00C82F7F" w:rsidRDefault="00C82F7F" w:rsidP="00C82F7F">
      <w:pPr>
        <w:pStyle w:val="Amendment3"/>
      </w:pPr>
      <w:r>
        <w:rPr>
          <w:rFonts w:hint="eastAsia"/>
        </w:rPr>
        <w:lastRenderedPageBreak/>
        <w:t>C</w:t>
      </w:r>
      <w:r>
        <w:t>omments</w:t>
      </w:r>
    </w:p>
    <w:p w:rsidR="00C82F7F" w:rsidRDefault="00C82F7F" w:rsidP="00C82F7F">
      <w:pPr>
        <w:pStyle w:val="Amendment3"/>
      </w:pPr>
    </w:p>
    <w:tbl>
      <w:tblPr>
        <w:tblW w:w="69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"/>
        <w:gridCol w:w="3080"/>
        <w:gridCol w:w="3080"/>
      </w:tblGrid>
      <w:tr w:rsidR="00C82F7F" w:rsidRPr="00151467" w:rsidTr="008F225B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C82F7F" w:rsidRPr="00151467" w:rsidRDefault="00C82F7F" w:rsidP="008F225B">
            <w:pP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C</w:t>
            </w:r>
            <w:r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ID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F7F" w:rsidRPr="00151467" w:rsidRDefault="00C82F7F" w:rsidP="008F225B">
            <w:pPr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</w:pPr>
            <w:proofErr w:type="spellStart"/>
            <w:r w:rsidRPr="00151467"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C</w:t>
            </w:r>
            <w:r w:rsidRPr="00151467"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omennts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F7F" w:rsidRPr="00151467" w:rsidRDefault="00C82F7F" w:rsidP="008F225B">
            <w:pPr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</w:pPr>
            <w:r w:rsidRPr="00151467">
              <w:rPr>
                <w:rFonts w:ascii="Arial" w:eastAsia="ＭＳ Ｐゴシック" w:hAnsi="Arial" w:cs="Arial" w:hint="eastAsia"/>
                <w:b/>
                <w:bCs/>
                <w:sz w:val="20"/>
                <w:lang w:val="en-US" w:eastAsia="ja-JP"/>
              </w:rPr>
              <w:t>P</w:t>
            </w:r>
            <w:r w:rsidRPr="00151467">
              <w:rPr>
                <w:rFonts w:ascii="Arial" w:eastAsia="ＭＳ Ｐゴシック" w:hAnsi="Arial" w:cs="Arial"/>
                <w:b/>
                <w:bCs/>
                <w:sz w:val="20"/>
                <w:lang w:val="en-US" w:eastAsia="ja-JP"/>
              </w:rPr>
              <w:t>roposed Changes</w:t>
            </w:r>
          </w:p>
        </w:tc>
      </w:tr>
      <w:tr w:rsidR="00C82F7F" w:rsidRPr="00151467" w:rsidTr="008F225B">
        <w:trPr>
          <w:trHeight w:val="140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C82F7F" w:rsidRPr="00151467" w:rsidRDefault="00C82F7F" w:rsidP="00C82F7F">
            <w:pPr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20"/>
                <w:lang w:val="en-US" w:eastAsia="ja-JP"/>
              </w:rPr>
              <w:t>185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7F" w:rsidRDefault="00C82F7F" w:rsidP="00C82F7F">
            <w:pPr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"will refer" -- when?  Tomorrow?  And what does "refer" mean to here anyway?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7F" w:rsidRDefault="00C82F7F" w:rsidP="00C82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:rsidR="00EF50FC" w:rsidRDefault="00EF50FC" w:rsidP="002C5E5D"/>
    <w:p w:rsidR="00C82F7F" w:rsidRDefault="00C82F7F" w:rsidP="002C5E5D"/>
    <w:p w:rsidR="00C82F7F" w:rsidRDefault="00C82F7F" w:rsidP="00C82F7F">
      <w:pPr>
        <w:pStyle w:val="Amendment2"/>
      </w:pPr>
      <w:r>
        <w:rPr>
          <w:rFonts w:hint="eastAsia"/>
        </w:rPr>
        <w:t>R</w:t>
      </w:r>
      <w:r>
        <w:t>esolutions</w:t>
      </w:r>
    </w:p>
    <w:p w:rsidR="00C82F7F" w:rsidRDefault="00C82F7F" w:rsidP="002C5E5D"/>
    <w:p w:rsidR="00C82F7F" w:rsidRPr="009D7541" w:rsidRDefault="00C82F7F" w:rsidP="002C5E5D">
      <w:pPr>
        <w:rPr>
          <w:i/>
          <w:iCs/>
          <w:color w:val="FF0000"/>
        </w:rPr>
      </w:pPr>
      <w:r w:rsidRPr="009D7541">
        <w:rPr>
          <w:i/>
          <w:iCs/>
          <w:color w:val="FF0000"/>
        </w:rPr>
        <w:t xml:space="preserve">Replace the paragraph starting at P34L31 as </w:t>
      </w:r>
      <w:proofErr w:type="spellStart"/>
      <w:r w:rsidRPr="009D7541">
        <w:rPr>
          <w:i/>
          <w:iCs/>
          <w:color w:val="FF0000"/>
        </w:rPr>
        <w:t>follws</w:t>
      </w:r>
      <w:proofErr w:type="spellEnd"/>
      <w:r w:rsidRPr="009D7541">
        <w:rPr>
          <w:i/>
          <w:iCs/>
          <w:color w:val="FF0000"/>
        </w:rPr>
        <w:t>:</w:t>
      </w:r>
    </w:p>
    <w:p w:rsidR="00C82F7F" w:rsidRDefault="00C82F7F" w:rsidP="002C5E5D"/>
    <w:p w:rsidR="00C82F7F" w:rsidRPr="009D7541" w:rsidRDefault="009D7541" w:rsidP="009D7541">
      <w:pPr>
        <w:rPr>
          <w:strike/>
          <w:color w:val="FF0000"/>
        </w:rPr>
      </w:pPr>
      <w:r w:rsidRPr="009D7541">
        <w:rPr>
          <w:strike/>
          <w:color w:val="FF0000"/>
        </w:rPr>
        <w:t xml:space="preserve">The Negotiation Method subfield, the Time </w:t>
      </w:r>
      <w:proofErr w:type="gramStart"/>
      <w:r w:rsidRPr="009D7541">
        <w:rPr>
          <w:strike/>
          <w:color w:val="FF0000"/>
        </w:rPr>
        <w:t>Of</w:t>
      </w:r>
      <w:proofErr w:type="gramEnd"/>
      <w:r w:rsidRPr="009D7541">
        <w:rPr>
          <w:strike/>
          <w:color w:val="FF0000"/>
        </w:rPr>
        <w:t xml:space="preserve"> Termination subfield, the Next Schedule subfield will refer</w:t>
      </w:r>
      <w:r w:rsidRPr="009D7541">
        <w:rPr>
          <w:rFonts w:hint="eastAsia"/>
          <w:strike/>
          <w:color w:val="FF0000"/>
        </w:rPr>
        <w:t xml:space="preserve"> </w:t>
      </w:r>
      <w:r w:rsidRPr="009D7541">
        <w:rPr>
          <w:strike/>
          <w:color w:val="FF0000"/>
        </w:rPr>
        <w:t xml:space="preserve">the </w:t>
      </w:r>
      <w:proofErr w:type="spellStart"/>
      <w:r w:rsidRPr="009D7541">
        <w:rPr>
          <w:strike/>
          <w:color w:val="FF0000"/>
        </w:rPr>
        <w:t>eBCS</w:t>
      </w:r>
      <w:proofErr w:type="spellEnd"/>
      <w:r w:rsidRPr="009D7541">
        <w:rPr>
          <w:strike/>
          <w:color w:val="FF0000"/>
        </w:rPr>
        <w:t xml:space="preserve"> Termination Notification frame.</w:t>
      </w:r>
    </w:p>
    <w:p w:rsidR="00C82F7F" w:rsidRDefault="00C82F7F" w:rsidP="002C5E5D"/>
    <w:p w:rsidR="009D7541" w:rsidRPr="00F312E3" w:rsidRDefault="000A0E5C" w:rsidP="002C5E5D">
      <w:pPr>
        <w:rPr>
          <w:color w:val="FF0000"/>
          <w:u w:val="single"/>
        </w:rPr>
      </w:pPr>
      <w:r w:rsidRPr="00F312E3">
        <w:rPr>
          <w:color w:val="FF0000"/>
          <w:u w:val="single"/>
        </w:rPr>
        <w:t xml:space="preserve">The Time </w:t>
      </w:r>
      <w:proofErr w:type="gramStart"/>
      <w:r w:rsidRPr="00F312E3">
        <w:rPr>
          <w:color w:val="FF0000"/>
          <w:u w:val="single"/>
        </w:rPr>
        <w:t>Of</w:t>
      </w:r>
      <w:proofErr w:type="gramEnd"/>
      <w:r w:rsidRPr="00F312E3">
        <w:rPr>
          <w:color w:val="FF0000"/>
          <w:u w:val="single"/>
        </w:rPr>
        <w:t xml:space="preserve"> Termination subfield is 2 octets in lengths and indicates the number of TBTTs until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identified by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contained in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is terminated. The value 0 indicates that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identified by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in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will be terminated at the following TBTT. The value 65535 indicates that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identified by the </w:t>
      </w:r>
      <w:proofErr w:type="spellStart"/>
      <w:r w:rsidRPr="00F312E3">
        <w:rPr>
          <w:color w:val="FF0000"/>
          <w:u w:val="single"/>
        </w:rPr>
        <w:t>conent</w:t>
      </w:r>
      <w:proofErr w:type="spellEnd"/>
      <w:r w:rsidRPr="00F312E3">
        <w:rPr>
          <w:color w:val="FF0000"/>
          <w:u w:val="single"/>
        </w:rPr>
        <w:t xml:space="preserve"> ID in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has no specific termination time.</w:t>
      </w:r>
    </w:p>
    <w:p w:rsidR="000A0E5C" w:rsidRPr="00F312E3" w:rsidRDefault="000A0E5C" w:rsidP="002C5E5D">
      <w:pPr>
        <w:rPr>
          <w:color w:val="FF0000"/>
          <w:u w:val="single"/>
        </w:rPr>
      </w:pPr>
    </w:p>
    <w:p w:rsidR="000A0E5C" w:rsidRPr="00F312E3" w:rsidRDefault="000A0E5C" w:rsidP="002C5E5D">
      <w:pPr>
        <w:rPr>
          <w:color w:val="FF0000"/>
          <w:u w:val="single"/>
        </w:rPr>
      </w:pPr>
      <w:r w:rsidRPr="00F312E3">
        <w:rPr>
          <w:color w:val="FF0000"/>
          <w:u w:val="single"/>
        </w:rPr>
        <w:t xml:space="preserve">The Next Schedule subfield is 2 octets in length and indicates the number of TBTTs until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by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contained in the </w:t>
      </w:r>
      <w:r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is transmitted again. The value 0 indicates that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identified by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in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will be </w:t>
      </w:r>
      <w:r w:rsidR="001A0E64" w:rsidRPr="00F312E3">
        <w:rPr>
          <w:color w:val="FF0000"/>
          <w:u w:val="single"/>
        </w:rPr>
        <w:t>started to transmit</w:t>
      </w:r>
      <w:r w:rsidRPr="00F312E3">
        <w:rPr>
          <w:color w:val="FF0000"/>
          <w:u w:val="single"/>
        </w:rPr>
        <w:t xml:space="preserve"> at the following TBTT. The value 65535 indicates that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identified by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in the </w:t>
      </w:r>
      <w:r w:rsidR="001A0E64" w:rsidRPr="00F312E3">
        <w:rPr>
          <w:color w:val="FF0000"/>
          <w:u w:val="single"/>
        </w:rPr>
        <w:t>Content</w:t>
      </w:r>
      <w:r w:rsidRPr="00F312E3">
        <w:rPr>
          <w:color w:val="FF0000"/>
          <w:u w:val="single"/>
        </w:rPr>
        <w:t xml:space="preserve"> ID subfield has no specific </w:t>
      </w:r>
      <w:r w:rsidR="001A0E64" w:rsidRPr="00F312E3">
        <w:rPr>
          <w:color w:val="FF0000"/>
          <w:u w:val="single"/>
        </w:rPr>
        <w:t>transmission starting</w:t>
      </w:r>
      <w:r w:rsidRPr="00F312E3">
        <w:rPr>
          <w:color w:val="FF0000"/>
          <w:u w:val="single"/>
        </w:rPr>
        <w:t xml:space="preserve"> time.</w:t>
      </w:r>
    </w:p>
    <w:p w:rsidR="00730937" w:rsidRPr="009B24F3" w:rsidRDefault="00730937" w:rsidP="002C5E5D"/>
    <w:sectPr w:rsidR="00730937" w:rsidRPr="009B24F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D89" w:rsidRDefault="00021D89">
      <w:r>
        <w:separator/>
      </w:r>
    </w:p>
  </w:endnote>
  <w:endnote w:type="continuationSeparator" w:id="0">
    <w:p w:rsidR="00021D89" w:rsidRDefault="0002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1B7C8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  <w:p w:rsidR="00000000" w:rsidRDefault="00021D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D89" w:rsidRDefault="00021D89">
      <w:r>
        <w:separator/>
      </w:r>
    </w:p>
  </w:footnote>
  <w:footnote w:type="continuationSeparator" w:id="0">
    <w:p w:rsidR="00021D89" w:rsidRDefault="0002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CA4CE5">
    <w:pPr>
      <w:pStyle w:val="a4"/>
      <w:tabs>
        <w:tab w:val="clear" w:pos="6480"/>
        <w:tab w:val="center" w:pos="4680"/>
        <w:tab w:val="right" w:pos="9360"/>
      </w:tabs>
    </w:pPr>
    <w:r>
      <w:t>August 2020</w:t>
    </w:r>
    <w:r w:rsidR="0029020B">
      <w:tab/>
    </w:r>
    <w:r w:rsidR="0029020B">
      <w:tab/>
    </w:r>
    <w:fldSimple w:instr=" TITLE  \* MERGEFORMAT ">
      <w:r w:rsidR="00C31519">
        <w:t>doc.: IEEE 802.11-</w:t>
      </w:r>
      <w:r>
        <w:t>20/12</w:t>
      </w:r>
      <w:r w:rsidR="00151467">
        <w:t>43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9007C"/>
    <w:multiLevelType w:val="hybridMultilevel"/>
    <w:tmpl w:val="A630021E"/>
    <w:lvl w:ilvl="0" w:tplc="916096C6">
      <w:start w:val="9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CB205A0">
      <w:numFmt w:val="bullet"/>
      <w:lvlText w:val="•"/>
      <w:lvlJc w:val="left"/>
      <w:pPr>
        <w:ind w:left="1578" w:hanging="480"/>
      </w:pPr>
      <w:rPr>
        <w:rFonts w:hint="default"/>
      </w:rPr>
    </w:lvl>
    <w:lvl w:ilvl="2" w:tplc="2E224C2C">
      <w:numFmt w:val="bullet"/>
      <w:lvlText w:val="•"/>
      <w:lvlJc w:val="left"/>
      <w:pPr>
        <w:ind w:left="2456" w:hanging="480"/>
      </w:pPr>
      <w:rPr>
        <w:rFonts w:hint="default"/>
      </w:rPr>
    </w:lvl>
    <w:lvl w:ilvl="3" w:tplc="A1F6EB46">
      <w:numFmt w:val="bullet"/>
      <w:lvlText w:val="•"/>
      <w:lvlJc w:val="left"/>
      <w:pPr>
        <w:ind w:left="3334" w:hanging="480"/>
      </w:pPr>
      <w:rPr>
        <w:rFonts w:hint="default"/>
      </w:rPr>
    </w:lvl>
    <w:lvl w:ilvl="4" w:tplc="7C22B9DC">
      <w:numFmt w:val="bullet"/>
      <w:lvlText w:val="•"/>
      <w:lvlJc w:val="left"/>
      <w:pPr>
        <w:ind w:left="4212" w:hanging="480"/>
      </w:pPr>
      <w:rPr>
        <w:rFonts w:hint="default"/>
      </w:rPr>
    </w:lvl>
    <w:lvl w:ilvl="5" w:tplc="B4907546">
      <w:numFmt w:val="bullet"/>
      <w:lvlText w:val="•"/>
      <w:lvlJc w:val="left"/>
      <w:pPr>
        <w:ind w:left="5090" w:hanging="480"/>
      </w:pPr>
      <w:rPr>
        <w:rFonts w:hint="default"/>
      </w:rPr>
    </w:lvl>
    <w:lvl w:ilvl="6" w:tplc="A2482FE8">
      <w:numFmt w:val="bullet"/>
      <w:lvlText w:val="•"/>
      <w:lvlJc w:val="left"/>
      <w:pPr>
        <w:ind w:left="5968" w:hanging="480"/>
      </w:pPr>
      <w:rPr>
        <w:rFonts w:hint="default"/>
      </w:rPr>
    </w:lvl>
    <w:lvl w:ilvl="7" w:tplc="22C8B28C">
      <w:numFmt w:val="bullet"/>
      <w:lvlText w:val="•"/>
      <w:lvlJc w:val="left"/>
      <w:pPr>
        <w:ind w:left="6846" w:hanging="480"/>
      </w:pPr>
      <w:rPr>
        <w:rFonts w:hint="default"/>
      </w:rPr>
    </w:lvl>
    <w:lvl w:ilvl="8" w:tplc="3E6E4D42">
      <w:numFmt w:val="bullet"/>
      <w:lvlText w:val="•"/>
      <w:lvlJc w:val="left"/>
      <w:pPr>
        <w:ind w:left="7724" w:hanging="480"/>
      </w:pPr>
      <w:rPr>
        <w:rFonts w:hint="default"/>
      </w:rPr>
    </w:lvl>
  </w:abstractNum>
  <w:abstractNum w:abstractNumId="3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23949"/>
    <w:multiLevelType w:val="hybridMultilevel"/>
    <w:tmpl w:val="6A4452E6"/>
    <w:lvl w:ilvl="0" w:tplc="2B0E089A">
      <w:start w:val="1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CD45EB"/>
    <w:multiLevelType w:val="hybridMultilevel"/>
    <w:tmpl w:val="A6A8FAAE"/>
    <w:lvl w:ilvl="0" w:tplc="6F6020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EB1F96"/>
    <w:multiLevelType w:val="hybridMultilevel"/>
    <w:tmpl w:val="AB046D02"/>
    <w:lvl w:ilvl="0" w:tplc="28D03A3E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F84657"/>
    <w:multiLevelType w:val="hybridMultilevel"/>
    <w:tmpl w:val="7BCA781E"/>
    <w:lvl w:ilvl="0" w:tplc="B296B97E">
      <w:start w:val="12"/>
      <w:numFmt w:val="decimal"/>
      <w:lvlText w:val="%1"/>
      <w:lvlJc w:val="left"/>
      <w:pPr>
        <w:ind w:left="700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874903C">
      <w:numFmt w:val="bullet"/>
      <w:lvlText w:val="•"/>
      <w:lvlJc w:val="left"/>
      <w:pPr>
        <w:ind w:left="1578" w:hanging="600"/>
      </w:pPr>
      <w:rPr>
        <w:rFonts w:hint="default"/>
      </w:rPr>
    </w:lvl>
    <w:lvl w:ilvl="2" w:tplc="D21AB338">
      <w:numFmt w:val="bullet"/>
      <w:lvlText w:val="•"/>
      <w:lvlJc w:val="left"/>
      <w:pPr>
        <w:ind w:left="2456" w:hanging="600"/>
      </w:pPr>
      <w:rPr>
        <w:rFonts w:hint="default"/>
      </w:rPr>
    </w:lvl>
    <w:lvl w:ilvl="3" w:tplc="0D085968">
      <w:numFmt w:val="bullet"/>
      <w:lvlText w:val="•"/>
      <w:lvlJc w:val="left"/>
      <w:pPr>
        <w:ind w:left="3334" w:hanging="600"/>
      </w:pPr>
      <w:rPr>
        <w:rFonts w:hint="default"/>
      </w:rPr>
    </w:lvl>
    <w:lvl w:ilvl="4" w:tplc="7BCCA9D4">
      <w:numFmt w:val="bullet"/>
      <w:lvlText w:val="•"/>
      <w:lvlJc w:val="left"/>
      <w:pPr>
        <w:ind w:left="4212" w:hanging="600"/>
      </w:pPr>
      <w:rPr>
        <w:rFonts w:hint="default"/>
      </w:rPr>
    </w:lvl>
    <w:lvl w:ilvl="5" w:tplc="C51EB876">
      <w:numFmt w:val="bullet"/>
      <w:lvlText w:val="•"/>
      <w:lvlJc w:val="left"/>
      <w:pPr>
        <w:ind w:left="5090" w:hanging="600"/>
      </w:pPr>
      <w:rPr>
        <w:rFonts w:hint="default"/>
      </w:rPr>
    </w:lvl>
    <w:lvl w:ilvl="6" w:tplc="261C4E76">
      <w:numFmt w:val="bullet"/>
      <w:lvlText w:val="•"/>
      <w:lvlJc w:val="left"/>
      <w:pPr>
        <w:ind w:left="5968" w:hanging="600"/>
      </w:pPr>
      <w:rPr>
        <w:rFonts w:hint="default"/>
      </w:rPr>
    </w:lvl>
    <w:lvl w:ilvl="7" w:tplc="57A49768">
      <w:numFmt w:val="bullet"/>
      <w:lvlText w:val="•"/>
      <w:lvlJc w:val="left"/>
      <w:pPr>
        <w:ind w:left="6846" w:hanging="600"/>
      </w:pPr>
      <w:rPr>
        <w:rFonts w:hint="default"/>
      </w:rPr>
    </w:lvl>
    <w:lvl w:ilvl="8" w:tplc="1F3ECE92">
      <w:numFmt w:val="bullet"/>
      <w:lvlText w:val="•"/>
      <w:lvlJc w:val="left"/>
      <w:pPr>
        <w:ind w:left="7724" w:hanging="600"/>
      </w:pPr>
      <w:rPr>
        <w:rFonts w:hint="default"/>
      </w:rPr>
    </w:lvl>
  </w:abstractNum>
  <w:abstractNum w:abstractNumId="16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E74824"/>
    <w:multiLevelType w:val="hybridMultilevel"/>
    <w:tmpl w:val="85BC0252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623A0D"/>
    <w:multiLevelType w:val="hybridMultilevel"/>
    <w:tmpl w:val="7668EF60"/>
    <w:lvl w:ilvl="0" w:tplc="E7844772">
      <w:start w:val="2"/>
      <w:numFmt w:val="decimal"/>
      <w:lvlText w:val="%1"/>
      <w:lvlJc w:val="left"/>
      <w:pPr>
        <w:ind w:left="700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2B0D49E">
      <w:numFmt w:val="bullet"/>
      <w:lvlText w:val="•"/>
      <w:lvlJc w:val="left"/>
      <w:pPr>
        <w:ind w:left="1578" w:hanging="480"/>
      </w:pPr>
      <w:rPr>
        <w:rFonts w:hint="default"/>
      </w:rPr>
    </w:lvl>
    <w:lvl w:ilvl="2" w:tplc="5DD6608A">
      <w:numFmt w:val="bullet"/>
      <w:lvlText w:val="•"/>
      <w:lvlJc w:val="left"/>
      <w:pPr>
        <w:ind w:left="2456" w:hanging="480"/>
      </w:pPr>
      <w:rPr>
        <w:rFonts w:hint="default"/>
      </w:rPr>
    </w:lvl>
    <w:lvl w:ilvl="3" w:tplc="1DEAEA5C">
      <w:numFmt w:val="bullet"/>
      <w:lvlText w:val="•"/>
      <w:lvlJc w:val="left"/>
      <w:pPr>
        <w:ind w:left="3334" w:hanging="480"/>
      </w:pPr>
      <w:rPr>
        <w:rFonts w:hint="default"/>
      </w:rPr>
    </w:lvl>
    <w:lvl w:ilvl="4" w:tplc="53C4F92C">
      <w:numFmt w:val="bullet"/>
      <w:lvlText w:val="•"/>
      <w:lvlJc w:val="left"/>
      <w:pPr>
        <w:ind w:left="4212" w:hanging="480"/>
      </w:pPr>
      <w:rPr>
        <w:rFonts w:hint="default"/>
      </w:rPr>
    </w:lvl>
    <w:lvl w:ilvl="5" w:tplc="9E76B0D4">
      <w:numFmt w:val="bullet"/>
      <w:lvlText w:val="•"/>
      <w:lvlJc w:val="left"/>
      <w:pPr>
        <w:ind w:left="5090" w:hanging="480"/>
      </w:pPr>
      <w:rPr>
        <w:rFonts w:hint="default"/>
      </w:rPr>
    </w:lvl>
    <w:lvl w:ilvl="6" w:tplc="21448004">
      <w:numFmt w:val="bullet"/>
      <w:lvlText w:val="•"/>
      <w:lvlJc w:val="left"/>
      <w:pPr>
        <w:ind w:left="5968" w:hanging="480"/>
      </w:pPr>
      <w:rPr>
        <w:rFonts w:hint="default"/>
      </w:rPr>
    </w:lvl>
    <w:lvl w:ilvl="7" w:tplc="ADE24718">
      <w:numFmt w:val="bullet"/>
      <w:lvlText w:val="•"/>
      <w:lvlJc w:val="left"/>
      <w:pPr>
        <w:ind w:left="6846" w:hanging="480"/>
      </w:pPr>
      <w:rPr>
        <w:rFonts w:hint="default"/>
      </w:rPr>
    </w:lvl>
    <w:lvl w:ilvl="8" w:tplc="D70EB1C6">
      <w:numFmt w:val="bullet"/>
      <w:lvlText w:val="•"/>
      <w:lvlJc w:val="left"/>
      <w:pPr>
        <w:ind w:left="7724" w:hanging="48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4"/>
  </w:num>
  <w:num w:numId="14">
    <w:abstractNumId w:val="18"/>
  </w:num>
  <w:num w:numId="15">
    <w:abstractNumId w:val="3"/>
  </w:num>
  <w:num w:numId="16">
    <w:abstractNumId w:val="14"/>
  </w:num>
  <w:num w:numId="17">
    <w:abstractNumId w:val="17"/>
  </w:num>
  <w:num w:numId="18">
    <w:abstractNumId w:val="19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21D89"/>
    <w:rsid w:val="00023C61"/>
    <w:rsid w:val="00043064"/>
    <w:rsid w:val="00047233"/>
    <w:rsid w:val="00063AAF"/>
    <w:rsid w:val="000A0E5C"/>
    <w:rsid w:val="000D582F"/>
    <w:rsid w:val="000E102C"/>
    <w:rsid w:val="000E38EF"/>
    <w:rsid w:val="00151467"/>
    <w:rsid w:val="0017436E"/>
    <w:rsid w:val="00195FB3"/>
    <w:rsid w:val="001A0E64"/>
    <w:rsid w:val="001B7C85"/>
    <w:rsid w:val="001D2335"/>
    <w:rsid w:val="001D723B"/>
    <w:rsid w:val="00204106"/>
    <w:rsid w:val="0021179C"/>
    <w:rsid w:val="00221B4F"/>
    <w:rsid w:val="00246C6E"/>
    <w:rsid w:val="002569FD"/>
    <w:rsid w:val="0029020B"/>
    <w:rsid w:val="00292972"/>
    <w:rsid w:val="002C5E5D"/>
    <w:rsid w:val="002C6E0F"/>
    <w:rsid w:val="002D44BE"/>
    <w:rsid w:val="003311AF"/>
    <w:rsid w:val="00340BA6"/>
    <w:rsid w:val="003F166C"/>
    <w:rsid w:val="0040019B"/>
    <w:rsid w:val="0040229E"/>
    <w:rsid w:val="00406142"/>
    <w:rsid w:val="00423819"/>
    <w:rsid w:val="00442037"/>
    <w:rsid w:val="004739F8"/>
    <w:rsid w:val="00485C57"/>
    <w:rsid w:val="00490D73"/>
    <w:rsid w:val="004B064B"/>
    <w:rsid w:val="004D021E"/>
    <w:rsid w:val="004D38BD"/>
    <w:rsid w:val="005126DF"/>
    <w:rsid w:val="00526980"/>
    <w:rsid w:val="00530278"/>
    <w:rsid w:val="005555DA"/>
    <w:rsid w:val="00574931"/>
    <w:rsid w:val="005B0230"/>
    <w:rsid w:val="005C279C"/>
    <w:rsid w:val="00607CBA"/>
    <w:rsid w:val="0062440B"/>
    <w:rsid w:val="00631824"/>
    <w:rsid w:val="00652DF9"/>
    <w:rsid w:val="00663CAD"/>
    <w:rsid w:val="006725F3"/>
    <w:rsid w:val="00681612"/>
    <w:rsid w:val="006840C4"/>
    <w:rsid w:val="006C0727"/>
    <w:rsid w:val="006D0B7A"/>
    <w:rsid w:val="006E145F"/>
    <w:rsid w:val="006E5775"/>
    <w:rsid w:val="00726318"/>
    <w:rsid w:val="00730937"/>
    <w:rsid w:val="00770572"/>
    <w:rsid w:val="00801BDF"/>
    <w:rsid w:val="00883AE3"/>
    <w:rsid w:val="00894CEF"/>
    <w:rsid w:val="008A2D58"/>
    <w:rsid w:val="008D02B9"/>
    <w:rsid w:val="008F1E7F"/>
    <w:rsid w:val="00981093"/>
    <w:rsid w:val="009B24F3"/>
    <w:rsid w:val="009D7541"/>
    <w:rsid w:val="009F2FBC"/>
    <w:rsid w:val="00A25503"/>
    <w:rsid w:val="00A324CA"/>
    <w:rsid w:val="00A52289"/>
    <w:rsid w:val="00A5677D"/>
    <w:rsid w:val="00A861D8"/>
    <w:rsid w:val="00AA427C"/>
    <w:rsid w:val="00AB192F"/>
    <w:rsid w:val="00AB233D"/>
    <w:rsid w:val="00AE36C7"/>
    <w:rsid w:val="00AF544A"/>
    <w:rsid w:val="00B02AD3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33EE1"/>
    <w:rsid w:val="00C40842"/>
    <w:rsid w:val="00C43B90"/>
    <w:rsid w:val="00C82F7F"/>
    <w:rsid w:val="00CA09B2"/>
    <w:rsid w:val="00CA4CE5"/>
    <w:rsid w:val="00CD2861"/>
    <w:rsid w:val="00D22FD9"/>
    <w:rsid w:val="00D623D7"/>
    <w:rsid w:val="00D721EC"/>
    <w:rsid w:val="00D85F4F"/>
    <w:rsid w:val="00DC5437"/>
    <w:rsid w:val="00DC5A7B"/>
    <w:rsid w:val="00DD7CE6"/>
    <w:rsid w:val="00E16321"/>
    <w:rsid w:val="00E37547"/>
    <w:rsid w:val="00E45594"/>
    <w:rsid w:val="00EA6B74"/>
    <w:rsid w:val="00ED4468"/>
    <w:rsid w:val="00EF50FC"/>
    <w:rsid w:val="00EF5D56"/>
    <w:rsid w:val="00F12D09"/>
    <w:rsid w:val="00F312E3"/>
    <w:rsid w:val="00F63BEA"/>
    <w:rsid w:val="00FA7ED5"/>
    <w:rsid w:val="00FB5105"/>
    <w:rsid w:val="00FC05C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7D482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uiPriority w:val="39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65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13</cp:revision>
  <cp:lastPrinted>1900-01-01T10:30:00Z</cp:lastPrinted>
  <dcterms:created xsi:type="dcterms:W3CDTF">2020-08-18T10:38:00Z</dcterms:created>
  <dcterms:modified xsi:type="dcterms:W3CDTF">2020-08-18T12:47:00Z</dcterms:modified>
</cp:coreProperties>
</file>