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4F4C75B1" w:rsidR="00CA09B2" w:rsidRPr="00EC3A70" w:rsidRDefault="00285041" w:rsidP="004628C1">
            <w:pPr>
              <w:pStyle w:val="T2"/>
              <w:rPr>
                <w:sz w:val="20"/>
                <w:szCs w:val="20"/>
              </w:rPr>
            </w:pPr>
            <w:proofErr w:type="spellStart"/>
            <w:r>
              <w:rPr>
                <w:sz w:val="20"/>
                <w:szCs w:val="20"/>
              </w:rPr>
              <w:t>TGmd</w:t>
            </w:r>
            <w:proofErr w:type="spellEnd"/>
            <w:r>
              <w:rPr>
                <w:sz w:val="20"/>
                <w:szCs w:val="20"/>
              </w:rPr>
              <w:t xml:space="preserve"> SB1 CID 4728</w:t>
            </w:r>
          </w:p>
        </w:tc>
      </w:tr>
      <w:tr w:rsidR="00CA09B2" w:rsidRPr="00EC3A70" w14:paraId="15997B99" w14:textId="77777777" w:rsidTr="00C957FC">
        <w:trPr>
          <w:trHeight w:val="359"/>
          <w:jc w:val="center"/>
        </w:trPr>
        <w:tc>
          <w:tcPr>
            <w:tcW w:w="9576" w:type="dxa"/>
            <w:gridSpan w:val="5"/>
            <w:vAlign w:val="center"/>
          </w:tcPr>
          <w:p w14:paraId="014A2C7E" w14:textId="1CD3DC64"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r w:rsidR="00285041">
              <w:rPr>
                <w:b w:val="0"/>
                <w:sz w:val="20"/>
                <w:szCs w:val="20"/>
              </w:rPr>
              <w:t>June</w:t>
            </w:r>
            <w:r w:rsidR="00C01B2F">
              <w:rPr>
                <w:b w:val="0"/>
                <w:sz w:val="20"/>
                <w:szCs w:val="20"/>
              </w:rPr>
              <w:t xml:space="preserve"> </w:t>
            </w:r>
            <w:r w:rsidR="00455E13">
              <w:rPr>
                <w:b w:val="0"/>
                <w:sz w:val="20"/>
                <w:szCs w:val="20"/>
              </w:rPr>
              <w:t>22</w:t>
            </w:r>
            <w:r w:rsidR="00CA7EDC" w:rsidRPr="00EC3A70">
              <w:rPr>
                <w:b w:val="0"/>
                <w:sz w:val="20"/>
                <w:szCs w:val="20"/>
              </w:rPr>
              <w:t>, 20</w:t>
            </w:r>
            <w:r w:rsidR="00B87DBC" w:rsidRPr="00EC3A70">
              <w:rPr>
                <w:b w:val="0"/>
                <w:sz w:val="20"/>
                <w:szCs w:val="20"/>
              </w:rPr>
              <w:t>20</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6973DDAB" w:rsidR="00813B60" w:rsidRPr="00EC3A70" w:rsidRDefault="00D32A1F">
            <w:pPr>
              <w:pStyle w:val="T2"/>
              <w:spacing w:after="0"/>
              <w:ind w:left="0" w:right="0"/>
              <w:rPr>
                <w:b w:val="0"/>
                <w:sz w:val="20"/>
                <w:szCs w:val="20"/>
              </w:rPr>
            </w:pPr>
            <w:r w:rsidRPr="00EC3A70">
              <w:rPr>
                <w:b w:val="0"/>
                <w:sz w:val="20"/>
                <w:szCs w:val="20"/>
              </w:rPr>
              <w:t>Broadcom</w:t>
            </w:r>
            <w:r w:rsidR="00E9020E">
              <w:rPr>
                <w:b w:val="0"/>
                <w:sz w:val="20"/>
                <w:szCs w:val="20"/>
              </w:rPr>
              <w:t xml:space="preserve"> Inc.</w:t>
            </w:r>
          </w:p>
        </w:tc>
        <w:tc>
          <w:tcPr>
            <w:tcW w:w="2549" w:type="dxa"/>
            <w:vAlign w:val="center"/>
          </w:tcPr>
          <w:p w14:paraId="3F1AB42B" w14:textId="5354EEDA" w:rsidR="00813B60" w:rsidRPr="00EC3A70" w:rsidRDefault="00D32A1F">
            <w:pPr>
              <w:pStyle w:val="T2"/>
              <w:spacing w:after="0"/>
              <w:ind w:left="0" w:right="0"/>
              <w:rPr>
                <w:b w:val="0"/>
                <w:sz w:val="20"/>
                <w:szCs w:val="20"/>
              </w:rPr>
            </w:pPr>
            <w:r w:rsidRPr="00EC3A70">
              <w:rPr>
                <w:b w:val="0"/>
                <w:sz w:val="20"/>
                <w:szCs w:val="20"/>
              </w:rPr>
              <w:t>250 Innovation Drive, San Jose CA</w:t>
            </w:r>
            <w:r w:rsidR="007B0255">
              <w:rPr>
                <w:b w:val="0"/>
                <w:sz w:val="20"/>
                <w:szCs w:val="20"/>
              </w:rPr>
              <w:t xml:space="preserve"> 95134</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936A56">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bl>
    <w:p w14:paraId="54ECD63A" w14:textId="34C49C55" w:rsidR="007A0827" w:rsidRPr="00EC3A70" w:rsidRDefault="007A0827">
      <w:pPr>
        <w:pStyle w:val="T1"/>
        <w:spacing w:after="120"/>
        <w:rPr>
          <w:sz w:val="20"/>
          <w:szCs w:val="20"/>
        </w:rPr>
      </w:pPr>
    </w:p>
    <w:p w14:paraId="58A93EBC" w14:textId="77777777" w:rsidR="00E9020E" w:rsidRDefault="00E9020E" w:rsidP="00E9020E">
      <w:pPr>
        <w:pStyle w:val="T1"/>
        <w:spacing w:after="120"/>
        <w:rPr>
          <w:sz w:val="20"/>
          <w:szCs w:val="20"/>
        </w:rPr>
      </w:pPr>
    </w:p>
    <w:p w14:paraId="3C1C68CA" w14:textId="73C7F259" w:rsidR="00E9020E" w:rsidRDefault="007A0827" w:rsidP="00E9020E">
      <w:pPr>
        <w:pStyle w:val="T1"/>
        <w:spacing w:after="120"/>
        <w:rPr>
          <w:sz w:val="20"/>
          <w:szCs w:val="20"/>
        </w:rPr>
      </w:pPr>
      <w:r w:rsidRPr="00EC3A70">
        <w:rPr>
          <w:sz w:val="20"/>
          <w:szCs w:val="20"/>
        </w:rPr>
        <w:t>Abstract</w:t>
      </w:r>
    </w:p>
    <w:p w14:paraId="20478BB9" w14:textId="77777777" w:rsidR="00E9020E" w:rsidRDefault="00E9020E" w:rsidP="00E9020E">
      <w:pPr>
        <w:pStyle w:val="T1"/>
        <w:spacing w:after="120"/>
        <w:jc w:val="both"/>
        <w:rPr>
          <w:b w:val="0"/>
          <w:sz w:val="20"/>
          <w:szCs w:val="20"/>
        </w:rPr>
      </w:pPr>
    </w:p>
    <w:p w14:paraId="0216BE38" w14:textId="7C3009AD" w:rsidR="000426DF" w:rsidRDefault="00285041" w:rsidP="000426DF">
      <w:r>
        <w:rPr>
          <w:color w:val="000000"/>
          <w:sz w:val="20"/>
          <w:szCs w:val="20"/>
        </w:rPr>
        <w:t xml:space="preserve">This </w:t>
      </w:r>
      <w:r w:rsidR="00AD1E4E">
        <w:rPr>
          <w:color w:val="000000"/>
          <w:sz w:val="20"/>
          <w:szCs w:val="20"/>
        </w:rPr>
        <w:t>document</w:t>
      </w:r>
      <w:r>
        <w:rPr>
          <w:color w:val="000000"/>
          <w:sz w:val="20"/>
          <w:szCs w:val="20"/>
        </w:rPr>
        <w:t xml:space="preserve"> provides some discussion and a proposed resolution for CID 4728.</w:t>
      </w:r>
      <w:r w:rsidR="008D22BD">
        <w:rPr>
          <w:color w:val="000000"/>
          <w:sz w:val="20"/>
          <w:szCs w:val="20"/>
        </w:rPr>
        <w:t xml:space="preserve"> </w:t>
      </w:r>
      <w:r w:rsidR="00EA7E3A">
        <w:rPr>
          <w:color w:val="000000"/>
          <w:sz w:val="20"/>
          <w:szCs w:val="20"/>
        </w:rPr>
        <w:t>It is duplicate of CID 2551 that has a resolution of ‘Reject’ currently. The group may consider rejecting CID 4728 also</w:t>
      </w:r>
      <w:r w:rsidR="00AD1E4E">
        <w:rPr>
          <w:color w:val="000000"/>
          <w:sz w:val="20"/>
          <w:szCs w:val="20"/>
        </w:rPr>
        <w:t xml:space="preserve"> with the same reason</w:t>
      </w:r>
      <w:r w:rsidR="00EA7E3A">
        <w:rPr>
          <w:color w:val="000000"/>
          <w:sz w:val="20"/>
          <w:szCs w:val="20"/>
        </w:rPr>
        <w:t xml:space="preserve">; </w:t>
      </w:r>
      <w:proofErr w:type="gramStart"/>
      <w:r w:rsidR="00EA7E3A">
        <w:rPr>
          <w:color w:val="000000"/>
          <w:sz w:val="20"/>
          <w:szCs w:val="20"/>
        </w:rPr>
        <w:t>alternatively</w:t>
      </w:r>
      <w:proofErr w:type="gramEnd"/>
      <w:r w:rsidR="00EA7E3A">
        <w:rPr>
          <w:color w:val="000000"/>
          <w:sz w:val="20"/>
          <w:szCs w:val="20"/>
        </w:rPr>
        <w:t xml:space="preserve"> both the CIDs could be resolved </w:t>
      </w:r>
      <w:r w:rsidR="00AD1E4E">
        <w:rPr>
          <w:color w:val="000000"/>
          <w:sz w:val="20"/>
          <w:szCs w:val="20"/>
        </w:rPr>
        <w:t xml:space="preserve">using </w:t>
      </w:r>
      <w:r w:rsidR="00EA7E3A">
        <w:rPr>
          <w:color w:val="000000"/>
          <w:sz w:val="20"/>
          <w:szCs w:val="20"/>
        </w:rPr>
        <w:t xml:space="preserve">the </w:t>
      </w:r>
      <w:r w:rsidR="00AD1E4E">
        <w:rPr>
          <w:color w:val="000000"/>
          <w:sz w:val="20"/>
          <w:szCs w:val="20"/>
        </w:rPr>
        <w:t>p</w:t>
      </w:r>
      <w:r w:rsidR="005E083C">
        <w:rPr>
          <w:color w:val="000000"/>
          <w:sz w:val="20"/>
          <w:szCs w:val="20"/>
        </w:rPr>
        <w:t>roposed changes</w:t>
      </w:r>
      <w:r w:rsidR="00AD1E4E">
        <w:rPr>
          <w:color w:val="000000"/>
          <w:sz w:val="20"/>
          <w:szCs w:val="20"/>
        </w:rPr>
        <w:t xml:space="preserve">, </w:t>
      </w:r>
      <w:r w:rsidR="005E083C">
        <w:rPr>
          <w:color w:val="000000"/>
          <w:sz w:val="20"/>
          <w:szCs w:val="20"/>
        </w:rPr>
        <w:t xml:space="preserve">relative to </w:t>
      </w:r>
      <w:proofErr w:type="spellStart"/>
      <w:r w:rsidR="005E083C">
        <w:rPr>
          <w:color w:val="000000"/>
          <w:sz w:val="20"/>
          <w:szCs w:val="20"/>
        </w:rPr>
        <w:t>TGmd</w:t>
      </w:r>
      <w:proofErr w:type="spellEnd"/>
      <w:r w:rsidR="005E083C">
        <w:rPr>
          <w:color w:val="000000"/>
          <w:sz w:val="20"/>
          <w:szCs w:val="20"/>
        </w:rPr>
        <w:t xml:space="preserve"> Draft 3.3 [1]</w:t>
      </w:r>
      <w:r w:rsidR="00AD1E4E">
        <w:rPr>
          <w:color w:val="000000"/>
          <w:sz w:val="20"/>
          <w:szCs w:val="20"/>
        </w:rPr>
        <w:t>, in this submission</w:t>
      </w:r>
      <w:r w:rsidR="005E083C">
        <w:rPr>
          <w:color w:val="000000"/>
          <w:sz w:val="20"/>
          <w:szCs w:val="20"/>
        </w:rPr>
        <w:t>.</w:t>
      </w:r>
    </w:p>
    <w:p w14:paraId="0320DB3C" w14:textId="4C07D27C" w:rsidR="00E9020E" w:rsidRPr="00E9020E" w:rsidRDefault="000426DF" w:rsidP="000426DF">
      <w:pPr>
        <w:pStyle w:val="T1"/>
        <w:spacing w:after="120"/>
        <w:jc w:val="both"/>
        <w:rPr>
          <w:b w:val="0"/>
          <w:sz w:val="20"/>
          <w:szCs w:val="20"/>
        </w:rPr>
      </w:pPr>
      <w:r w:rsidDel="000426DF">
        <w:rPr>
          <w:b w:val="0"/>
          <w:sz w:val="20"/>
          <w:szCs w:val="20"/>
        </w:rPr>
        <w:t xml:space="preserve"> </w:t>
      </w:r>
      <w:r w:rsidR="00621B52">
        <w:rPr>
          <w:b w:val="0"/>
          <w:sz w:val="20"/>
          <w:szCs w:val="20"/>
        </w:rPr>
        <w:t xml:space="preserve"> </w:t>
      </w:r>
    </w:p>
    <w:p w14:paraId="409E6709" w14:textId="64975FA2" w:rsidR="001C2748" w:rsidRDefault="007A0827" w:rsidP="00E9020E">
      <w:pPr>
        <w:rPr>
          <w:color w:val="222222"/>
          <w:szCs w:val="20"/>
        </w:rPr>
      </w:pPr>
      <w:r w:rsidRPr="00E9020E">
        <w:rPr>
          <w:szCs w:val="20"/>
        </w:rPr>
        <w:br w:type="page"/>
      </w:r>
      <w:r w:rsidR="00E9020E">
        <w:rPr>
          <w:color w:val="222222"/>
          <w:szCs w:val="20"/>
        </w:rPr>
        <w:lastRenderedPageBreak/>
        <w:t xml:space="preserve"> </w:t>
      </w:r>
    </w:p>
    <w:p w14:paraId="5E466E27" w14:textId="10B9CDC5" w:rsidR="0072165B" w:rsidRPr="00D5570D" w:rsidRDefault="0072165B" w:rsidP="009508AD">
      <w:pPr>
        <w:shd w:val="clear" w:color="auto" w:fill="FFFFFF"/>
        <w:rPr>
          <w:b/>
          <w:bCs/>
          <w:color w:val="222222"/>
        </w:rPr>
      </w:pPr>
      <w:r w:rsidRPr="00D5570D">
        <w:rPr>
          <w:b/>
          <w:bCs/>
          <w:color w:val="222222"/>
        </w:rPr>
        <w:t>References</w:t>
      </w:r>
    </w:p>
    <w:p w14:paraId="4317CA78" w14:textId="77777777" w:rsidR="0072165B" w:rsidRDefault="0072165B" w:rsidP="009508AD">
      <w:pPr>
        <w:shd w:val="clear" w:color="auto" w:fill="FFFFFF"/>
        <w:rPr>
          <w:b/>
          <w:bCs/>
          <w:color w:val="222222"/>
          <w:szCs w:val="20"/>
        </w:rPr>
      </w:pPr>
    </w:p>
    <w:p w14:paraId="7A04E86D" w14:textId="655F4333" w:rsidR="000426DF" w:rsidRPr="00285041" w:rsidRDefault="0072165B" w:rsidP="00285041">
      <w:pPr>
        <w:shd w:val="clear" w:color="auto" w:fill="FFFFFF"/>
        <w:rPr>
          <w:sz w:val="20"/>
          <w:szCs w:val="20"/>
        </w:rPr>
      </w:pPr>
      <w:r w:rsidRPr="000426DF">
        <w:rPr>
          <w:color w:val="222222"/>
          <w:sz w:val="20"/>
          <w:szCs w:val="20"/>
        </w:rPr>
        <w:t xml:space="preserve">[1] </w:t>
      </w:r>
      <w:r w:rsidRPr="000426DF">
        <w:rPr>
          <w:sz w:val="20"/>
          <w:szCs w:val="20"/>
        </w:rPr>
        <w:t>IEEE P802.11-REVmd™/D3.</w:t>
      </w:r>
      <w:r w:rsidR="00285041">
        <w:rPr>
          <w:sz w:val="20"/>
          <w:szCs w:val="20"/>
        </w:rPr>
        <w:t>3</w:t>
      </w:r>
      <w:r w:rsidRPr="000426DF">
        <w:rPr>
          <w:sz w:val="20"/>
          <w:szCs w:val="20"/>
        </w:rPr>
        <w:t xml:space="preserve">, </w:t>
      </w:r>
      <w:r w:rsidR="00285041">
        <w:rPr>
          <w:sz w:val="20"/>
          <w:szCs w:val="20"/>
        </w:rPr>
        <w:t>May</w:t>
      </w:r>
      <w:r w:rsidRPr="000426DF">
        <w:rPr>
          <w:sz w:val="20"/>
          <w:szCs w:val="20"/>
        </w:rPr>
        <w:t xml:space="preserve"> 2020</w:t>
      </w:r>
    </w:p>
    <w:p w14:paraId="7B75EA95" w14:textId="75B54F36" w:rsidR="009B6263" w:rsidRDefault="009B6263" w:rsidP="000426DF">
      <w:pPr>
        <w:shd w:val="clear" w:color="auto" w:fill="FFFFFF"/>
        <w:rPr>
          <w:sz w:val="20"/>
          <w:szCs w:val="20"/>
          <w:u w:val="single"/>
        </w:rPr>
      </w:pPr>
    </w:p>
    <w:p w14:paraId="47ACB8D6" w14:textId="7B50913C" w:rsidR="009B6263" w:rsidRPr="00285041" w:rsidRDefault="009B6263" w:rsidP="00285041">
      <w:pPr>
        <w:pStyle w:val="NormalWeb"/>
        <w:shd w:val="clear" w:color="auto" w:fill="FFFFFF"/>
        <w:rPr>
          <w:b/>
          <w:bCs/>
          <w:color w:val="222222"/>
        </w:rPr>
      </w:pPr>
      <w:r w:rsidRPr="00285041">
        <w:rPr>
          <w:b/>
          <w:bCs/>
          <w:color w:val="222222"/>
        </w:rPr>
        <w:t>Revision Notes</w:t>
      </w:r>
    </w:p>
    <w:p w14:paraId="4EC133E4" w14:textId="3B315BF0" w:rsidR="000426DF" w:rsidRDefault="000426DF" w:rsidP="0072165B">
      <w:pPr>
        <w:shd w:val="clear" w:color="auto" w:fill="FFFFFF"/>
        <w:rPr>
          <w:sz w:val="20"/>
          <w:szCs w:val="20"/>
          <w:u w:val="single"/>
        </w:rPr>
      </w:pPr>
    </w:p>
    <w:p w14:paraId="6FA0D263" w14:textId="39B172CC" w:rsidR="009B6263" w:rsidRDefault="00884272" w:rsidP="0072165B">
      <w:pPr>
        <w:shd w:val="clear" w:color="auto" w:fill="FFFFFF"/>
        <w:rPr>
          <w:sz w:val="20"/>
          <w:szCs w:val="20"/>
        </w:rPr>
      </w:pPr>
      <w:r>
        <w:rPr>
          <w:sz w:val="20"/>
          <w:szCs w:val="20"/>
        </w:rPr>
        <w:t>r</w:t>
      </w:r>
      <w:r w:rsidR="00285041">
        <w:rPr>
          <w:sz w:val="20"/>
          <w:szCs w:val="20"/>
        </w:rPr>
        <w:t>0</w:t>
      </w:r>
      <w:r w:rsidR="009B6263" w:rsidRPr="00285041">
        <w:rPr>
          <w:sz w:val="20"/>
          <w:szCs w:val="20"/>
        </w:rPr>
        <w:t xml:space="preserve"> – Initial Revision</w:t>
      </w:r>
    </w:p>
    <w:p w14:paraId="0C38F411" w14:textId="2FE6CF0B" w:rsidR="00EA7E3A" w:rsidRDefault="00884272" w:rsidP="0072165B">
      <w:pPr>
        <w:shd w:val="clear" w:color="auto" w:fill="FFFFFF"/>
        <w:rPr>
          <w:sz w:val="20"/>
          <w:szCs w:val="20"/>
        </w:rPr>
      </w:pPr>
      <w:r>
        <w:rPr>
          <w:sz w:val="20"/>
          <w:szCs w:val="20"/>
        </w:rPr>
        <w:t>r</w:t>
      </w:r>
      <w:bookmarkStart w:id="0" w:name="_GoBack"/>
      <w:bookmarkEnd w:id="0"/>
      <w:r w:rsidR="00EA7E3A">
        <w:rPr>
          <w:sz w:val="20"/>
          <w:szCs w:val="20"/>
        </w:rPr>
        <w:t>1 – Adjust based on CID 2551 which is a duplicate</w:t>
      </w:r>
    </w:p>
    <w:p w14:paraId="023D2B68" w14:textId="77777777" w:rsidR="00822DBD" w:rsidRPr="00285041" w:rsidRDefault="00822DBD" w:rsidP="0072165B">
      <w:pPr>
        <w:shd w:val="clear" w:color="auto" w:fill="FFFFFF"/>
        <w:rPr>
          <w:sz w:val="20"/>
          <w:szCs w:val="20"/>
        </w:rPr>
      </w:pPr>
    </w:p>
    <w:p w14:paraId="40B86EF9" w14:textId="6A8EE5BA" w:rsidR="000426DF" w:rsidRPr="00285041" w:rsidRDefault="00285041" w:rsidP="000426DF">
      <w:r w:rsidRPr="00285041">
        <w:rPr>
          <w:b/>
          <w:bCs/>
        </w:rPr>
        <w:t>Comment</w:t>
      </w:r>
      <w:r w:rsidRPr="00285041">
        <w:t>:</w:t>
      </w:r>
    </w:p>
    <w:p w14:paraId="07100683" w14:textId="0CD67F53" w:rsidR="00285041" w:rsidRDefault="00285041" w:rsidP="000426DF">
      <w:pPr>
        <w:rPr>
          <w:sz w:val="20"/>
          <w:szCs w:val="20"/>
        </w:rPr>
      </w:pPr>
    </w:p>
    <w:p w14:paraId="1BDF3B51" w14:textId="4F92CAE5" w:rsidR="00285041" w:rsidRPr="00285041" w:rsidRDefault="00285041" w:rsidP="000426DF">
      <w:pPr>
        <w:rPr>
          <w:b/>
          <w:bCs/>
          <w:sz w:val="20"/>
          <w:szCs w:val="20"/>
        </w:rPr>
      </w:pPr>
      <w:r w:rsidRPr="00285041">
        <w:rPr>
          <w:b/>
          <w:bCs/>
          <w:sz w:val="20"/>
          <w:szCs w:val="20"/>
        </w:rPr>
        <w:t>CID 4728</w:t>
      </w:r>
    </w:p>
    <w:p w14:paraId="4D7E8935" w14:textId="77777777" w:rsidR="00285041" w:rsidRDefault="00285041" w:rsidP="000426DF">
      <w:pPr>
        <w:rPr>
          <w:sz w:val="20"/>
          <w:szCs w:val="20"/>
        </w:rPr>
      </w:pPr>
    </w:p>
    <w:p w14:paraId="229095F2" w14:textId="295FFC3D" w:rsidR="00285041" w:rsidRDefault="00285041" w:rsidP="000426DF">
      <w:pPr>
        <w:rPr>
          <w:rFonts w:ascii="Arial" w:hAnsi="Arial" w:cs="Arial"/>
          <w:sz w:val="20"/>
          <w:szCs w:val="20"/>
        </w:rPr>
      </w:pPr>
      <w:r>
        <w:rPr>
          <w:rFonts w:ascii="Arial" w:hAnsi="Arial" w:cs="Arial"/>
          <w:sz w:val="20"/>
          <w:szCs w:val="20"/>
        </w:rPr>
        <w:t>To prevent key reinstallation attacks, a non-AP STA in which dot11WNMSleepModeActivated is</w:t>
      </w:r>
      <w:r>
        <w:rPr>
          <w:rFonts w:ascii="Arial" w:hAnsi="Arial" w:cs="Arial"/>
          <w:sz w:val="20"/>
          <w:szCs w:val="20"/>
        </w:rPr>
        <w:br/>
        <w:t>true shall maintain a copy of the most recent GTK and most recent IGTK " -- should not quadruplicate this statement, even less so with variant wordings.  We did not duplicate the statement for the original KRACK fix (this point was ignored in the resolution of CID 2551)</w:t>
      </w:r>
    </w:p>
    <w:p w14:paraId="625C8893" w14:textId="12F05622" w:rsidR="00285041" w:rsidRDefault="00285041" w:rsidP="000426DF">
      <w:pPr>
        <w:rPr>
          <w:rFonts w:ascii="Arial" w:hAnsi="Arial" w:cs="Arial"/>
          <w:sz w:val="20"/>
          <w:szCs w:val="20"/>
        </w:rPr>
      </w:pPr>
    </w:p>
    <w:p w14:paraId="29250AF4" w14:textId="66A04729" w:rsidR="00285041" w:rsidRPr="00285041" w:rsidRDefault="00285041" w:rsidP="000426DF">
      <w:pPr>
        <w:rPr>
          <w:rFonts w:ascii="Arial" w:hAnsi="Arial" w:cs="Arial"/>
          <w:i/>
          <w:iCs/>
          <w:sz w:val="20"/>
          <w:szCs w:val="20"/>
        </w:rPr>
      </w:pPr>
      <w:r>
        <w:rPr>
          <w:rFonts w:ascii="Arial" w:hAnsi="Arial" w:cs="Arial"/>
          <w:i/>
          <w:iCs/>
          <w:sz w:val="20"/>
          <w:szCs w:val="20"/>
        </w:rPr>
        <w:t>Commenter Proposed</w:t>
      </w:r>
      <w:r w:rsidRPr="00285041">
        <w:rPr>
          <w:rFonts w:ascii="Arial" w:hAnsi="Arial" w:cs="Arial"/>
          <w:i/>
          <w:iCs/>
          <w:sz w:val="20"/>
          <w:szCs w:val="20"/>
        </w:rPr>
        <w:t xml:space="preserve"> Resolution:</w:t>
      </w:r>
    </w:p>
    <w:p w14:paraId="2FCB0627" w14:textId="1AB7C3FD" w:rsidR="00285041" w:rsidRDefault="00285041" w:rsidP="000426DF">
      <w:pPr>
        <w:rPr>
          <w:rFonts w:ascii="Arial" w:hAnsi="Arial" w:cs="Arial"/>
          <w:sz w:val="20"/>
          <w:szCs w:val="20"/>
        </w:rPr>
      </w:pPr>
    </w:p>
    <w:p w14:paraId="16E685C6" w14:textId="1CBA11C3" w:rsidR="00285041" w:rsidRDefault="00285041" w:rsidP="000426DF">
      <w:pPr>
        <w:rPr>
          <w:rFonts w:ascii="Arial" w:hAnsi="Arial" w:cs="Arial"/>
          <w:sz w:val="20"/>
          <w:szCs w:val="20"/>
        </w:rPr>
      </w:pPr>
      <w:r>
        <w:rPr>
          <w:rFonts w:ascii="Arial" w:hAnsi="Arial" w:cs="Arial"/>
          <w:sz w:val="20"/>
          <w:szCs w:val="20"/>
        </w:rPr>
        <w:t>In 11.2.3.16.1, 12.7.7.4, 12.12.2.1, 13.5.1 delete the para starting (#1321) and replace it with "NOTE---See 6.3.19 regarding prevention of key reinstallation attacks</w:t>
      </w:r>
      <w:r w:rsidR="00EA7E3A">
        <w:rPr>
          <w:rFonts w:ascii="Arial" w:hAnsi="Arial" w:cs="Arial"/>
          <w:sz w:val="20"/>
          <w:szCs w:val="20"/>
        </w:rPr>
        <w:t xml:space="preserve"> in </w:t>
      </w:r>
      <w:r w:rsidR="00EA7E3A" w:rsidRPr="00EA7E3A">
        <w:rPr>
          <w:color w:val="000000"/>
          <w:sz w:val="20"/>
          <w:szCs w:val="20"/>
        </w:rPr>
        <w:t>6.3.19 (</w:t>
      </w:r>
      <w:proofErr w:type="spellStart"/>
      <w:r w:rsidR="00EA7E3A" w:rsidRPr="00EA7E3A">
        <w:rPr>
          <w:color w:val="000000"/>
          <w:sz w:val="20"/>
          <w:szCs w:val="20"/>
        </w:rPr>
        <w:t>SetKeys</w:t>
      </w:r>
      <w:proofErr w:type="spellEnd"/>
      <w:r w:rsidR="00EA7E3A" w:rsidRPr="00EA7E3A">
        <w:rPr>
          <w:color w:val="000000"/>
          <w:sz w:val="20"/>
          <w:szCs w:val="20"/>
        </w:rPr>
        <w:t>)</w:t>
      </w:r>
    </w:p>
    <w:p w14:paraId="7F761273" w14:textId="6FAED2CA" w:rsidR="00285041" w:rsidRDefault="00285041" w:rsidP="000426DF">
      <w:pPr>
        <w:rPr>
          <w:rFonts w:ascii="Arial" w:hAnsi="Arial" w:cs="Arial"/>
          <w:sz w:val="20"/>
          <w:szCs w:val="20"/>
        </w:rPr>
      </w:pPr>
    </w:p>
    <w:p w14:paraId="20D989E5" w14:textId="31F3351F" w:rsidR="00285041" w:rsidRPr="00285041" w:rsidRDefault="00285041" w:rsidP="000426DF">
      <w:pPr>
        <w:rPr>
          <w:rFonts w:ascii="Arial" w:hAnsi="Arial" w:cs="Arial"/>
          <w:i/>
          <w:iCs/>
          <w:color w:val="C0504D" w:themeColor="accent2"/>
          <w:sz w:val="20"/>
          <w:szCs w:val="20"/>
        </w:rPr>
      </w:pPr>
      <w:r w:rsidRPr="00EA7E3A">
        <w:rPr>
          <w:rFonts w:ascii="Arial" w:hAnsi="Arial" w:cs="Arial"/>
          <w:b/>
          <w:bCs/>
          <w:i/>
          <w:iCs/>
          <w:color w:val="C0504D" w:themeColor="accent2"/>
          <w:sz w:val="20"/>
          <w:szCs w:val="20"/>
        </w:rPr>
        <w:t>Proposed Resolution: Revise as indicated in 11-20/</w:t>
      </w:r>
      <w:r w:rsidR="0031734E" w:rsidRPr="00EA7E3A">
        <w:rPr>
          <w:rFonts w:ascii="Arial" w:hAnsi="Arial" w:cs="Arial"/>
          <w:b/>
          <w:bCs/>
          <w:i/>
          <w:iCs/>
          <w:color w:val="C0504D" w:themeColor="accent2"/>
          <w:sz w:val="20"/>
          <w:szCs w:val="20"/>
        </w:rPr>
        <w:t>0928</w:t>
      </w:r>
      <w:r w:rsidRPr="00EA7E3A">
        <w:rPr>
          <w:rFonts w:ascii="Arial" w:hAnsi="Arial" w:cs="Arial"/>
          <w:b/>
          <w:bCs/>
          <w:i/>
          <w:iCs/>
          <w:color w:val="C0504D" w:themeColor="accent2"/>
          <w:sz w:val="20"/>
          <w:szCs w:val="20"/>
        </w:rPr>
        <w:t>r</w:t>
      </w:r>
      <w:r w:rsidR="00EA7E3A" w:rsidRPr="00EA7E3A">
        <w:rPr>
          <w:rFonts w:ascii="Arial" w:hAnsi="Arial" w:cs="Arial"/>
          <w:b/>
          <w:bCs/>
          <w:i/>
          <w:iCs/>
          <w:color w:val="C0504D" w:themeColor="accent2"/>
          <w:sz w:val="20"/>
          <w:szCs w:val="20"/>
        </w:rPr>
        <w:t>1 or Reject with a reason used for CID 2551</w:t>
      </w:r>
      <w:r w:rsidR="00EA7E3A">
        <w:rPr>
          <w:rFonts w:ascii="Arial" w:hAnsi="Arial" w:cs="Arial"/>
          <w:i/>
          <w:iCs/>
          <w:color w:val="C0504D" w:themeColor="accent2"/>
          <w:sz w:val="20"/>
          <w:szCs w:val="20"/>
        </w:rPr>
        <w:t xml:space="preserve"> </w:t>
      </w:r>
      <w:r w:rsidR="00EA7E3A" w:rsidRPr="00EA7E3A">
        <w:rPr>
          <w:rFonts w:ascii="Arial" w:hAnsi="Arial" w:cs="Arial"/>
          <w:i/>
          <w:iCs/>
          <w:color w:val="000000" w:themeColor="text1"/>
          <w:sz w:val="20"/>
          <w:szCs w:val="20"/>
        </w:rPr>
        <w:t>(See below)</w:t>
      </w:r>
    </w:p>
    <w:p w14:paraId="274210FF" w14:textId="77777777" w:rsidR="000426DF" w:rsidRPr="00285041" w:rsidRDefault="000426DF" w:rsidP="000426DF">
      <w:pPr>
        <w:rPr>
          <w:i/>
          <w:iCs/>
        </w:rPr>
      </w:pPr>
    </w:p>
    <w:p w14:paraId="2C92DCF5" w14:textId="77777777" w:rsidR="000426DF" w:rsidRDefault="000426DF" w:rsidP="000426DF">
      <w:pPr>
        <w:pStyle w:val="NormalWeb"/>
        <w:shd w:val="clear" w:color="auto" w:fill="FFFFFF"/>
      </w:pPr>
      <w:r>
        <w:rPr>
          <w:b/>
          <w:bCs/>
          <w:color w:val="222222"/>
        </w:rPr>
        <w:t>Discussion</w:t>
      </w:r>
    </w:p>
    <w:p w14:paraId="19336013" w14:textId="1E173BBC" w:rsidR="000426DF" w:rsidRDefault="000426DF" w:rsidP="000426DF">
      <w:pPr>
        <w:pStyle w:val="NormalWeb"/>
        <w:shd w:val="clear" w:color="auto" w:fill="FFFFFF"/>
      </w:pPr>
      <w:r>
        <w:t> </w:t>
      </w:r>
    </w:p>
    <w:p w14:paraId="7C5B4B19" w14:textId="410B9410" w:rsidR="00D812A9" w:rsidRPr="00E53B01" w:rsidRDefault="00D812A9" w:rsidP="000426DF">
      <w:pPr>
        <w:pStyle w:val="NormalWeb"/>
        <w:shd w:val="clear" w:color="auto" w:fill="FFFFFF"/>
        <w:rPr>
          <w:sz w:val="20"/>
          <w:szCs w:val="20"/>
        </w:rPr>
      </w:pPr>
      <w:r w:rsidRPr="00E53B01">
        <w:rPr>
          <w:sz w:val="20"/>
          <w:szCs w:val="20"/>
        </w:rPr>
        <w:t xml:space="preserve">6.3.19.1.4 Effect of receipt already discusses the rules for updating keys and checking for reinstallation </w:t>
      </w:r>
    </w:p>
    <w:p w14:paraId="743C0226" w14:textId="77777777" w:rsidR="00D812A9" w:rsidRDefault="00D812A9" w:rsidP="000426DF">
      <w:pPr>
        <w:pStyle w:val="NormalWeb"/>
        <w:shd w:val="clear" w:color="auto" w:fill="FFFFFF"/>
        <w:rPr>
          <w:rFonts w:ascii="Ü∆Ã¡˛" w:hAnsi="Ü∆Ã¡˛" w:cs="Ü∆Ã¡˛"/>
          <w:sz w:val="20"/>
          <w:szCs w:val="20"/>
        </w:rPr>
      </w:pPr>
    </w:p>
    <w:p w14:paraId="11E3AD54" w14:textId="77777777" w:rsidR="00D812A9" w:rsidRPr="00D812A9" w:rsidRDefault="00D812A9" w:rsidP="00D812A9">
      <w:pPr>
        <w:autoSpaceDE w:val="0"/>
        <w:autoSpaceDN w:val="0"/>
        <w:adjustRightInd w:val="0"/>
        <w:ind w:left="720"/>
        <w:rPr>
          <w:color w:val="000000"/>
          <w:sz w:val="18"/>
          <w:szCs w:val="18"/>
        </w:rPr>
      </w:pPr>
      <w:r w:rsidRPr="00D812A9">
        <w:rPr>
          <w:sz w:val="18"/>
          <w:szCs w:val="18"/>
        </w:rPr>
        <w:t>“</w:t>
      </w:r>
      <w:r w:rsidRPr="00D812A9">
        <w:rPr>
          <w:color w:val="218B21"/>
          <w:sz w:val="18"/>
          <w:szCs w:val="18"/>
        </w:rPr>
        <w:t>(#1321)(#2550)</w:t>
      </w:r>
      <w:r w:rsidRPr="00D812A9">
        <w:rPr>
          <w:color w:val="000000"/>
          <w:sz w:val="18"/>
          <w:szCs w:val="18"/>
        </w:rPr>
        <w:t>When the Key Type is Group, IGTK, or BIGTK</w:t>
      </w:r>
      <w:r w:rsidRPr="00D812A9">
        <w:rPr>
          <w:color w:val="218B21"/>
          <w:sz w:val="18"/>
          <w:szCs w:val="18"/>
        </w:rPr>
        <w:t>(#2116)</w:t>
      </w:r>
      <w:r w:rsidRPr="00D812A9">
        <w:rPr>
          <w:color w:val="000000"/>
          <w:sz w:val="18"/>
          <w:szCs w:val="18"/>
        </w:rPr>
        <w:t>, and the key matches the GTK,</w:t>
      </w:r>
    </w:p>
    <w:p w14:paraId="667D2D08" w14:textId="77777777" w:rsidR="00D812A9" w:rsidRPr="00D812A9" w:rsidRDefault="00D812A9" w:rsidP="00D812A9">
      <w:pPr>
        <w:autoSpaceDE w:val="0"/>
        <w:autoSpaceDN w:val="0"/>
        <w:adjustRightInd w:val="0"/>
        <w:ind w:left="720"/>
        <w:rPr>
          <w:color w:val="000000"/>
          <w:sz w:val="18"/>
          <w:szCs w:val="18"/>
        </w:rPr>
      </w:pPr>
      <w:r w:rsidRPr="00D812A9">
        <w:rPr>
          <w:color w:val="000000"/>
          <w:sz w:val="18"/>
          <w:szCs w:val="18"/>
        </w:rPr>
        <w:t>IGTK, or BIGTK</w:t>
      </w:r>
      <w:r w:rsidRPr="00D812A9">
        <w:rPr>
          <w:color w:val="218B21"/>
          <w:sz w:val="18"/>
          <w:szCs w:val="18"/>
        </w:rPr>
        <w:t>(#2116)</w:t>
      </w:r>
      <w:r w:rsidRPr="00D812A9">
        <w:rPr>
          <w:color w:val="000000"/>
          <w:sz w:val="18"/>
          <w:szCs w:val="18"/>
        </w:rPr>
        <w:t>, if any, installed as a result of EAPOL-Key frames (see 12.7.7.4 (Group key</w:t>
      </w:r>
    </w:p>
    <w:p w14:paraId="6B356A9D" w14:textId="77777777" w:rsidR="00D812A9" w:rsidRPr="00D812A9" w:rsidRDefault="00D812A9" w:rsidP="00D812A9">
      <w:pPr>
        <w:autoSpaceDE w:val="0"/>
        <w:autoSpaceDN w:val="0"/>
        <w:adjustRightInd w:val="0"/>
        <w:ind w:left="720"/>
        <w:rPr>
          <w:color w:val="000000"/>
          <w:sz w:val="18"/>
          <w:szCs w:val="18"/>
        </w:rPr>
      </w:pPr>
      <w:r w:rsidRPr="00D812A9">
        <w:rPr>
          <w:color w:val="000000"/>
          <w:sz w:val="18"/>
          <w:szCs w:val="18"/>
        </w:rPr>
        <w:t>handshake implementation considerations)) or exiting WNM sleep mode (see 11.2.3.16.1 (WNM sleep</w:t>
      </w:r>
    </w:p>
    <w:p w14:paraId="7B47F9A6" w14:textId="77777777" w:rsidR="00D812A9" w:rsidRPr="00D812A9" w:rsidRDefault="00D812A9" w:rsidP="00D812A9">
      <w:pPr>
        <w:autoSpaceDE w:val="0"/>
        <w:autoSpaceDN w:val="0"/>
        <w:adjustRightInd w:val="0"/>
        <w:ind w:left="720"/>
        <w:rPr>
          <w:color w:val="000000"/>
          <w:sz w:val="18"/>
          <w:szCs w:val="18"/>
        </w:rPr>
      </w:pPr>
      <w:r w:rsidRPr="00D812A9">
        <w:rPr>
          <w:color w:val="000000"/>
          <w:sz w:val="18"/>
          <w:szCs w:val="18"/>
        </w:rPr>
        <w:t>mode capability)) receipt of this primitive shall have no effect. Otherwise, receipt of this primitive causes</w:t>
      </w:r>
    </w:p>
    <w:p w14:paraId="79CCFF2E" w14:textId="3D2B71ED" w:rsidR="00D812A9" w:rsidRDefault="00D812A9" w:rsidP="00D812A9">
      <w:pPr>
        <w:pStyle w:val="NormalWeb"/>
        <w:shd w:val="clear" w:color="auto" w:fill="FFFFFF"/>
        <w:ind w:left="720"/>
        <w:rPr>
          <w:color w:val="000000"/>
          <w:sz w:val="18"/>
          <w:szCs w:val="18"/>
        </w:rPr>
      </w:pPr>
      <w:r w:rsidRPr="00D812A9">
        <w:rPr>
          <w:color w:val="000000"/>
          <w:sz w:val="18"/>
          <w:szCs w:val="18"/>
        </w:rPr>
        <w:t>the MAC to apply the keys as follows, subject to the MLME-</w:t>
      </w:r>
      <w:proofErr w:type="spellStart"/>
      <w:r w:rsidRPr="00D812A9">
        <w:rPr>
          <w:color w:val="000000"/>
          <w:sz w:val="18"/>
          <w:szCs w:val="18"/>
        </w:rPr>
        <w:t>SETPROTECTION.request</w:t>
      </w:r>
      <w:proofErr w:type="spellEnd"/>
      <w:r w:rsidRPr="00D812A9">
        <w:rPr>
          <w:color w:val="000000"/>
          <w:sz w:val="18"/>
          <w:szCs w:val="18"/>
        </w:rPr>
        <w:t xml:space="preserve"> primitive:”</w:t>
      </w:r>
    </w:p>
    <w:p w14:paraId="73277B70" w14:textId="4CB760E3" w:rsidR="00D812A9" w:rsidRDefault="00D812A9" w:rsidP="00D812A9">
      <w:pPr>
        <w:pStyle w:val="NormalWeb"/>
        <w:shd w:val="clear" w:color="auto" w:fill="FFFFFF"/>
        <w:rPr>
          <w:color w:val="000000"/>
          <w:sz w:val="18"/>
          <w:szCs w:val="18"/>
        </w:rPr>
      </w:pPr>
    </w:p>
    <w:p w14:paraId="7C497ACC" w14:textId="77777777" w:rsidR="00E53B01" w:rsidRDefault="00E53B01" w:rsidP="00D812A9">
      <w:pPr>
        <w:pStyle w:val="NormalWeb"/>
        <w:shd w:val="clear" w:color="auto" w:fill="FFFFFF"/>
        <w:rPr>
          <w:color w:val="000000"/>
          <w:sz w:val="20"/>
          <w:szCs w:val="20"/>
        </w:rPr>
      </w:pPr>
    </w:p>
    <w:p w14:paraId="320CBF34" w14:textId="45F8FE88" w:rsidR="00D812A9" w:rsidRPr="00E53B01" w:rsidRDefault="00D812A9" w:rsidP="00D812A9">
      <w:pPr>
        <w:pStyle w:val="NormalWeb"/>
        <w:shd w:val="clear" w:color="auto" w:fill="FFFFFF"/>
        <w:rPr>
          <w:color w:val="000000"/>
          <w:sz w:val="20"/>
          <w:szCs w:val="20"/>
        </w:rPr>
      </w:pPr>
      <w:r w:rsidRPr="00E53B01">
        <w:rPr>
          <w:color w:val="000000"/>
          <w:sz w:val="20"/>
          <w:szCs w:val="20"/>
        </w:rPr>
        <w:t>Exit from WMN sleep mode is already covered here. So, 11.2.3.16.1 WNM sleep mode exit can simply reference this as suggested</w:t>
      </w:r>
      <w:r w:rsidR="005E083C" w:rsidRPr="00E53B01">
        <w:rPr>
          <w:color w:val="000000"/>
          <w:sz w:val="20"/>
          <w:szCs w:val="20"/>
        </w:rPr>
        <w:t>.</w:t>
      </w:r>
    </w:p>
    <w:p w14:paraId="0B08C115" w14:textId="69E3E804" w:rsidR="005E083C" w:rsidRPr="00E53B01" w:rsidRDefault="005E083C" w:rsidP="00D812A9">
      <w:pPr>
        <w:pStyle w:val="NormalWeb"/>
        <w:shd w:val="clear" w:color="auto" w:fill="FFFFFF"/>
        <w:rPr>
          <w:color w:val="000000"/>
          <w:sz w:val="20"/>
          <w:szCs w:val="20"/>
        </w:rPr>
      </w:pPr>
    </w:p>
    <w:p w14:paraId="6748D3CB" w14:textId="71A91427" w:rsidR="005E083C" w:rsidRPr="00E53B01" w:rsidRDefault="005E083C" w:rsidP="00D812A9">
      <w:pPr>
        <w:pStyle w:val="NormalWeb"/>
        <w:shd w:val="clear" w:color="auto" w:fill="FFFFFF"/>
        <w:rPr>
          <w:color w:val="000000"/>
          <w:sz w:val="20"/>
          <w:szCs w:val="20"/>
        </w:rPr>
      </w:pPr>
      <w:r w:rsidRPr="00E53B01">
        <w:rPr>
          <w:color w:val="000000"/>
          <w:sz w:val="20"/>
          <w:szCs w:val="20"/>
        </w:rPr>
        <w:t>Ditto for group key installation (12.7.7.4), FILS key installation (12.11.2.1) and 13.5.1</w:t>
      </w:r>
    </w:p>
    <w:p w14:paraId="7E7702D1" w14:textId="36B4066F" w:rsidR="005E083C" w:rsidRPr="00E53B01" w:rsidRDefault="005E083C" w:rsidP="00D812A9">
      <w:pPr>
        <w:pStyle w:val="NormalWeb"/>
        <w:shd w:val="clear" w:color="auto" w:fill="FFFFFF"/>
        <w:rPr>
          <w:color w:val="000000"/>
          <w:sz w:val="20"/>
          <w:szCs w:val="20"/>
        </w:rPr>
      </w:pPr>
    </w:p>
    <w:p w14:paraId="79364F38" w14:textId="77777777" w:rsidR="00EA7E3A" w:rsidRDefault="00EA7E3A" w:rsidP="00D812A9">
      <w:pPr>
        <w:pStyle w:val="NormalWeb"/>
        <w:shd w:val="clear" w:color="auto" w:fill="FFFFFF"/>
        <w:rPr>
          <w:color w:val="000000"/>
          <w:sz w:val="20"/>
          <w:szCs w:val="20"/>
        </w:rPr>
      </w:pPr>
    </w:p>
    <w:p w14:paraId="54D87A78" w14:textId="425CE485" w:rsidR="00EA7E3A" w:rsidRDefault="00EA7E3A" w:rsidP="00D812A9">
      <w:pPr>
        <w:pStyle w:val="NormalWeb"/>
        <w:shd w:val="clear" w:color="auto" w:fill="FFFFFF"/>
        <w:rPr>
          <w:color w:val="000000"/>
          <w:sz w:val="20"/>
          <w:szCs w:val="20"/>
        </w:rPr>
      </w:pPr>
      <w:r>
        <w:rPr>
          <w:color w:val="000000"/>
          <w:sz w:val="20"/>
          <w:szCs w:val="20"/>
        </w:rPr>
        <w:t>[r1]</w:t>
      </w:r>
    </w:p>
    <w:p w14:paraId="00B78921" w14:textId="1C145D0E" w:rsidR="00EA7E3A" w:rsidRDefault="00EA7E3A" w:rsidP="00D812A9">
      <w:pPr>
        <w:pStyle w:val="NormalWeb"/>
        <w:shd w:val="clear" w:color="auto" w:fill="FFFFFF"/>
        <w:rPr>
          <w:color w:val="000000"/>
          <w:sz w:val="20"/>
          <w:szCs w:val="20"/>
        </w:rPr>
      </w:pPr>
    </w:p>
    <w:p w14:paraId="5442A00D" w14:textId="67550CE6" w:rsidR="00EA7E3A" w:rsidRDefault="00EA7E3A" w:rsidP="00D812A9">
      <w:pPr>
        <w:pStyle w:val="NormalWeb"/>
        <w:shd w:val="clear" w:color="auto" w:fill="FFFFFF"/>
        <w:rPr>
          <w:color w:val="000000"/>
          <w:sz w:val="20"/>
          <w:szCs w:val="20"/>
        </w:rPr>
      </w:pPr>
      <w:r>
        <w:rPr>
          <w:color w:val="000000"/>
          <w:sz w:val="20"/>
          <w:szCs w:val="20"/>
        </w:rPr>
        <w:t>This comment is a duplicate of CID 2551 which was resolved as follows</w:t>
      </w:r>
    </w:p>
    <w:p w14:paraId="44DCCEF6" w14:textId="77777777" w:rsidR="00EA7E3A" w:rsidRDefault="00EA7E3A" w:rsidP="00D812A9">
      <w:pPr>
        <w:pStyle w:val="NormalWeb"/>
        <w:shd w:val="clear" w:color="auto" w:fill="FFFFFF"/>
        <w:rPr>
          <w:color w:val="000000"/>
          <w:sz w:val="20"/>
          <w:szCs w:val="20"/>
        </w:rPr>
      </w:pPr>
    </w:p>
    <w:p w14:paraId="66EE6FB5" w14:textId="77777777" w:rsidR="00EA7E3A" w:rsidRDefault="00EA7E3A" w:rsidP="00EA7E3A">
      <w:r>
        <w:rPr>
          <w:rFonts w:ascii="Arial" w:hAnsi="Arial" w:cs="Arial"/>
          <w:color w:val="222222"/>
          <w:sz w:val="20"/>
          <w:szCs w:val="20"/>
          <w:shd w:val="clear" w:color="auto" w:fill="FFFFFF"/>
        </w:rPr>
        <w:t xml:space="preserve">REJECTED (PHY: 2019-03-13 22:24:13Z) - KRACK was the result of people not reading the standard fully and implementing a component protocol or API. IT is not reasonable to assume future implementers will do anything different. There does not seem to be a problem with being explicit and repetitive like this. In fact, it is kind of emphatic. </w:t>
      </w:r>
      <w:proofErr w:type="gramStart"/>
      <w:r>
        <w:rPr>
          <w:rFonts w:ascii="Arial" w:hAnsi="Arial" w:cs="Arial"/>
          <w:color w:val="222222"/>
          <w:sz w:val="20"/>
          <w:szCs w:val="20"/>
          <w:shd w:val="clear" w:color="auto" w:fill="FFFFFF"/>
        </w:rPr>
        <w:t>So</w:t>
      </w:r>
      <w:proofErr w:type="gramEnd"/>
      <w:r>
        <w:rPr>
          <w:rFonts w:ascii="Arial" w:hAnsi="Arial" w:cs="Arial"/>
          <w:color w:val="222222"/>
          <w:sz w:val="20"/>
          <w:szCs w:val="20"/>
          <w:shd w:val="clear" w:color="auto" w:fill="FFFFFF"/>
        </w:rPr>
        <w:t xml:space="preserve"> the combination of no existing problem and a problem created by accepting the proposed change means reject.</w:t>
      </w:r>
    </w:p>
    <w:p w14:paraId="5D326FBD" w14:textId="77777777" w:rsidR="00EA7E3A" w:rsidRDefault="00EA7E3A" w:rsidP="00D812A9">
      <w:pPr>
        <w:pStyle w:val="NormalWeb"/>
        <w:shd w:val="clear" w:color="auto" w:fill="FFFFFF"/>
        <w:rPr>
          <w:color w:val="000000"/>
          <w:sz w:val="20"/>
          <w:szCs w:val="20"/>
        </w:rPr>
      </w:pPr>
    </w:p>
    <w:p w14:paraId="25B09132" w14:textId="630A0BF2" w:rsidR="00EA7E3A" w:rsidRDefault="00EA7E3A" w:rsidP="00D812A9">
      <w:pPr>
        <w:pStyle w:val="NormalWeb"/>
        <w:shd w:val="clear" w:color="auto" w:fill="FFFFFF"/>
        <w:rPr>
          <w:color w:val="000000"/>
          <w:sz w:val="20"/>
          <w:szCs w:val="20"/>
        </w:rPr>
      </w:pPr>
      <w:r>
        <w:rPr>
          <w:color w:val="000000"/>
          <w:sz w:val="20"/>
          <w:szCs w:val="20"/>
        </w:rPr>
        <w:t xml:space="preserve">We could keep the same reason and </w:t>
      </w:r>
      <w:r w:rsidRPr="00EA7E3A">
        <w:rPr>
          <w:b/>
          <w:bCs/>
          <w:color w:val="000000"/>
          <w:sz w:val="20"/>
          <w:szCs w:val="20"/>
        </w:rPr>
        <w:t>reject</w:t>
      </w:r>
      <w:r>
        <w:rPr>
          <w:color w:val="000000"/>
          <w:sz w:val="20"/>
          <w:szCs w:val="20"/>
        </w:rPr>
        <w:t xml:space="preserve"> this CID too </w:t>
      </w:r>
      <w:r w:rsidRPr="00EA7E3A">
        <w:rPr>
          <w:b/>
          <w:bCs/>
          <w:color w:val="000000"/>
          <w:sz w:val="20"/>
          <w:szCs w:val="20"/>
        </w:rPr>
        <w:t>or</w:t>
      </w:r>
      <w:r>
        <w:rPr>
          <w:color w:val="000000"/>
          <w:sz w:val="20"/>
          <w:szCs w:val="20"/>
        </w:rPr>
        <w:t xml:space="preserve"> abbreviate the paragraph and </w:t>
      </w:r>
      <w:r w:rsidRPr="00EA7E3A">
        <w:rPr>
          <w:b/>
          <w:bCs/>
          <w:color w:val="000000"/>
          <w:sz w:val="20"/>
          <w:szCs w:val="20"/>
        </w:rPr>
        <w:t>revise</w:t>
      </w:r>
      <w:r>
        <w:rPr>
          <w:color w:val="000000"/>
          <w:sz w:val="20"/>
          <w:szCs w:val="20"/>
        </w:rPr>
        <w:t xml:space="preserve"> it as suggested in this document while reminding the implementors to look at the details related to key reinstallation prevention in 6.3.19 (</w:t>
      </w:r>
      <w:proofErr w:type="spellStart"/>
      <w:r>
        <w:rPr>
          <w:color w:val="000000"/>
          <w:sz w:val="20"/>
          <w:szCs w:val="20"/>
        </w:rPr>
        <w:t>SetKeys</w:t>
      </w:r>
      <w:proofErr w:type="spellEnd"/>
      <w:r>
        <w:rPr>
          <w:color w:val="000000"/>
          <w:sz w:val="20"/>
          <w:szCs w:val="20"/>
        </w:rPr>
        <w:t>). If additional keys are added to 6.3.19, the details repeated in each of these other locations do not have to be changed.</w:t>
      </w:r>
    </w:p>
    <w:p w14:paraId="12DA6678" w14:textId="77777777" w:rsidR="00EA7E3A" w:rsidRDefault="00EA7E3A" w:rsidP="00D812A9">
      <w:pPr>
        <w:pStyle w:val="NormalWeb"/>
        <w:shd w:val="clear" w:color="auto" w:fill="FFFFFF"/>
        <w:rPr>
          <w:color w:val="000000"/>
          <w:sz w:val="20"/>
          <w:szCs w:val="20"/>
        </w:rPr>
      </w:pPr>
    </w:p>
    <w:p w14:paraId="3367A991" w14:textId="65FC936C" w:rsidR="005E083C" w:rsidRPr="00E53B01" w:rsidRDefault="005E083C" w:rsidP="00D812A9">
      <w:pPr>
        <w:pStyle w:val="NormalWeb"/>
        <w:shd w:val="clear" w:color="auto" w:fill="FFFFFF"/>
        <w:rPr>
          <w:color w:val="000000"/>
          <w:sz w:val="20"/>
          <w:szCs w:val="20"/>
        </w:rPr>
      </w:pPr>
      <w:r w:rsidRPr="00E53B01">
        <w:rPr>
          <w:color w:val="000000"/>
          <w:sz w:val="20"/>
          <w:szCs w:val="20"/>
        </w:rPr>
        <w:t>Accept suggested changes except for some minor rewording.</w:t>
      </w:r>
    </w:p>
    <w:p w14:paraId="696B0D3D" w14:textId="4AE7C16A" w:rsidR="00D812A9" w:rsidRDefault="00D812A9" w:rsidP="00D812A9">
      <w:pPr>
        <w:pStyle w:val="NormalWeb"/>
        <w:shd w:val="clear" w:color="auto" w:fill="FFFFFF"/>
        <w:rPr>
          <w:color w:val="000000"/>
          <w:sz w:val="18"/>
          <w:szCs w:val="18"/>
        </w:rPr>
      </w:pPr>
    </w:p>
    <w:p w14:paraId="5137F2ED" w14:textId="6A6F4FA7" w:rsidR="00D812A9" w:rsidRDefault="00D812A9" w:rsidP="00D812A9">
      <w:pPr>
        <w:pStyle w:val="NormalWeb"/>
        <w:shd w:val="clear" w:color="auto" w:fill="FFFFFF"/>
        <w:rPr>
          <w:b/>
          <w:bCs/>
          <w:i/>
          <w:iCs/>
          <w:color w:val="C0504D" w:themeColor="accent2"/>
          <w:sz w:val="22"/>
          <w:szCs w:val="22"/>
        </w:rPr>
      </w:pPr>
    </w:p>
    <w:p w14:paraId="4B4FA68A" w14:textId="56A6097B" w:rsidR="00D812A9" w:rsidRPr="00D812A9" w:rsidRDefault="00D812A9" w:rsidP="00D812A9">
      <w:pPr>
        <w:pStyle w:val="NormalWeb"/>
        <w:shd w:val="clear" w:color="auto" w:fill="FFFFFF"/>
        <w:rPr>
          <w:b/>
          <w:bCs/>
          <w:color w:val="000000" w:themeColor="text1"/>
          <w:sz w:val="22"/>
          <w:szCs w:val="22"/>
        </w:rPr>
      </w:pPr>
      <w:r w:rsidRPr="00D812A9">
        <w:rPr>
          <w:b/>
          <w:bCs/>
          <w:color w:val="000000" w:themeColor="text1"/>
          <w:sz w:val="22"/>
          <w:szCs w:val="22"/>
        </w:rPr>
        <w:t>Proposed Changes</w:t>
      </w:r>
      <w:r w:rsidR="00EA7E3A">
        <w:rPr>
          <w:b/>
          <w:bCs/>
          <w:color w:val="000000" w:themeColor="text1"/>
          <w:sz w:val="22"/>
          <w:szCs w:val="22"/>
        </w:rPr>
        <w:t xml:space="preserve"> for a ‘Revise’ resolution</w:t>
      </w:r>
    </w:p>
    <w:p w14:paraId="32B32A5B" w14:textId="77777777" w:rsidR="00D812A9" w:rsidRDefault="00D812A9" w:rsidP="00D812A9">
      <w:pPr>
        <w:pStyle w:val="NormalWeb"/>
        <w:shd w:val="clear" w:color="auto" w:fill="FFFFFF"/>
        <w:rPr>
          <w:b/>
          <w:bCs/>
          <w:i/>
          <w:iCs/>
          <w:color w:val="C0504D" w:themeColor="accent2"/>
          <w:sz w:val="22"/>
          <w:szCs w:val="22"/>
        </w:rPr>
      </w:pPr>
    </w:p>
    <w:p w14:paraId="37F3DAB2" w14:textId="03B32B9B" w:rsidR="00D812A9" w:rsidRPr="00D812A9" w:rsidRDefault="00D812A9" w:rsidP="00D812A9">
      <w:pPr>
        <w:pStyle w:val="NormalWeb"/>
        <w:shd w:val="clear" w:color="auto" w:fill="FFFFFF"/>
        <w:rPr>
          <w:b/>
          <w:bCs/>
          <w:i/>
          <w:iCs/>
          <w:color w:val="C0504D" w:themeColor="accent2"/>
          <w:sz w:val="22"/>
          <w:szCs w:val="22"/>
        </w:rPr>
      </w:pPr>
      <w:proofErr w:type="spellStart"/>
      <w:r>
        <w:rPr>
          <w:b/>
          <w:bCs/>
          <w:i/>
          <w:iCs/>
          <w:color w:val="C0504D" w:themeColor="accent2"/>
          <w:sz w:val="22"/>
          <w:szCs w:val="22"/>
        </w:rPr>
        <w:t>TGm</w:t>
      </w:r>
      <w:proofErr w:type="spellEnd"/>
      <w:r>
        <w:rPr>
          <w:b/>
          <w:bCs/>
          <w:i/>
          <w:iCs/>
          <w:color w:val="C0504D" w:themeColor="accent2"/>
          <w:sz w:val="22"/>
          <w:szCs w:val="22"/>
        </w:rPr>
        <w:t xml:space="preserve"> Editor: </w:t>
      </w:r>
      <w:r w:rsidRPr="00D5570D">
        <w:rPr>
          <w:b/>
          <w:bCs/>
          <w:i/>
          <w:iCs/>
          <w:color w:val="C0504D" w:themeColor="accent2"/>
          <w:sz w:val="22"/>
          <w:szCs w:val="22"/>
        </w:rPr>
        <w:t xml:space="preserve">Change </w:t>
      </w:r>
      <w:r w:rsidRPr="00D812A9">
        <w:rPr>
          <w:b/>
          <w:bCs/>
          <w:i/>
          <w:iCs/>
          <w:color w:val="C0504D" w:themeColor="accent2"/>
          <w:sz w:val="22"/>
          <w:szCs w:val="22"/>
        </w:rPr>
        <w:t>11.2.3.16.1 WNM Sleep mode capability p2195.5 as follows</w:t>
      </w:r>
    </w:p>
    <w:p w14:paraId="5202C311" w14:textId="4F023F0A" w:rsidR="00D812A9" w:rsidRDefault="00D812A9" w:rsidP="00D812A9">
      <w:pPr>
        <w:pStyle w:val="NormalWeb"/>
        <w:shd w:val="clear" w:color="auto" w:fill="FFFFFF"/>
        <w:rPr>
          <w:rFonts w:ascii="Ü∆Ã¡˛" w:hAnsi="Ü∆Ã¡˛" w:cs="Ü∆Ã¡˛"/>
          <w:color w:val="000000"/>
          <w:sz w:val="20"/>
          <w:szCs w:val="20"/>
        </w:rPr>
      </w:pPr>
    </w:p>
    <w:p w14:paraId="262C91B1" w14:textId="77777777" w:rsidR="00D812A9" w:rsidRPr="008D22BD" w:rsidRDefault="00D812A9" w:rsidP="00D812A9">
      <w:pPr>
        <w:autoSpaceDE w:val="0"/>
        <w:autoSpaceDN w:val="0"/>
        <w:adjustRightInd w:val="0"/>
        <w:rPr>
          <w:color w:val="000000"/>
          <w:sz w:val="20"/>
          <w:szCs w:val="20"/>
        </w:rPr>
      </w:pPr>
      <w:r w:rsidRPr="008D22BD">
        <w:rPr>
          <w:color w:val="000000"/>
          <w:sz w:val="20"/>
          <w:szCs w:val="20"/>
        </w:rPr>
        <w:t>WNM sleep mode is a service that may be provided by an AP to its associated STAs. The WNM sleep mode is</w:t>
      </w:r>
    </w:p>
    <w:p w14:paraId="16DE08CC" w14:textId="733007CD" w:rsidR="00D812A9" w:rsidRPr="008D22BD" w:rsidRDefault="00D812A9" w:rsidP="00D812A9">
      <w:pPr>
        <w:autoSpaceDE w:val="0"/>
        <w:autoSpaceDN w:val="0"/>
        <w:adjustRightInd w:val="0"/>
        <w:rPr>
          <w:color w:val="000000"/>
          <w:sz w:val="20"/>
          <w:szCs w:val="20"/>
        </w:rPr>
      </w:pPr>
      <w:r w:rsidRPr="008D22BD">
        <w:rPr>
          <w:color w:val="000000"/>
          <w:sz w:val="20"/>
          <w:szCs w:val="20"/>
        </w:rPr>
        <w:t>not supported in an IBSS.</w:t>
      </w:r>
    </w:p>
    <w:p w14:paraId="14A82FD2" w14:textId="77777777" w:rsidR="00D812A9" w:rsidRPr="008D22BD" w:rsidRDefault="00D812A9" w:rsidP="00D812A9">
      <w:pPr>
        <w:autoSpaceDE w:val="0"/>
        <w:autoSpaceDN w:val="0"/>
        <w:adjustRightInd w:val="0"/>
        <w:rPr>
          <w:color w:val="000000"/>
          <w:sz w:val="20"/>
          <w:szCs w:val="20"/>
        </w:rPr>
      </w:pPr>
    </w:p>
    <w:p w14:paraId="5F043740" w14:textId="77777777" w:rsidR="00D812A9" w:rsidRPr="008D22BD" w:rsidRDefault="00D812A9" w:rsidP="00D812A9">
      <w:pPr>
        <w:autoSpaceDE w:val="0"/>
        <w:autoSpaceDN w:val="0"/>
        <w:adjustRightInd w:val="0"/>
        <w:rPr>
          <w:strike/>
          <w:color w:val="000000"/>
          <w:sz w:val="20"/>
          <w:szCs w:val="20"/>
        </w:rPr>
      </w:pPr>
      <w:r w:rsidRPr="008D22BD">
        <w:rPr>
          <w:strike/>
          <w:color w:val="218B21"/>
          <w:sz w:val="20"/>
          <w:szCs w:val="20"/>
        </w:rPr>
        <w:t>(#1321)</w:t>
      </w:r>
      <w:r w:rsidRPr="008D22BD">
        <w:rPr>
          <w:strike/>
          <w:color w:val="000000"/>
          <w:sz w:val="20"/>
          <w:szCs w:val="20"/>
        </w:rPr>
        <w:t>To prevent key reinstallation attacks, a non-AP STA in which dot11WNMSleepModeActivated is true</w:t>
      </w:r>
    </w:p>
    <w:p w14:paraId="3FC8747B" w14:textId="77777777" w:rsidR="00D812A9" w:rsidRPr="008D22BD" w:rsidRDefault="00D812A9" w:rsidP="00D812A9">
      <w:pPr>
        <w:autoSpaceDE w:val="0"/>
        <w:autoSpaceDN w:val="0"/>
        <w:adjustRightInd w:val="0"/>
        <w:rPr>
          <w:strike/>
          <w:color w:val="000000"/>
          <w:sz w:val="20"/>
          <w:szCs w:val="20"/>
        </w:rPr>
      </w:pPr>
      <w:r w:rsidRPr="008D22BD">
        <w:rPr>
          <w:strike/>
          <w:color w:val="000000"/>
          <w:sz w:val="20"/>
          <w:szCs w:val="20"/>
        </w:rPr>
        <w:t xml:space="preserve">shall maintain a copy of the most recent GTK, most recent IGTK and most recent BIGTK </w:t>
      </w:r>
      <w:r w:rsidRPr="008D22BD">
        <w:rPr>
          <w:strike/>
          <w:color w:val="218B21"/>
          <w:sz w:val="20"/>
          <w:szCs w:val="20"/>
        </w:rPr>
        <w:t>(#2116)</w:t>
      </w:r>
      <w:r w:rsidRPr="008D22BD">
        <w:rPr>
          <w:strike/>
          <w:color w:val="000000"/>
          <w:sz w:val="20"/>
          <w:szCs w:val="20"/>
        </w:rPr>
        <w:t>installed</w:t>
      </w:r>
    </w:p>
    <w:p w14:paraId="0829718C" w14:textId="77777777" w:rsidR="00D812A9" w:rsidRPr="008D22BD" w:rsidRDefault="00D812A9" w:rsidP="00D812A9">
      <w:pPr>
        <w:autoSpaceDE w:val="0"/>
        <w:autoSpaceDN w:val="0"/>
        <w:adjustRightInd w:val="0"/>
        <w:rPr>
          <w:strike/>
          <w:color w:val="000000"/>
          <w:sz w:val="20"/>
          <w:szCs w:val="20"/>
        </w:rPr>
      </w:pPr>
      <w:r w:rsidRPr="008D22BD">
        <w:rPr>
          <w:strike/>
          <w:color w:val="000000"/>
          <w:sz w:val="20"/>
          <w:szCs w:val="20"/>
        </w:rPr>
        <w:t>when exiting WNM sleep mode and shall not install a GTK, IGTK or BIGTK</w:t>
      </w:r>
      <w:r w:rsidRPr="008D22BD">
        <w:rPr>
          <w:strike/>
          <w:color w:val="218B21"/>
          <w:sz w:val="20"/>
          <w:szCs w:val="20"/>
        </w:rPr>
        <w:t xml:space="preserve">(#2116) </w:t>
      </w:r>
      <w:r w:rsidRPr="008D22BD">
        <w:rPr>
          <w:strike/>
          <w:color w:val="000000"/>
          <w:sz w:val="20"/>
          <w:szCs w:val="20"/>
        </w:rPr>
        <w:t>when the key to be set</w:t>
      </w:r>
    </w:p>
    <w:p w14:paraId="38F5B9B0" w14:textId="3C89FAD8" w:rsidR="00D812A9" w:rsidRPr="008D22BD" w:rsidRDefault="00D812A9" w:rsidP="00D812A9">
      <w:pPr>
        <w:autoSpaceDE w:val="0"/>
        <w:autoSpaceDN w:val="0"/>
        <w:adjustRightInd w:val="0"/>
        <w:rPr>
          <w:strike/>
          <w:color w:val="000000"/>
          <w:sz w:val="20"/>
          <w:szCs w:val="20"/>
        </w:rPr>
      </w:pPr>
      <w:r w:rsidRPr="008D22BD">
        <w:rPr>
          <w:strike/>
          <w:color w:val="000000"/>
          <w:sz w:val="20"/>
          <w:szCs w:val="20"/>
        </w:rPr>
        <w:t>upon exiting WNM sleep mode matches either of the two maintained keys (see 6.3.19 (</w:t>
      </w:r>
      <w:proofErr w:type="spellStart"/>
      <w:r w:rsidRPr="008D22BD">
        <w:rPr>
          <w:strike/>
          <w:color w:val="000000"/>
          <w:sz w:val="20"/>
          <w:szCs w:val="20"/>
        </w:rPr>
        <w:t>SetKeys</w:t>
      </w:r>
      <w:proofErr w:type="spellEnd"/>
      <w:r w:rsidRPr="008D22BD">
        <w:rPr>
          <w:strike/>
          <w:color w:val="000000"/>
          <w:sz w:val="20"/>
          <w:szCs w:val="20"/>
        </w:rPr>
        <w:t>)).</w:t>
      </w:r>
    </w:p>
    <w:p w14:paraId="1469079D" w14:textId="1C55CF07" w:rsidR="00D812A9" w:rsidRPr="008D22BD" w:rsidRDefault="00D812A9" w:rsidP="00D812A9">
      <w:pPr>
        <w:autoSpaceDE w:val="0"/>
        <w:autoSpaceDN w:val="0"/>
        <w:adjustRightInd w:val="0"/>
        <w:rPr>
          <w:color w:val="000000"/>
          <w:sz w:val="20"/>
          <w:szCs w:val="20"/>
        </w:rPr>
      </w:pPr>
    </w:p>
    <w:p w14:paraId="22F413D7" w14:textId="28076D86" w:rsidR="00D812A9" w:rsidRPr="008D22BD" w:rsidRDefault="005E083C" w:rsidP="00D812A9">
      <w:pPr>
        <w:autoSpaceDE w:val="0"/>
        <w:autoSpaceDN w:val="0"/>
        <w:adjustRightInd w:val="0"/>
        <w:rPr>
          <w:color w:val="000000"/>
          <w:sz w:val="20"/>
          <w:szCs w:val="20"/>
          <w:u w:val="single"/>
        </w:rPr>
      </w:pPr>
      <w:r>
        <w:rPr>
          <w:rFonts w:ascii="Ü∆Ã¡˛" w:hAnsi="Ü∆Ã¡˛" w:cs="Ü∆Ã¡˛"/>
          <w:sz w:val="18"/>
          <w:szCs w:val="18"/>
        </w:rPr>
        <w:t>NOTE—</w:t>
      </w:r>
      <w:r w:rsidR="00D812A9" w:rsidRPr="008D22BD">
        <w:rPr>
          <w:color w:val="000000"/>
          <w:sz w:val="20"/>
          <w:szCs w:val="20"/>
          <w:u w:val="single"/>
        </w:rPr>
        <w:t>See 6.3.19 (</w:t>
      </w:r>
      <w:proofErr w:type="spellStart"/>
      <w:r w:rsidR="00D812A9" w:rsidRPr="008D22BD">
        <w:rPr>
          <w:color w:val="000000"/>
          <w:sz w:val="20"/>
          <w:szCs w:val="20"/>
          <w:u w:val="single"/>
        </w:rPr>
        <w:t>SetKeys</w:t>
      </w:r>
      <w:proofErr w:type="spellEnd"/>
      <w:r w:rsidR="00D812A9" w:rsidRPr="008D22BD">
        <w:rPr>
          <w:color w:val="000000"/>
          <w:sz w:val="20"/>
          <w:szCs w:val="20"/>
          <w:u w:val="single"/>
        </w:rPr>
        <w:t xml:space="preserve">) </w:t>
      </w:r>
      <w:r w:rsidR="008D22BD" w:rsidRPr="008D22BD">
        <w:rPr>
          <w:color w:val="000000"/>
          <w:sz w:val="20"/>
          <w:szCs w:val="20"/>
          <w:u w:val="single"/>
        </w:rPr>
        <w:t xml:space="preserve">on </w:t>
      </w:r>
      <w:r w:rsidR="00D812A9" w:rsidRPr="008D22BD">
        <w:rPr>
          <w:color w:val="000000"/>
          <w:sz w:val="20"/>
          <w:szCs w:val="20"/>
          <w:u w:val="single"/>
        </w:rPr>
        <w:t>key reinstallation attack</w:t>
      </w:r>
      <w:r w:rsidR="008D22BD" w:rsidRPr="008D22BD">
        <w:rPr>
          <w:color w:val="000000"/>
          <w:sz w:val="20"/>
          <w:szCs w:val="20"/>
          <w:u w:val="single"/>
        </w:rPr>
        <w:t xml:space="preserve"> prevention </w:t>
      </w:r>
      <w:r w:rsidR="00D812A9" w:rsidRPr="008D22BD">
        <w:rPr>
          <w:color w:val="000000"/>
          <w:sz w:val="20"/>
          <w:szCs w:val="20"/>
          <w:u w:val="single"/>
        </w:rPr>
        <w:t>when exiting from WNM sleep mode.</w:t>
      </w:r>
    </w:p>
    <w:p w14:paraId="001D8B6D" w14:textId="77777777" w:rsidR="00D812A9" w:rsidRPr="008D22BD" w:rsidRDefault="00D812A9" w:rsidP="00D812A9">
      <w:pPr>
        <w:autoSpaceDE w:val="0"/>
        <w:autoSpaceDN w:val="0"/>
        <w:adjustRightInd w:val="0"/>
        <w:rPr>
          <w:color w:val="000000"/>
          <w:sz w:val="20"/>
          <w:szCs w:val="20"/>
        </w:rPr>
      </w:pPr>
    </w:p>
    <w:p w14:paraId="11258921" w14:textId="680A63F1" w:rsidR="005E083C" w:rsidRDefault="00D812A9" w:rsidP="00D812A9">
      <w:pPr>
        <w:pStyle w:val="NormalWeb"/>
        <w:shd w:val="clear" w:color="auto" w:fill="FFFFFF"/>
        <w:rPr>
          <w:color w:val="000000"/>
          <w:sz w:val="20"/>
          <w:szCs w:val="20"/>
        </w:rPr>
      </w:pPr>
      <w:r w:rsidRPr="008D22BD">
        <w:rPr>
          <w:color w:val="000000"/>
          <w:sz w:val="20"/>
          <w:szCs w:val="20"/>
        </w:rPr>
        <w:t>WNM sleep mode enables an extended power…</w:t>
      </w:r>
    </w:p>
    <w:p w14:paraId="1D240F6B" w14:textId="49021ACB" w:rsidR="008D22BD" w:rsidRDefault="008D22BD" w:rsidP="00D812A9">
      <w:pPr>
        <w:pStyle w:val="NormalWeb"/>
        <w:shd w:val="clear" w:color="auto" w:fill="FFFFFF"/>
        <w:rPr>
          <w:color w:val="000000"/>
          <w:sz w:val="20"/>
          <w:szCs w:val="20"/>
        </w:rPr>
      </w:pPr>
    </w:p>
    <w:p w14:paraId="38594D09" w14:textId="77777777" w:rsidR="008D22BD" w:rsidRDefault="008D22BD" w:rsidP="00D812A9">
      <w:pPr>
        <w:pStyle w:val="NormalWeb"/>
        <w:shd w:val="clear" w:color="auto" w:fill="FFFFFF"/>
        <w:rPr>
          <w:b/>
          <w:bCs/>
          <w:i/>
          <w:iCs/>
          <w:color w:val="C0504D" w:themeColor="accent2"/>
          <w:sz w:val="22"/>
          <w:szCs w:val="22"/>
        </w:rPr>
      </w:pPr>
    </w:p>
    <w:p w14:paraId="28FE88A4" w14:textId="77777777" w:rsidR="008D22BD" w:rsidRDefault="008D22BD" w:rsidP="00D812A9">
      <w:pPr>
        <w:pStyle w:val="NormalWeb"/>
        <w:shd w:val="clear" w:color="auto" w:fill="FFFFFF"/>
        <w:rPr>
          <w:b/>
          <w:bCs/>
          <w:i/>
          <w:iCs/>
          <w:color w:val="C0504D" w:themeColor="accent2"/>
          <w:sz w:val="22"/>
          <w:szCs w:val="22"/>
        </w:rPr>
      </w:pPr>
    </w:p>
    <w:p w14:paraId="70CAAFCA" w14:textId="54ED2703" w:rsidR="008D22BD" w:rsidRDefault="008D22BD" w:rsidP="00D812A9">
      <w:pPr>
        <w:pStyle w:val="NormalWeb"/>
        <w:shd w:val="clear" w:color="auto" w:fill="FFFFFF"/>
        <w:rPr>
          <w:b/>
          <w:bCs/>
          <w:i/>
          <w:iCs/>
          <w:color w:val="C0504D" w:themeColor="accent2"/>
          <w:sz w:val="22"/>
          <w:szCs w:val="22"/>
        </w:rPr>
      </w:pPr>
      <w:proofErr w:type="spellStart"/>
      <w:r>
        <w:rPr>
          <w:b/>
          <w:bCs/>
          <w:i/>
          <w:iCs/>
          <w:color w:val="C0504D" w:themeColor="accent2"/>
          <w:sz w:val="22"/>
          <w:szCs w:val="22"/>
        </w:rPr>
        <w:t>TGm</w:t>
      </w:r>
      <w:proofErr w:type="spellEnd"/>
      <w:r>
        <w:rPr>
          <w:b/>
          <w:bCs/>
          <w:i/>
          <w:iCs/>
          <w:color w:val="C0504D" w:themeColor="accent2"/>
          <w:sz w:val="22"/>
          <w:szCs w:val="22"/>
        </w:rPr>
        <w:t xml:space="preserve"> Editor: Change 12.7.7.4 p2676.43 as follows</w:t>
      </w:r>
    </w:p>
    <w:p w14:paraId="29D5B692" w14:textId="77777777" w:rsidR="008D22BD" w:rsidRDefault="008D22BD" w:rsidP="00D812A9">
      <w:pPr>
        <w:pStyle w:val="NormalWeb"/>
        <w:shd w:val="clear" w:color="auto" w:fill="FFFFFF"/>
        <w:rPr>
          <w:color w:val="000000"/>
          <w:sz w:val="20"/>
          <w:szCs w:val="20"/>
        </w:rPr>
      </w:pPr>
    </w:p>
    <w:p w14:paraId="3B42F420" w14:textId="77777777" w:rsidR="008D22BD" w:rsidRPr="008D22BD" w:rsidRDefault="008D22BD" w:rsidP="008D22BD">
      <w:pPr>
        <w:autoSpaceDE w:val="0"/>
        <w:autoSpaceDN w:val="0"/>
        <w:adjustRightInd w:val="0"/>
        <w:rPr>
          <w:b/>
          <w:bCs/>
          <w:color w:val="000000"/>
          <w:sz w:val="20"/>
          <w:szCs w:val="20"/>
        </w:rPr>
      </w:pPr>
      <w:r w:rsidRPr="008D22BD">
        <w:rPr>
          <w:b/>
          <w:bCs/>
          <w:color w:val="000000"/>
          <w:sz w:val="20"/>
          <w:szCs w:val="20"/>
        </w:rPr>
        <w:t>12.7.7.4 Group key handshake implementation considerations</w:t>
      </w:r>
    </w:p>
    <w:p w14:paraId="04B51771" w14:textId="411F92B0" w:rsidR="008D22BD" w:rsidRPr="008D22BD" w:rsidRDefault="008D22BD" w:rsidP="008D22BD">
      <w:pPr>
        <w:autoSpaceDE w:val="0"/>
        <w:autoSpaceDN w:val="0"/>
        <w:adjustRightInd w:val="0"/>
        <w:rPr>
          <w:color w:val="000000"/>
          <w:sz w:val="20"/>
          <w:szCs w:val="20"/>
        </w:rPr>
      </w:pPr>
      <w:r w:rsidRPr="008D22BD">
        <w:rPr>
          <w:color w:val="000000"/>
          <w:sz w:val="20"/>
          <w:szCs w:val="20"/>
        </w:rPr>
        <w:t>…</w:t>
      </w:r>
    </w:p>
    <w:p w14:paraId="14CAD7E5" w14:textId="77777777" w:rsidR="008D22BD" w:rsidRPr="008D22BD" w:rsidRDefault="008D22BD" w:rsidP="008D22BD">
      <w:pPr>
        <w:autoSpaceDE w:val="0"/>
        <w:autoSpaceDN w:val="0"/>
        <w:adjustRightInd w:val="0"/>
        <w:rPr>
          <w:strike/>
          <w:color w:val="000000"/>
          <w:sz w:val="20"/>
          <w:szCs w:val="20"/>
        </w:rPr>
      </w:pPr>
      <w:r w:rsidRPr="008D22BD">
        <w:rPr>
          <w:strike/>
          <w:color w:val="218B21"/>
          <w:sz w:val="20"/>
          <w:szCs w:val="20"/>
        </w:rPr>
        <w:t>(#1321)</w:t>
      </w:r>
      <w:r w:rsidRPr="008D22BD">
        <w:rPr>
          <w:strike/>
          <w:color w:val="000000"/>
          <w:sz w:val="20"/>
          <w:szCs w:val="20"/>
        </w:rPr>
        <w:t>To prevent key reinstallation attacks, the Supplicant shall maintain a copy of the most recent</w:t>
      </w:r>
    </w:p>
    <w:p w14:paraId="44C92FA0" w14:textId="77777777" w:rsidR="008D22BD" w:rsidRPr="008D22BD" w:rsidRDefault="008D22BD" w:rsidP="008D22BD">
      <w:pPr>
        <w:autoSpaceDE w:val="0"/>
        <w:autoSpaceDN w:val="0"/>
        <w:adjustRightInd w:val="0"/>
        <w:rPr>
          <w:strike/>
          <w:color w:val="000000"/>
          <w:sz w:val="20"/>
          <w:szCs w:val="20"/>
        </w:rPr>
      </w:pPr>
      <w:r w:rsidRPr="008D22BD">
        <w:rPr>
          <w:strike/>
          <w:color w:val="000000"/>
          <w:sz w:val="20"/>
          <w:szCs w:val="20"/>
        </w:rPr>
        <w:t>GTK</w:t>
      </w:r>
      <w:r w:rsidRPr="008D22BD">
        <w:rPr>
          <w:strike/>
          <w:color w:val="218B21"/>
          <w:sz w:val="20"/>
          <w:szCs w:val="20"/>
        </w:rPr>
        <w:t>(#4470)</w:t>
      </w:r>
      <w:r w:rsidRPr="008D22BD">
        <w:rPr>
          <w:strike/>
          <w:color w:val="000000"/>
          <w:sz w:val="20"/>
          <w:szCs w:val="20"/>
        </w:rPr>
        <w:t>, most recent IGTK</w:t>
      </w:r>
      <w:r w:rsidRPr="008D22BD">
        <w:rPr>
          <w:strike/>
          <w:color w:val="218B21"/>
          <w:sz w:val="20"/>
          <w:szCs w:val="20"/>
        </w:rPr>
        <w:t>(#4470)</w:t>
      </w:r>
      <w:r w:rsidRPr="008D22BD">
        <w:rPr>
          <w:strike/>
          <w:color w:val="000000"/>
          <w:sz w:val="20"/>
          <w:szCs w:val="20"/>
        </w:rPr>
        <w:t>, and most recent BIGTK</w:t>
      </w:r>
      <w:r w:rsidRPr="008D22BD">
        <w:rPr>
          <w:strike/>
          <w:color w:val="218B21"/>
          <w:sz w:val="20"/>
          <w:szCs w:val="20"/>
        </w:rPr>
        <w:t>(#2116)</w:t>
      </w:r>
      <w:r w:rsidRPr="008D22BD">
        <w:rPr>
          <w:strike/>
          <w:color w:val="000000"/>
          <w:sz w:val="20"/>
          <w:szCs w:val="20"/>
        </w:rPr>
        <w:t>, installed as a result of receipt of</w:t>
      </w:r>
    </w:p>
    <w:p w14:paraId="7534F93E" w14:textId="77777777" w:rsidR="008D22BD" w:rsidRPr="008D22BD" w:rsidRDefault="008D22BD" w:rsidP="008D22BD">
      <w:pPr>
        <w:autoSpaceDE w:val="0"/>
        <w:autoSpaceDN w:val="0"/>
        <w:adjustRightInd w:val="0"/>
        <w:rPr>
          <w:strike/>
          <w:color w:val="000000"/>
          <w:sz w:val="20"/>
          <w:szCs w:val="20"/>
        </w:rPr>
      </w:pPr>
      <w:r w:rsidRPr="008D22BD">
        <w:rPr>
          <w:strike/>
          <w:color w:val="000000"/>
          <w:sz w:val="20"/>
          <w:szCs w:val="20"/>
        </w:rPr>
        <w:t>EAPOL-Key frames. The Supplicant shall not install a GTK, an IGTK or a BIGTK</w:t>
      </w:r>
      <w:r w:rsidRPr="008D22BD">
        <w:rPr>
          <w:strike/>
          <w:color w:val="218B21"/>
          <w:sz w:val="20"/>
          <w:szCs w:val="20"/>
        </w:rPr>
        <w:t xml:space="preserve">(#2116) </w:t>
      </w:r>
      <w:r w:rsidRPr="008D22BD">
        <w:rPr>
          <w:strike/>
          <w:color w:val="000000"/>
          <w:sz w:val="20"/>
          <w:szCs w:val="20"/>
        </w:rPr>
        <w:t>when the key to be</w:t>
      </w:r>
    </w:p>
    <w:p w14:paraId="69B87C4B" w14:textId="0530954B" w:rsidR="008D22BD" w:rsidRPr="008D22BD" w:rsidRDefault="008D22BD" w:rsidP="008D22BD">
      <w:pPr>
        <w:pStyle w:val="NormalWeb"/>
        <w:shd w:val="clear" w:color="auto" w:fill="FFFFFF"/>
        <w:rPr>
          <w:strike/>
          <w:color w:val="000000"/>
          <w:sz w:val="20"/>
          <w:szCs w:val="20"/>
        </w:rPr>
      </w:pPr>
      <w:r w:rsidRPr="008D22BD">
        <w:rPr>
          <w:strike/>
          <w:color w:val="000000"/>
          <w:sz w:val="20"/>
          <w:szCs w:val="20"/>
        </w:rPr>
        <w:t>set matches either of these two keys (see 6.3.19 (</w:t>
      </w:r>
      <w:proofErr w:type="spellStart"/>
      <w:r w:rsidRPr="008D22BD">
        <w:rPr>
          <w:strike/>
          <w:color w:val="000000"/>
          <w:sz w:val="20"/>
          <w:szCs w:val="20"/>
        </w:rPr>
        <w:t>SetKeys</w:t>
      </w:r>
      <w:proofErr w:type="spellEnd"/>
      <w:r w:rsidRPr="008D22BD">
        <w:rPr>
          <w:strike/>
          <w:color w:val="000000"/>
          <w:sz w:val="20"/>
          <w:szCs w:val="20"/>
        </w:rPr>
        <w:t>)).</w:t>
      </w:r>
    </w:p>
    <w:p w14:paraId="33DC0C7A" w14:textId="1BD780EF" w:rsidR="008D22BD" w:rsidRDefault="008D22BD" w:rsidP="008D22BD">
      <w:pPr>
        <w:pStyle w:val="NormalWeb"/>
        <w:shd w:val="clear" w:color="auto" w:fill="FFFFFF"/>
        <w:rPr>
          <w:color w:val="000000"/>
          <w:sz w:val="20"/>
          <w:szCs w:val="20"/>
        </w:rPr>
      </w:pPr>
    </w:p>
    <w:p w14:paraId="27EF2E06" w14:textId="6BBB2BF3" w:rsidR="008D22BD" w:rsidRDefault="005E083C" w:rsidP="008D22BD">
      <w:pPr>
        <w:autoSpaceDE w:val="0"/>
        <w:autoSpaceDN w:val="0"/>
        <w:adjustRightInd w:val="0"/>
        <w:rPr>
          <w:color w:val="000000"/>
          <w:sz w:val="20"/>
          <w:szCs w:val="20"/>
          <w:u w:val="single"/>
        </w:rPr>
      </w:pPr>
      <w:r>
        <w:rPr>
          <w:rFonts w:ascii="Ü∆Ã¡˛" w:hAnsi="Ü∆Ã¡˛" w:cs="Ü∆Ã¡˛"/>
          <w:sz w:val="18"/>
          <w:szCs w:val="18"/>
        </w:rPr>
        <w:t>NOTE—</w:t>
      </w:r>
      <w:r w:rsidR="008D22BD" w:rsidRPr="008D22BD">
        <w:rPr>
          <w:color w:val="000000"/>
          <w:sz w:val="20"/>
          <w:szCs w:val="20"/>
          <w:u w:val="single"/>
        </w:rPr>
        <w:t>See 6.3.19 (</w:t>
      </w:r>
      <w:proofErr w:type="spellStart"/>
      <w:r w:rsidR="008D22BD" w:rsidRPr="008D22BD">
        <w:rPr>
          <w:color w:val="000000"/>
          <w:sz w:val="20"/>
          <w:szCs w:val="20"/>
          <w:u w:val="single"/>
        </w:rPr>
        <w:t>SetKeys</w:t>
      </w:r>
      <w:proofErr w:type="spellEnd"/>
      <w:r w:rsidR="008D22BD" w:rsidRPr="008D22BD">
        <w:rPr>
          <w:color w:val="000000"/>
          <w:sz w:val="20"/>
          <w:szCs w:val="20"/>
          <w:u w:val="single"/>
        </w:rPr>
        <w:t xml:space="preserve">) on key reinstallation attack prevention when </w:t>
      </w:r>
      <w:r w:rsidR="008D22BD">
        <w:rPr>
          <w:color w:val="000000"/>
          <w:sz w:val="20"/>
          <w:szCs w:val="20"/>
          <w:u w:val="single"/>
        </w:rPr>
        <w:t>installing group keys</w:t>
      </w:r>
      <w:r w:rsidR="008D22BD" w:rsidRPr="008D22BD">
        <w:rPr>
          <w:color w:val="000000"/>
          <w:sz w:val="20"/>
          <w:szCs w:val="20"/>
          <w:u w:val="single"/>
        </w:rPr>
        <w:t>.</w:t>
      </w:r>
    </w:p>
    <w:p w14:paraId="29DB9BD2" w14:textId="68F5A087" w:rsidR="008D22BD" w:rsidRDefault="008D22BD" w:rsidP="008D22BD">
      <w:pPr>
        <w:autoSpaceDE w:val="0"/>
        <w:autoSpaceDN w:val="0"/>
        <w:adjustRightInd w:val="0"/>
        <w:rPr>
          <w:color w:val="000000"/>
          <w:sz w:val="20"/>
          <w:szCs w:val="20"/>
          <w:u w:val="single"/>
        </w:rPr>
      </w:pPr>
    </w:p>
    <w:p w14:paraId="3C4A66B0" w14:textId="1C34F4BB" w:rsidR="008D22BD" w:rsidRDefault="008D22BD" w:rsidP="008D22BD">
      <w:pPr>
        <w:pStyle w:val="NormalWeb"/>
        <w:shd w:val="clear" w:color="auto" w:fill="FFFFFF"/>
        <w:rPr>
          <w:b/>
          <w:bCs/>
          <w:i/>
          <w:iCs/>
          <w:color w:val="C0504D" w:themeColor="accent2"/>
          <w:sz w:val="22"/>
          <w:szCs w:val="22"/>
        </w:rPr>
      </w:pPr>
      <w:proofErr w:type="spellStart"/>
      <w:r>
        <w:rPr>
          <w:b/>
          <w:bCs/>
          <w:i/>
          <w:iCs/>
          <w:color w:val="C0504D" w:themeColor="accent2"/>
          <w:sz w:val="22"/>
          <w:szCs w:val="22"/>
        </w:rPr>
        <w:t>TGm</w:t>
      </w:r>
      <w:proofErr w:type="spellEnd"/>
      <w:r>
        <w:rPr>
          <w:b/>
          <w:bCs/>
          <w:i/>
          <w:iCs/>
          <w:color w:val="C0504D" w:themeColor="accent2"/>
          <w:sz w:val="22"/>
          <w:szCs w:val="22"/>
        </w:rPr>
        <w:t xml:space="preserve"> Editor: Change 12.11.2.1 p2700.5 as follows</w:t>
      </w:r>
    </w:p>
    <w:p w14:paraId="321C41B2" w14:textId="77777777" w:rsidR="008D22BD" w:rsidRDefault="008D22BD" w:rsidP="008D22BD">
      <w:pPr>
        <w:autoSpaceDE w:val="0"/>
        <w:autoSpaceDN w:val="0"/>
        <w:adjustRightInd w:val="0"/>
        <w:rPr>
          <w:color w:val="000000"/>
          <w:sz w:val="20"/>
          <w:szCs w:val="20"/>
          <w:u w:val="single"/>
        </w:rPr>
      </w:pPr>
    </w:p>
    <w:p w14:paraId="0F0CDA3E" w14:textId="7B1D3DC8" w:rsidR="008D22BD" w:rsidRDefault="008D22BD" w:rsidP="008D22BD">
      <w:pPr>
        <w:autoSpaceDE w:val="0"/>
        <w:autoSpaceDN w:val="0"/>
        <w:adjustRightInd w:val="0"/>
        <w:rPr>
          <w:color w:val="000000"/>
          <w:sz w:val="20"/>
          <w:szCs w:val="20"/>
          <w:u w:val="single"/>
        </w:rPr>
      </w:pPr>
    </w:p>
    <w:p w14:paraId="7A1E90A6" w14:textId="77777777" w:rsidR="008D22BD" w:rsidRPr="005E083C" w:rsidRDefault="008D22BD" w:rsidP="008D22BD">
      <w:pPr>
        <w:autoSpaceDE w:val="0"/>
        <w:autoSpaceDN w:val="0"/>
        <w:adjustRightInd w:val="0"/>
        <w:rPr>
          <w:b/>
          <w:bCs/>
          <w:color w:val="000000"/>
          <w:sz w:val="20"/>
          <w:szCs w:val="20"/>
        </w:rPr>
      </w:pPr>
      <w:r w:rsidRPr="005E083C">
        <w:rPr>
          <w:b/>
          <w:bCs/>
          <w:color w:val="000000"/>
          <w:sz w:val="20"/>
          <w:szCs w:val="20"/>
        </w:rPr>
        <w:t>12.11.2 FILS authentication protocol</w:t>
      </w:r>
    </w:p>
    <w:p w14:paraId="2BD829E1" w14:textId="369D753D" w:rsidR="008D22BD" w:rsidRPr="005E083C" w:rsidRDefault="008D22BD" w:rsidP="008D22BD">
      <w:pPr>
        <w:autoSpaceDE w:val="0"/>
        <w:autoSpaceDN w:val="0"/>
        <w:adjustRightInd w:val="0"/>
        <w:rPr>
          <w:b/>
          <w:bCs/>
          <w:color w:val="000000"/>
          <w:sz w:val="20"/>
          <w:szCs w:val="20"/>
        </w:rPr>
      </w:pPr>
      <w:r w:rsidRPr="005E083C">
        <w:rPr>
          <w:b/>
          <w:bCs/>
          <w:color w:val="000000"/>
          <w:sz w:val="20"/>
          <w:szCs w:val="20"/>
        </w:rPr>
        <w:t>12.11.2.1 General</w:t>
      </w:r>
    </w:p>
    <w:p w14:paraId="51A76DB1" w14:textId="27A50B91" w:rsidR="008D22BD" w:rsidRPr="005E083C" w:rsidRDefault="008D22BD" w:rsidP="008D22BD">
      <w:pPr>
        <w:autoSpaceDE w:val="0"/>
        <w:autoSpaceDN w:val="0"/>
        <w:adjustRightInd w:val="0"/>
        <w:rPr>
          <w:b/>
          <w:bCs/>
          <w:color w:val="000000"/>
          <w:sz w:val="20"/>
          <w:szCs w:val="20"/>
        </w:rPr>
      </w:pPr>
      <w:r w:rsidRPr="005E083C">
        <w:rPr>
          <w:b/>
          <w:bCs/>
          <w:color w:val="000000"/>
          <w:sz w:val="20"/>
          <w:szCs w:val="20"/>
        </w:rPr>
        <w:t>…</w:t>
      </w:r>
    </w:p>
    <w:p w14:paraId="302375D3" w14:textId="77777777" w:rsidR="008D22BD" w:rsidRPr="005E083C" w:rsidRDefault="008D22BD" w:rsidP="008D22BD">
      <w:pPr>
        <w:autoSpaceDE w:val="0"/>
        <w:autoSpaceDN w:val="0"/>
        <w:adjustRightInd w:val="0"/>
        <w:rPr>
          <w:color w:val="000000"/>
          <w:sz w:val="20"/>
          <w:szCs w:val="20"/>
        </w:rPr>
      </w:pPr>
      <w:r w:rsidRPr="005E083C">
        <w:rPr>
          <w:color w:val="000000"/>
          <w:sz w:val="20"/>
          <w:szCs w:val="20"/>
        </w:rPr>
        <w:t xml:space="preserve">When a shared key is used for FILS authentication, and if the STA shares a valid </w:t>
      </w:r>
      <w:proofErr w:type="spellStart"/>
      <w:r w:rsidRPr="005E083C">
        <w:rPr>
          <w:color w:val="000000"/>
          <w:sz w:val="20"/>
          <w:szCs w:val="20"/>
        </w:rPr>
        <w:t>rRK</w:t>
      </w:r>
      <w:proofErr w:type="spellEnd"/>
      <w:r w:rsidRPr="005E083C">
        <w:rPr>
          <w:color w:val="000000"/>
          <w:sz w:val="20"/>
          <w:szCs w:val="20"/>
        </w:rPr>
        <w:t xml:space="preserve"> with the TTP, then EAPRP</w:t>
      </w:r>
    </w:p>
    <w:p w14:paraId="5B6BE21D" w14:textId="13EC72EB" w:rsidR="008D22BD" w:rsidRPr="005E083C" w:rsidRDefault="008D22BD" w:rsidP="008D22BD">
      <w:pPr>
        <w:autoSpaceDE w:val="0"/>
        <w:autoSpaceDN w:val="0"/>
        <w:adjustRightInd w:val="0"/>
        <w:rPr>
          <w:color w:val="000000"/>
          <w:sz w:val="20"/>
          <w:szCs w:val="20"/>
        </w:rPr>
      </w:pPr>
      <w:r w:rsidRPr="005E083C">
        <w:rPr>
          <w:color w:val="000000"/>
          <w:sz w:val="20"/>
          <w:szCs w:val="20"/>
        </w:rPr>
        <w:t>as defined in IETF RFC 5295 and IETF RFC 6696 shall be used.</w:t>
      </w:r>
    </w:p>
    <w:p w14:paraId="71014E66" w14:textId="77777777" w:rsidR="005E083C" w:rsidRPr="005E083C" w:rsidRDefault="005E083C" w:rsidP="008D22BD">
      <w:pPr>
        <w:autoSpaceDE w:val="0"/>
        <w:autoSpaceDN w:val="0"/>
        <w:adjustRightInd w:val="0"/>
        <w:rPr>
          <w:color w:val="000000"/>
          <w:sz w:val="20"/>
          <w:szCs w:val="20"/>
        </w:rPr>
      </w:pPr>
    </w:p>
    <w:p w14:paraId="54CE50CB" w14:textId="77777777" w:rsidR="008D22BD" w:rsidRPr="005E083C" w:rsidRDefault="008D22BD" w:rsidP="008D22BD">
      <w:pPr>
        <w:autoSpaceDE w:val="0"/>
        <w:autoSpaceDN w:val="0"/>
        <w:adjustRightInd w:val="0"/>
        <w:rPr>
          <w:strike/>
          <w:color w:val="000000"/>
          <w:sz w:val="20"/>
          <w:szCs w:val="20"/>
        </w:rPr>
      </w:pPr>
      <w:r w:rsidRPr="005E083C">
        <w:rPr>
          <w:strike/>
          <w:color w:val="218B21"/>
          <w:sz w:val="20"/>
          <w:szCs w:val="20"/>
        </w:rPr>
        <w:t>(#1321)</w:t>
      </w:r>
      <w:r w:rsidRPr="005E083C">
        <w:rPr>
          <w:strike/>
          <w:color w:val="000000"/>
          <w:sz w:val="20"/>
          <w:szCs w:val="20"/>
        </w:rPr>
        <w:t>To prevent key reinstallation attacks, the non-AP STA shall maintain a copy of the most recent GTK,</w:t>
      </w:r>
    </w:p>
    <w:p w14:paraId="09FE68EC" w14:textId="77777777" w:rsidR="008D22BD" w:rsidRPr="005E083C" w:rsidRDefault="008D22BD" w:rsidP="008D22BD">
      <w:pPr>
        <w:autoSpaceDE w:val="0"/>
        <w:autoSpaceDN w:val="0"/>
        <w:adjustRightInd w:val="0"/>
        <w:rPr>
          <w:strike/>
          <w:color w:val="000000"/>
          <w:sz w:val="20"/>
          <w:szCs w:val="20"/>
        </w:rPr>
      </w:pPr>
      <w:r w:rsidRPr="005E083C">
        <w:rPr>
          <w:strike/>
          <w:color w:val="000000"/>
          <w:sz w:val="20"/>
          <w:szCs w:val="20"/>
        </w:rPr>
        <w:t>most recent IGTK and most recent BIGTK</w:t>
      </w:r>
      <w:r w:rsidRPr="005E083C">
        <w:rPr>
          <w:strike/>
          <w:color w:val="218B21"/>
          <w:sz w:val="20"/>
          <w:szCs w:val="20"/>
        </w:rPr>
        <w:t xml:space="preserve">(#2116) </w:t>
      </w:r>
      <w:r w:rsidRPr="005E083C">
        <w:rPr>
          <w:strike/>
          <w:color w:val="000000"/>
          <w:sz w:val="20"/>
          <w:szCs w:val="20"/>
        </w:rPr>
        <w:t>installed as part of the FILS authentication protocol as if</w:t>
      </w:r>
    </w:p>
    <w:p w14:paraId="000BCBCD" w14:textId="77777777" w:rsidR="008D22BD" w:rsidRPr="005E083C" w:rsidRDefault="008D22BD" w:rsidP="008D22BD">
      <w:pPr>
        <w:autoSpaceDE w:val="0"/>
        <w:autoSpaceDN w:val="0"/>
        <w:adjustRightInd w:val="0"/>
        <w:rPr>
          <w:strike/>
          <w:color w:val="000000"/>
          <w:sz w:val="20"/>
          <w:szCs w:val="20"/>
        </w:rPr>
      </w:pPr>
      <w:r w:rsidRPr="005E083C">
        <w:rPr>
          <w:strike/>
          <w:color w:val="000000"/>
          <w:sz w:val="20"/>
          <w:szCs w:val="20"/>
        </w:rPr>
        <w:t>they were installed as a result of receipt of EAPOL-Key frames (see 12.7.7.4 (Group key handshake</w:t>
      </w:r>
    </w:p>
    <w:p w14:paraId="5F963570" w14:textId="77777777" w:rsidR="008D22BD" w:rsidRPr="005E083C" w:rsidRDefault="008D22BD" w:rsidP="008D22BD">
      <w:pPr>
        <w:autoSpaceDE w:val="0"/>
        <w:autoSpaceDN w:val="0"/>
        <w:adjustRightInd w:val="0"/>
        <w:rPr>
          <w:strike/>
          <w:color w:val="000000"/>
          <w:sz w:val="20"/>
          <w:szCs w:val="20"/>
        </w:rPr>
      </w:pPr>
      <w:r w:rsidRPr="005E083C">
        <w:rPr>
          <w:strike/>
          <w:color w:val="000000"/>
          <w:sz w:val="20"/>
          <w:szCs w:val="20"/>
        </w:rPr>
        <w:t>implementation considerations)) and shall refuse to update a GTK, IGTK or BIGTK</w:t>
      </w:r>
      <w:r w:rsidRPr="005E083C">
        <w:rPr>
          <w:strike/>
          <w:color w:val="218B21"/>
          <w:sz w:val="20"/>
          <w:szCs w:val="20"/>
        </w:rPr>
        <w:t xml:space="preserve">(#2116) </w:t>
      </w:r>
      <w:r w:rsidRPr="005E083C">
        <w:rPr>
          <w:strike/>
          <w:color w:val="000000"/>
          <w:sz w:val="20"/>
          <w:szCs w:val="20"/>
        </w:rPr>
        <w:t>when the key to</w:t>
      </w:r>
    </w:p>
    <w:p w14:paraId="01B98F53" w14:textId="07418602" w:rsidR="008D22BD" w:rsidRDefault="008D22BD" w:rsidP="008D22BD">
      <w:pPr>
        <w:autoSpaceDE w:val="0"/>
        <w:autoSpaceDN w:val="0"/>
        <w:adjustRightInd w:val="0"/>
        <w:rPr>
          <w:strike/>
          <w:color w:val="000000"/>
          <w:sz w:val="20"/>
          <w:szCs w:val="20"/>
        </w:rPr>
      </w:pPr>
      <w:r w:rsidRPr="005E083C">
        <w:rPr>
          <w:strike/>
          <w:color w:val="000000"/>
          <w:sz w:val="20"/>
          <w:szCs w:val="20"/>
        </w:rPr>
        <w:t>be set matches either one of these two keys (see 6.3.19 (</w:t>
      </w:r>
      <w:proofErr w:type="spellStart"/>
      <w:r w:rsidRPr="005E083C">
        <w:rPr>
          <w:strike/>
          <w:color w:val="000000"/>
          <w:sz w:val="20"/>
          <w:szCs w:val="20"/>
        </w:rPr>
        <w:t>SetKeys</w:t>
      </w:r>
      <w:proofErr w:type="spellEnd"/>
      <w:r w:rsidRPr="005E083C">
        <w:rPr>
          <w:strike/>
          <w:color w:val="000000"/>
          <w:sz w:val="20"/>
          <w:szCs w:val="20"/>
        </w:rPr>
        <w:t>)).</w:t>
      </w:r>
    </w:p>
    <w:p w14:paraId="77BE9D1E" w14:textId="669E700C" w:rsidR="005E083C" w:rsidRDefault="005E083C" w:rsidP="008D22BD">
      <w:pPr>
        <w:autoSpaceDE w:val="0"/>
        <w:autoSpaceDN w:val="0"/>
        <w:adjustRightInd w:val="0"/>
        <w:rPr>
          <w:strike/>
          <w:color w:val="000000"/>
          <w:sz w:val="20"/>
          <w:szCs w:val="20"/>
        </w:rPr>
      </w:pPr>
    </w:p>
    <w:p w14:paraId="39E99421" w14:textId="6468F9DD" w:rsidR="005E083C" w:rsidRDefault="005E083C" w:rsidP="005E083C">
      <w:pPr>
        <w:autoSpaceDE w:val="0"/>
        <w:autoSpaceDN w:val="0"/>
        <w:adjustRightInd w:val="0"/>
        <w:rPr>
          <w:color w:val="000000"/>
          <w:sz w:val="20"/>
          <w:szCs w:val="20"/>
          <w:u w:val="single"/>
        </w:rPr>
      </w:pPr>
      <w:r>
        <w:rPr>
          <w:rFonts w:ascii="Ü∆Ã¡˛" w:hAnsi="Ü∆Ã¡˛" w:cs="Ü∆Ã¡˛"/>
          <w:sz w:val="18"/>
          <w:szCs w:val="18"/>
        </w:rPr>
        <w:t>NOTE—</w:t>
      </w:r>
      <w:r w:rsidRPr="008D22BD">
        <w:rPr>
          <w:color w:val="000000"/>
          <w:sz w:val="20"/>
          <w:szCs w:val="20"/>
          <w:u w:val="single"/>
        </w:rPr>
        <w:t>See 6.3.19 (</w:t>
      </w:r>
      <w:proofErr w:type="spellStart"/>
      <w:r w:rsidRPr="008D22BD">
        <w:rPr>
          <w:color w:val="000000"/>
          <w:sz w:val="20"/>
          <w:szCs w:val="20"/>
          <w:u w:val="single"/>
        </w:rPr>
        <w:t>SetKeys</w:t>
      </w:r>
      <w:proofErr w:type="spellEnd"/>
      <w:r w:rsidRPr="008D22BD">
        <w:rPr>
          <w:color w:val="000000"/>
          <w:sz w:val="20"/>
          <w:szCs w:val="20"/>
          <w:u w:val="single"/>
        </w:rPr>
        <w:t xml:space="preserve">) on key reinstallation attack prevention when </w:t>
      </w:r>
      <w:r>
        <w:rPr>
          <w:color w:val="000000"/>
          <w:sz w:val="20"/>
          <w:szCs w:val="20"/>
          <w:u w:val="single"/>
        </w:rPr>
        <w:t>keys are installed as part of FILS authentication protocol.</w:t>
      </w:r>
    </w:p>
    <w:p w14:paraId="673D68C7" w14:textId="50E476CD" w:rsidR="005E083C" w:rsidRDefault="005E083C" w:rsidP="008D22BD">
      <w:pPr>
        <w:autoSpaceDE w:val="0"/>
        <w:autoSpaceDN w:val="0"/>
        <w:adjustRightInd w:val="0"/>
        <w:rPr>
          <w:b/>
          <w:bCs/>
          <w:strike/>
          <w:color w:val="000000"/>
          <w:sz w:val="20"/>
          <w:szCs w:val="20"/>
        </w:rPr>
      </w:pPr>
    </w:p>
    <w:p w14:paraId="7D55C5C8" w14:textId="17990D23" w:rsidR="005E083C" w:rsidRDefault="005E083C" w:rsidP="008D22BD">
      <w:pPr>
        <w:autoSpaceDE w:val="0"/>
        <w:autoSpaceDN w:val="0"/>
        <w:adjustRightInd w:val="0"/>
        <w:rPr>
          <w:b/>
          <w:bCs/>
          <w:color w:val="000000"/>
          <w:sz w:val="20"/>
          <w:szCs w:val="20"/>
        </w:rPr>
      </w:pPr>
      <w:r w:rsidRPr="005E083C">
        <w:rPr>
          <w:b/>
          <w:bCs/>
          <w:color w:val="000000"/>
          <w:sz w:val="20"/>
          <w:szCs w:val="20"/>
        </w:rPr>
        <w:t>…</w:t>
      </w:r>
    </w:p>
    <w:p w14:paraId="282A8C27" w14:textId="034F8C96" w:rsidR="005E083C" w:rsidRDefault="005E083C" w:rsidP="008D22BD">
      <w:pPr>
        <w:autoSpaceDE w:val="0"/>
        <w:autoSpaceDN w:val="0"/>
        <w:adjustRightInd w:val="0"/>
        <w:rPr>
          <w:b/>
          <w:bCs/>
          <w:color w:val="000000"/>
          <w:sz w:val="20"/>
          <w:szCs w:val="20"/>
        </w:rPr>
      </w:pPr>
    </w:p>
    <w:p w14:paraId="1DD116DC" w14:textId="3825A789" w:rsidR="005E083C" w:rsidRDefault="005E083C" w:rsidP="008D22BD">
      <w:pPr>
        <w:autoSpaceDE w:val="0"/>
        <w:autoSpaceDN w:val="0"/>
        <w:adjustRightInd w:val="0"/>
        <w:rPr>
          <w:b/>
          <w:bCs/>
          <w:i/>
          <w:iCs/>
          <w:color w:val="C0504D" w:themeColor="accent2"/>
          <w:sz w:val="22"/>
          <w:szCs w:val="22"/>
        </w:rPr>
      </w:pPr>
      <w:proofErr w:type="spellStart"/>
      <w:r>
        <w:rPr>
          <w:b/>
          <w:bCs/>
          <w:i/>
          <w:iCs/>
          <w:color w:val="C0504D" w:themeColor="accent2"/>
          <w:sz w:val="22"/>
          <w:szCs w:val="22"/>
        </w:rPr>
        <w:t>TGm</w:t>
      </w:r>
      <w:proofErr w:type="spellEnd"/>
      <w:r>
        <w:rPr>
          <w:b/>
          <w:bCs/>
          <w:i/>
          <w:iCs/>
          <w:color w:val="C0504D" w:themeColor="accent2"/>
          <w:sz w:val="22"/>
          <w:szCs w:val="22"/>
        </w:rPr>
        <w:t xml:space="preserve"> Editor: Change 12.11.2.1 p2722.63 as follows</w:t>
      </w:r>
    </w:p>
    <w:p w14:paraId="4D2C889E" w14:textId="77777777" w:rsidR="005E083C" w:rsidRDefault="005E083C" w:rsidP="008D22BD">
      <w:pPr>
        <w:autoSpaceDE w:val="0"/>
        <w:autoSpaceDN w:val="0"/>
        <w:adjustRightInd w:val="0"/>
        <w:rPr>
          <w:b/>
          <w:bCs/>
          <w:color w:val="000000"/>
          <w:sz w:val="20"/>
          <w:szCs w:val="20"/>
        </w:rPr>
      </w:pPr>
    </w:p>
    <w:p w14:paraId="7378A719" w14:textId="77777777" w:rsidR="005E083C" w:rsidRPr="005E083C" w:rsidRDefault="005E083C" w:rsidP="005E083C">
      <w:pPr>
        <w:autoSpaceDE w:val="0"/>
        <w:autoSpaceDN w:val="0"/>
        <w:adjustRightInd w:val="0"/>
        <w:rPr>
          <w:b/>
          <w:bCs/>
          <w:color w:val="000000"/>
          <w:sz w:val="20"/>
          <w:szCs w:val="20"/>
        </w:rPr>
      </w:pPr>
      <w:r w:rsidRPr="005E083C">
        <w:rPr>
          <w:b/>
          <w:bCs/>
          <w:color w:val="000000"/>
          <w:sz w:val="20"/>
          <w:szCs w:val="20"/>
        </w:rPr>
        <w:t>13.5 FT protocol</w:t>
      </w:r>
    </w:p>
    <w:p w14:paraId="76AF5B98" w14:textId="77777777" w:rsidR="005E083C" w:rsidRPr="005E083C" w:rsidRDefault="005E083C" w:rsidP="005E083C">
      <w:pPr>
        <w:autoSpaceDE w:val="0"/>
        <w:autoSpaceDN w:val="0"/>
        <w:adjustRightInd w:val="0"/>
        <w:rPr>
          <w:b/>
          <w:bCs/>
          <w:color w:val="000000"/>
          <w:sz w:val="20"/>
          <w:szCs w:val="20"/>
        </w:rPr>
      </w:pPr>
      <w:r w:rsidRPr="005E083C">
        <w:rPr>
          <w:b/>
          <w:bCs/>
          <w:color w:val="000000"/>
          <w:sz w:val="20"/>
          <w:szCs w:val="20"/>
        </w:rPr>
        <w:t>13.5.1 Overview</w:t>
      </w:r>
    </w:p>
    <w:p w14:paraId="4059DD9D" w14:textId="38D000F5" w:rsidR="005E083C" w:rsidRDefault="005E083C" w:rsidP="005E083C">
      <w:pPr>
        <w:autoSpaceDE w:val="0"/>
        <w:autoSpaceDN w:val="0"/>
        <w:adjustRightInd w:val="0"/>
        <w:rPr>
          <w:color w:val="000000"/>
          <w:sz w:val="20"/>
          <w:szCs w:val="20"/>
        </w:rPr>
      </w:pPr>
      <w:r w:rsidRPr="005E083C">
        <w:rPr>
          <w:color w:val="000000"/>
          <w:sz w:val="20"/>
          <w:szCs w:val="20"/>
        </w:rPr>
        <w:t>STAs with dot11FastBSSTransitionActivated equal to true shall support the FT protocol.</w:t>
      </w:r>
    </w:p>
    <w:p w14:paraId="1EC189E0" w14:textId="77777777" w:rsidR="005E083C" w:rsidRPr="005E083C" w:rsidRDefault="005E083C" w:rsidP="005E083C">
      <w:pPr>
        <w:autoSpaceDE w:val="0"/>
        <w:autoSpaceDN w:val="0"/>
        <w:adjustRightInd w:val="0"/>
        <w:rPr>
          <w:color w:val="000000"/>
          <w:sz w:val="20"/>
          <w:szCs w:val="20"/>
        </w:rPr>
      </w:pPr>
    </w:p>
    <w:p w14:paraId="5297B291" w14:textId="77777777" w:rsidR="005E083C" w:rsidRPr="005E083C" w:rsidRDefault="005E083C" w:rsidP="005E083C">
      <w:pPr>
        <w:autoSpaceDE w:val="0"/>
        <w:autoSpaceDN w:val="0"/>
        <w:adjustRightInd w:val="0"/>
        <w:rPr>
          <w:color w:val="000000"/>
          <w:sz w:val="20"/>
          <w:szCs w:val="20"/>
        </w:rPr>
      </w:pPr>
      <w:r w:rsidRPr="005E083C">
        <w:rPr>
          <w:color w:val="000000"/>
          <w:sz w:val="20"/>
          <w:szCs w:val="20"/>
        </w:rPr>
        <w:t>The FT protocol supports resource requests as part of the reassociation. The optional FT resource request</w:t>
      </w:r>
    </w:p>
    <w:p w14:paraId="20AA390C" w14:textId="786CACF6" w:rsidR="005E083C" w:rsidRDefault="005E083C" w:rsidP="005E083C">
      <w:pPr>
        <w:autoSpaceDE w:val="0"/>
        <w:autoSpaceDN w:val="0"/>
        <w:adjustRightInd w:val="0"/>
        <w:rPr>
          <w:color w:val="000000"/>
          <w:sz w:val="20"/>
          <w:szCs w:val="20"/>
        </w:rPr>
      </w:pPr>
      <w:r w:rsidRPr="005E083C">
        <w:rPr>
          <w:color w:val="000000"/>
          <w:sz w:val="20"/>
          <w:szCs w:val="20"/>
        </w:rPr>
        <w:t>protocol (see 13.6 (FT resource request protocol)) supports resource requests prior to reassociation.</w:t>
      </w:r>
    </w:p>
    <w:p w14:paraId="7C3450BA" w14:textId="77777777" w:rsidR="005E083C" w:rsidRPr="005E083C" w:rsidRDefault="005E083C" w:rsidP="005E083C">
      <w:pPr>
        <w:autoSpaceDE w:val="0"/>
        <w:autoSpaceDN w:val="0"/>
        <w:adjustRightInd w:val="0"/>
        <w:rPr>
          <w:color w:val="000000"/>
          <w:sz w:val="20"/>
          <w:szCs w:val="20"/>
        </w:rPr>
      </w:pPr>
    </w:p>
    <w:p w14:paraId="3D5B4911" w14:textId="77777777" w:rsidR="005E083C" w:rsidRPr="005E083C" w:rsidRDefault="005E083C" w:rsidP="005E083C">
      <w:pPr>
        <w:autoSpaceDE w:val="0"/>
        <w:autoSpaceDN w:val="0"/>
        <w:adjustRightInd w:val="0"/>
        <w:rPr>
          <w:color w:val="000000"/>
          <w:sz w:val="20"/>
          <w:szCs w:val="20"/>
        </w:rPr>
      </w:pPr>
      <w:r w:rsidRPr="005E083C">
        <w:rPr>
          <w:color w:val="000000"/>
          <w:sz w:val="20"/>
          <w:szCs w:val="20"/>
        </w:rPr>
        <w:t>A STA shall not use any authentication algorithm except the FT authentication algorithm when using the FT</w:t>
      </w:r>
    </w:p>
    <w:p w14:paraId="720EE47E" w14:textId="01D32C2C" w:rsidR="005E083C" w:rsidRDefault="005E083C" w:rsidP="005E083C">
      <w:pPr>
        <w:autoSpaceDE w:val="0"/>
        <w:autoSpaceDN w:val="0"/>
        <w:adjustRightInd w:val="0"/>
        <w:rPr>
          <w:color w:val="000000"/>
          <w:sz w:val="20"/>
          <w:szCs w:val="20"/>
        </w:rPr>
      </w:pPr>
      <w:r w:rsidRPr="005E083C">
        <w:rPr>
          <w:color w:val="000000"/>
          <w:sz w:val="20"/>
          <w:szCs w:val="20"/>
        </w:rPr>
        <w:t>protocol.</w:t>
      </w:r>
    </w:p>
    <w:p w14:paraId="1D5246A3" w14:textId="77777777" w:rsidR="005E083C" w:rsidRPr="005E083C" w:rsidRDefault="005E083C" w:rsidP="005E083C">
      <w:pPr>
        <w:autoSpaceDE w:val="0"/>
        <w:autoSpaceDN w:val="0"/>
        <w:adjustRightInd w:val="0"/>
        <w:rPr>
          <w:color w:val="000000"/>
          <w:sz w:val="20"/>
          <w:szCs w:val="20"/>
        </w:rPr>
      </w:pPr>
    </w:p>
    <w:p w14:paraId="4060B560" w14:textId="77777777" w:rsidR="005E083C" w:rsidRPr="005E083C" w:rsidRDefault="005E083C" w:rsidP="005E083C">
      <w:pPr>
        <w:autoSpaceDE w:val="0"/>
        <w:autoSpaceDN w:val="0"/>
        <w:adjustRightInd w:val="0"/>
        <w:rPr>
          <w:strike/>
          <w:color w:val="000000"/>
          <w:sz w:val="20"/>
          <w:szCs w:val="20"/>
        </w:rPr>
      </w:pPr>
      <w:r w:rsidRPr="005E083C">
        <w:rPr>
          <w:strike/>
          <w:color w:val="218B21"/>
          <w:sz w:val="20"/>
          <w:szCs w:val="20"/>
        </w:rPr>
        <w:t>(#1321)</w:t>
      </w:r>
      <w:r w:rsidRPr="005E083C">
        <w:rPr>
          <w:strike/>
          <w:color w:val="000000"/>
          <w:sz w:val="20"/>
          <w:szCs w:val="20"/>
        </w:rPr>
        <w:t>To prevent key reinstallation attacks, the non-AP STA shall maintain a copy of the most recent GTK,</w:t>
      </w:r>
    </w:p>
    <w:p w14:paraId="10BE8A89" w14:textId="7D7290E8" w:rsidR="005E083C" w:rsidRPr="005E083C" w:rsidRDefault="005E083C" w:rsidP="005E083C">
      <w:pPr>
        <w:autoSpaceDE w:val="0"/>
        <w:autoSpaceDN w:val="0"/>
        <w:adjustRightInd w:val="0"/>
        <w:rPr>
          <w:strike/>
          <w:color w:val="000000"/>
          <w:sz w:val="20"/>
          <w:szCs w:val="20"/>
        </w:rPr>
      </w:pPr>
      <w:r w:rsidRPr="005E083C">
        <w:rPr>
          <w:strike/>
          <w:color w:val="000000"/>
          <w:sz w:val="20"/>
          <w:szCs w:val="20"/>
        </w:rPr>
        <w:t>IGTK, and BIGTK when present</w:t>
      </w:r>
      <w:r w:rsidRPr="005E083C">
        <w:rPr>
          <w:strike/>
          <w:color w:val="218B21"/>
          <w:sz w:val="20"/>
          <w:szCs w:val="20"/>
        </w:rPr>
        <w:t xml:space="preserve">(#2116) </w:t>
      </w:r>
      <w:r w:rsidRPr="005E083C">
        <w:rPr>
          <w:strike/>
          <w:color w:val="000000"/>
          <w:sz w:val="20"/>
          <w:szCs w:val="20"/>
        </w:rPr>
        <w:t>installed as part of the FT protocol as if they were installed as a</w:t>
      </w:r>
    </w:p>
    <w:p w14:paraId="26EAE9E3" w14:textId="77777777" w:rsidR="005E083C" w:rsidRPr="005E083C" w:rsidRDefault="005E083C" w:rsidP="005E083C">
      <w:pPr>
        <w:autoSpaceDE w:val="0"/>
        <w:autoSpaceDN w:val="0"/>
        <w:adjustRightInd w:val="0"/>
        <w:rPr>
          <w:strike/>
          <w:color w:val="000000"/>
          <w:sz w:val="20"/>
          <w:szCs w:val="20"/>
        </w:rPr>
      </w:pPr>
      <w:r w:rsidRPr="005E083C">
        <w:rPr>
          <w:strike/>
          <w:color w:val="000000"/>
          <w:sz w:val="20"/>
          <w:szCs w:val="20"/>
        </w:rPr>
        <w:t>result of receipt of EAPOL-Key frames (see 12.7.7.4 (Group key handshake implementation</w:t>
      </w:r>
    </w:p>
    <w:p w14:paraId="1D1B7C90" w14:textId="77777777" w:rsidR="005E083C" w:rsidRPr="005E083C" w:rsidRDefault="005E083C" w:rsidP="005E083C">
      <w:pPr>
        <w:autoSpaceDE w:val="0"/>
        <w:autoSpaceDN w:val="0"/>
        <w:adjustRightInd w:val="0"/>
        <w:rPr>
          <w:strike/>
          <w:color w:val="000000"/>
          <w:sz w:val="20"/>
          <w:szCs w:val="20"/>
        </w:rPr>
      </w:pPr>
      <w:r w:rsidRPr="005E083C">
        <w:rPr>
          <w:strike/>
          <w:color w:val="000000"/>
          <w:sz w:val="20"/>
          <w:szCs w:val="20"/>
        </w:rPr>
        <w:t>considerations)) and shall refuse to update a GTK, IGTK, or a BIGTK</w:t>
      </w:r>
      <w:r w:rsidRPr="005E083C">
        <w:rPr>
          <w:strike/>
          <w:color w:val="218B21"/>
          <w:sz w:val="20"/>
          <w:szCs w:val="20"/>
        </w:rPr>
        <w:t xml:space="preserve">(#2116) </w:t>
      </w:r>
      <w:r w:rsidRPr="005E083C">
        <w:rPr>
          <w:strike/>
          <w:color w:val="000000"/>
          <w:sz w:val="20"/>
          <w:szCs w:val="20"/>
        </w:rPr>
        <w:t>when the key to be set</w:t>
      </w:r>
    </w:p>
    <w:p w14:paraId="2F2E01C1" w14:textId="016EF632" w:rsidR="005E083C" w:rsidRDefault="005E083C" w:rsidP="005E083C">
      <w:pPr>
        <w:autoSpaceDE w:val="0"/>
        <w:autoSpaceDN w:val="0"/>
        <w:adjustRightInd w:val="0"/>
        <w:rPr>
          <w:color w:val="000000"/>
          <w:sz w:val="20"/>
          <w:szCs w:val="20"/>
        </w:rPr>
      </w:pPr>
      <w:r w:rsidRPr="005E083C">
        <w:rPr>
          <w:strike/>
          <w:color w:val="000000"/>
          <w:sz w:val="20"/>
          <w:szCs w:val="20"/>
        </w:rPr>
        <w:t>matches either one of these two keys (see 6.3.19 (</w:t>
      </w:r>
      <w:proofErr w:type="spellStart"/>
      <w:r w:rsidRPr="005E083C">
        <w:rPr>
          <w:strike/>
          <w:color w:val="000000"/>
          <w:sz w:val="20"/>
          <w:szCs w:val="20"/>
        </w:rPr>
        <w:t>SetKeys</w:t>
      </w:r>
      <w:proofErr w:type="spellEnd"/>
      <w:r w:rsidRPr="005E083C">
        <w:rPr>
          <w:strike/>
          <w:color w:val="000000"/>
          <w:sz w:val="20"/>
          <w:szCs w:val="20"/>
        </w:rPr>
        <w:t>)).</w:t>
      </w:r>
    </w:p>
    <w:p w14:paraId="18E78B4C" w14:textId="05D79FC2" w:rsidR="005E083C" w:rsidRDefault="005E083C" w:rsidP="005E083C">
      <w:pPr>
        <w:autoSpaceDE w:val="0"/>
        <w:autoSpaceDN w:val="0"/>
        <w:adjustRightInd w:val="0"/>
        <w:rPr>
          <w:color w:val="000000"/>
          <w:sz w:val="20"/>
          <w:szCs w:val="20"/>
        </w:rPr>
      </w:pPr>
    </w:p>
    <w:p w14:paraId="11C5DE74" w14:textId="0EA14491" w:rsidR="005E083C" w:rsidRDefault="005E083C" w:rsidP="005E083C">
      <w:pPr>
        <w:autoSpaceDE w:val="0"/>
        <w:autoSpaceDN w:val="0"/>
        <w:adjustRightInd w:val="0"/>
        <w:rPr>
          <w:color w:val="000000"/>
          <w:sz w:val="20"/>
          <w:szCs w:val="20"/>
          <w:u w:val="single"/>
        </w:rPr>
      </w:pPr>
      <w:r>
        <w:rPr>
          <w:rFonts w:ascii="Ü∆Ã¡˛" w:hAnsi="Ü∆Ã¡˛" w:cs="Ü∆Ã¡˛"/>
          <w:sz w:val="18"/>
          <w:szCs w:val="18"/>
        </w:rPr>
        <w:t>NOTE—</w:t>
      </w:r>
      <w:r w:rsidRPr="008D22BD">
        <w:rPr>
          <w:color w:val="000000"/>
          <w:sz w:val="20"/>
          <w:szCs w:val="20"/>
          <w:u w:val="single"/>
        </w:rPr>
        <w:t>See 6.3.19 (</w:t>
      </w:r>
      <w:proofErr w:type="spellStart"/>
      <w:r w:rsidRPr="008D22BD">
        <w:rPr>
          <w:color w:val="000000"/>
          <w:sz w:val="20"/>
          <w:szCs w:val="20"/>
          <w:u w:val="single"/>
        </w:rPr>
        <w:t>SetKeys</w:t>
      </w:r>
      <w:proofErr w:type="spellEnd"/>
      <w:r w:rsidRPr="008D22BD">
        <w:rPr>
          <w:color w:val="000000"/>
          <w:sz w:val="20"/>
          <w:szCs w:val="20"/>
          <w:u w:val="single"/>
        </w:rPr>
        <w:t xml:space="preserve">) on key reinstallation attack prevention when </w:t>
      </w:r>
      <w:r>
        <w:rPr>
          <w:color w:val="000000"/>
          <w:sz w:val="20"/>
          <w:szCs w:val="20"/>
          <w:u w:val="single"/>
        </w:rPr>
        <w:t>keys are installed as part of FT protocol.</w:t>
      </w:r>
    </w:p>
    <w:p w14:paraId="3C18767C" w14:textId="77777777" w:rsidR="005E083C" w:rsidRDefault="005E083C" w:rsidP="005E083C">
      <w:pPr>
        <w:autoSpaceDE w:val="0"/>
        <w:autoSpaceDN w:val="0"/>
        <w:adjustRightInd w:val="0"/>
        <w:rPr>
          <w:color w:val="000000"/>
          <w:sz w:val="20"/>
          <w:szCs w:val="20"/>
        </w:rPr>
      </w:pPr>
    </w:p>
    <w:p w14:paraId="5A8BBB5A" w14:textId="3D9F5D5D" w:rsidR="005E083C" w:rsidRDefault="005E083C" w:rsidP="005E083C">
      <w:pPr>
        <w:autoSpaceDE w:val="0"/>
        <w:autoSpaceDN w:val="0"/>
        <w:adjustRightInd w:val="0"/>
        <w:rPr>
          <w:color w:val="000000"/>
          <w:sz w:val="20"/>
          <w:szCs w:val="20"/>
        </w:rPr>
      </w:pPr>
    </w:p>
    <w:p w14:paraId="25CD8151" w14:textId="48D3D3BE" w:rsidR="005E083C" w:rsidRPr="005E083C" w:rsidRDefault="005E083C" w:rsidP="005E083C">
      <w:pPr>
        <w:autoSpaceDE w:val="0"/>
        <w:autoSpaceDN w:val="0"/>
        <w:adjustRightInd w:val="0"/>
        <w:rPr>
          <w:b/>
          <w:bCs/>
          <w:color w:val="000000"/>
          <w:sz w:val="20"/>
          <w:szCs w:val="20"/>
        </w:rPr>
      </w:pPr>
      <w:r>
        <w:rPr>
          <w:color w:val="000000"/>
          <w:sz w:val="20"/>
          <w:szCs w:val="20"/>
        </w:rPr>
        <w:t>…</w:t>
      </w:r>
    </w:p>
    <w:p w14:paraId="1DC551E8" w14:textId="77777777" w:rsidR="008D22BD" w:rsidRPr="008D22BD" w:rsidRDefault="008D22BD" w:rsidP="008D22BD">
      <w:pPr>
        <w:autoSpaceDE w:val="0"/>
        <w:autoSpaceDN w:val="0"/>
        <w:adjustRightInd w:val="0"/>
        <w:rPr>
          <w:color w:val="000000"/>
          <w:sz w:val="20"/>
          <w:szCs w:val="20"/>
        </w:rPr>
      </w:pPr>
    </w:p>
    <w:p w14:paraId="357A17C8" w14:textId="77777777" w:rsidR="008D22BD" w:rsidRPr="008D22BD" w:rsidRDefault="008D22BD" w:rsidP="008D22BD">
      <w:pPr>
        <w:pStyle w:val="NormalWeb"/>
        <w:shd w:val="clear" w:color="auto" w:fill="FFFFFF"/>
      </w:pPr>
    </w:p>
    <w:sectPr w:rsidR="008D22BD" w:rsidRPr="008D22BD" w:rsidSect="004D4962">
      <w:headerReference w:type="default" r:id="rId9"/>
      <w:footerReference w:type="default" r:id="rId10"/>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F8A83" w14:textId="77777777" w:rsidR="00936A56" w:rsidRDefault="00936A56">
      <w:r>
        <w:separator/>
      </w:r>
    </w:p>
  </w:endnote>
  <w:endnote w:type="continuationSeparator" w:id="0">
    <w:p w14:paraId="6BEDA983" w14:textId="77777777" w:rsidR="00936A56" w:rsidRDefault="0093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áN≈¬˛">
    <w:altName w:val="Calibri"/>
    <w:panose1 w:val="020B0604020202020204"/>
    <w:charset w:val="4D"/>
    <w:family w:val="auto"/>
    <w:notTrueType/>
    <w:pitch w:val="default"/>
    <w:sig w:usb0="00000003" w:usb1="00000000" w:usb2="00000000" w:usb3="00000000" w:csb0="00000001" w:csb1="00000000"/>
  </w:font>
  <w:font w:name="TimesNewRomanPSMT">
    <w:altName w:val="Times New Roman"/>
    <w:panose1 w:val="020B0604020202020204"/>
    <w:charset w:val="00"/>
    <w:family w:val="roman"/>
    <w:notTrueType/>
    <w:pitch w:val="default"/>
    <w:sig w:usb0="00000000" w:usb1="080F0000" w:usb2="00000010" w:usb3="00000000" w:csb0="0012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Ü∆Ã¡˛">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55B0F2E9" w:rsidR="000426DF" w:rsidRDefault="00C14384">
    <w:pPr>
      <w:pStyle w:val="Footer"/>
      <w:tabs>
        <w:tab w:val="clear" w:pos="6480"/>
        <w:tab w:val="center" w:pos="4680"/>
        <w:tab w:val="right" w:pos="9360"/>
      </w:tabs>
    </w:pPr>
    <w:fldSimple w:instr=" SUBJECT  \* MERGEFORMAT ">
      <w:r w:rsidR="000426DF">
        <w:t>Submission</w:t>
      </w:r>
    </w:fldSimple>
    <w:r w:rsidR="000426DF">
      <w:tab/>
      <w:t xml:space="preserve">page </w:t>
    </w:r>
    <w:r w:rsidR="000426DF">
      <w:fldChar w:fldCharType="begin"/>
    </w:r>
    <w:r w:rsidR="000426DF">
      <w:instrText xml:space="preserve">page </w:instrText>
    </w:r>
    <w:r w:rsidR="000426DF">
      <w:fldChar w:fldCharType="separate"/>
    </w:r>
    <w:r w:rsidR="000426DF">
      <w:rPr>
        <w:noProof/>
      </w:rPr>
      <w:t>1</w:t>
    </w:r>
    <w:r w:rsidR="000426DF">
      <w:fldChar w:fldCharType="end"/>
    </w:r>
    <w:r w:rsidR="000426DF">
      <w:tab/>
      <w:t>Nehru Bhandaru, Broadcom</w:t>
    </w:r>
  </w:p>
  <w:p w14:paraId="043469C4" w14:textId="77777777" w:rsidR="000426DF" w:rsidRDefault="000426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70380" w14:textId="77777777" w:rsidR="00936A56" w:rsidRDefault="00936A56">
      <w:r>
        <w:separator/>
      </w:r>
    </w:p>
  </w:footnote>
  <w:footnote w:type="continuationSeparator" w:id="0">
    <w:p w14:paraId="14121F34" w14:textId="77777777" w:rsidR="00936A56" w:rsidRDefault="00936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4586E6F1" w:rsidR="000426DF" w:rsidRDefault="00285041">
    <w:pPr>
      <w:pStyle w:val="Header"/>
      <w:tabs>
        <w:tab w:val="clear" w:pos="6480"/>
        <w:tab w:val="center" w:pos="4680"/>
        <w:tab w:val="right" w:pos="9360"/>
      </w:tabs>
    </w:pPr>
    <w:r>
      <w:t>June</w:t>
    </w:r>
    <w:r w:rsidR="000426DF">
      <w:t xml:space="preserve"> 2020</w:t>
    </w:r>
    <w:r w:rsidR="000426DF">
      <w:tab/>
    </w:r>
    <w:r w:rsidR="000426DF">
      <w:tab/>
    </w:r>
    <w:r w:rsidR="000426DF" w:rsidRPr="00C80CDE">
      <w:t>doc.: IEEE 802.11-</w:t>
    </w:r>
    <w:r w:rsidR="000426DF">
      <w:t>20</w:t>
    </w:r>
    <w:r w:rsidR="000426DF" w:rsidRPr="00C80CDE">
      <w:t>/</w:t>
    </w:r>
    <w:r w:rsidR="0031734E">
      <w:t>0928r</w:t>
    </w:r>
    <w:r w:rsidR="00EA7E3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0846825"/>
    <w:multiLevelType w:val="hybridMultilevel"/>
    <w:tmpl w:val="3E746BC0"/>
    <w:lvl w:ilvl="0" w:tplc="293675E2">
      <w:start w:val="1"/>
      <w:numFmt w:val="bullet"/>
      <w:lvlText w:val="•"/>
      <w:lvlJc w:val="left"/>
      <w:pPr>
        <w:tabs>
          <w:tab w:val="num" w:pos="720"/>
        </w:tabs>
        <w:ind w:left="720" w:hanging="360"/>
      </w:pPr>
      <w:rPr>
        <w:rFonts w:ascii="Arial" w:hAnsi="Arial" w:hint="default"/>
      </w:rPr>
    </w:lvl>
    <w:lvl w:ilvl="1" w:tplc="EB084888">
      <w:numFmt w:val="bullet"/>
      <w:lvlText w:val="•"/>
      <w:lvlJc w:val="left"/>
      <w:pPr>
        <w:tabs>
          <w:tab w:val="num" w:pos="1440"/>
        </w:tabs>
        <w:ind w:left="1440" w:hanging="360"/>
      </w:pPr>
      <w:rPr>
        <w:rFonts w:ascii="Arial" w:hAnsi="Arial" w:hint="default"/>
      </w:rPr>
    </w:lvl>
    <w:lvl w:ilvl="2" w:tplc="E108A374">
      <w:numFmt w:val="bullet"/>
      <w:lvlText w:val="•"/>
      <w:lvlJc w:val="left"/>
      <w:pPr>
        <w:tabs>
          <w:tab w:val="num" w:pos="2160"/>
        </w:tabs>
        <w:ind w:left="2160" w:hanging="360"/>
      </w:pPr>
      <w:rPr>
        <w:rFonts w:ascii="Arial" w:hAnsi="Arial" w:hint="default"/>
      </w:rPr>
    </w:lvl>
    <w:lvl w:ilvl="3" w:tplc="45C2BAA8" w:tentative="1">
      <w:start w:val="1"/>
      <w:numFmt w:val="bullet"/>
      <w:lvlText w:val="•"/>
      <w:lvlJc w:val="left"/>
      <w:pPr>
        <w:tabs>
          <w:tab w:val="num" w:pos="2880"/>
        </w:tabs>
        <w:ind w:left="2880" w:hanging="360"/>
      </w:pPr>
      <w:rPr>
        <w:rFonts w:ascii="Arial" w:hAnsi="Arial" w:hint="default"/>
      </w:rPr>
    </w:lvl>
    <w:lvl w:ilvl="4" w:tplc="6E5898EE" w:tentative="1">
      <w:start w:val="1"/>
      <w:numFmt w:val="bullet"/>
      <w:lvlText w:val="•"/>
      <w:lvlJc w:val="left"/>
      <w:pPr>
        <w:tabs>
          <w:tab w:val="num" w:pos="3600"/>
        </w:tabs>
        <w:ind w:left="3600" w:hanging="360"/>
      </w:pPr>
      <w:rPr>
        <w:rFonts w:ascii="Arial" w:hAnsi="Arial" w:hint="default"/>
      </w:rPr>
    </w:lvl>
    <w:lvl w:ilvl="5" w:tplc="4C7472EA" w:tentative="1">
      <w:start w:val="1"/>
      <w:numFmt w:val="bullet"/>
      <w:lvlText w:val="•"/>
      <w:lvlJc w:val="left"/>
      <w:pPr>
        <w:tabs>
          <w:tab w:val="num" w:pos="4320"/>
        </w:tabs>
        <w:ind w:left="4320" w:hanging="360"/>
      </w:pPr>
      <w:rPr>
        <w:rFonts w:ascii="Arial" w:hAnsi="Arial" w:hint="default"/>
      </w:rPr>
    </w:lvl>
    <w:lvl w:ilvl="6" w:tplc="08BA172C" w:tentative="1">
      <w:start w:val="1"/>
      <w:numFmt w:val="bullet"/>
      <w:lvlText w:val="•"/>
      <w:lvlJc w:val="left"/>
      <w:pPr>
        <w:tabs>
          <w:tab w:val="num" w:pos="5040"/>
        </w:tabs>
        <w:ind w:left="5040" w:hanging="360"/>
      </w:pPr>
      <w:rPr>
        <w:rFonts w:ascii="Arial" w:hAnsi="Arial" w:hint="default"/>
      </w:rPr>
    </w:lvl>
    <w:lvl w:ilvl="7" w:tplc="62C0E5C6" w:tentative="1">
      <w:start w:val="1"/>
      <w:numFmt w:val="bullet"/>
      <w:lvlText w:val="•"/>
      <w:lvlJc w:val="left"/>
      <w:pPr>
        <w:tabs>
          <w:tab w:val="num" w:pos="5760"/>
        </w:tabs>
        <w:ind w:left="5760" w:hanging="360"/>
      </w:pPr>
      <w:rPr>
        <w:rFonts w:ascii="Arial" w:hAnsi="Arial" w:hint="default"/>
      </w:rPr>
    </w:lvl>
    <w:lvl w:ilvl="8" w:tplc="98C8A3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7B771A"/>
    <w:multiLevelType w:val="hybridMultilevel"/>
    <w:tmpl w:val="D224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192328"/>
    <w:multiLevelType w:val="hybridMultilevel"/>
    <w:tmpl w:val="C55E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A36061"/>
    <w:multiLevelType w:val="hybridMultilevel"/>
    <w:tmpl w:val="6C12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A451CE1"/>
    <w:multiLevelType w:val="hybridMultilevel"/>
    <w:tmpl w:val="23BA1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E07F80"/>
    <w:multiLevelType w:val="hybridMultilevel"/>
    <w:tmpl w:val="46FC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7259F0"/>
    <w:multiLevelType w:val="hybridMultilevel"/>
    <w:tmpl w:val="B4408F6C"/>
    <w:lvl w:ilvl="0" w:tplc="5C1CFFB6">
      <w:start w:val="12"/>
      <w:numFmt w:val="bullet"/>
      <w:lvlText w:val="—"/>
      <w:lvlJc w:val="left"/>
      <w:pPr>
        <w:ind w:left="720" w:hanging="360"/>
      </w:pPr>
      <w:rPr>
        <w:rFonts w:ascii="áN≈¬˛" w:eastAsia="Times New Roman" w:hAnsi="áN≈¬˛" w:cs="áN≈¬˛" w:hint="default"/>
        <w:b w:val="0"/>
        <w:i w:val="0"/>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5964BE5"/>
    <w:multiLevelType w:val="multilevel"/>
    <w:tmpl w:val="9BFC9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E036CC"/>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24660F56"/>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F573B"/>
    <w:multiLevelType w:val="hybridMultilevel"/>
    <w:tmpl w:val="6D54CB3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0" w15:restartNumberingAfterBreak="0">
    <w:nsid w:val="26385C5F"/>
    <w:multiLevelType w:val="hybridMultilevel"/>
    <w:tmpl w:val="FE78F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CB0389"/>
    <w:multiLevelType w:val="hybridMultilevel"/>
    <w:tmpl w:val="4CACF0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700AC6"/>
    <w:multiLevelType w:val="hybridMultilevel"/>
    <w:tmpl w:val="6244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FD10D8"/>
    <w:multiLevelType w:val="hybridMultilevel"/>
    <w:tmpl w:val="CD5021EA"/>
    <w:lvl w:ilvl="0" w:tplc="7AB037A2">
      <w:start w:val="12"/>
      <w:numFmt w:val="bullet"/>
      <w:lvlText w:val="—"/>
      <w:lvlJc w:val="left"/>
      <w:pPr>
        <w:ind w:left="720" w:hanging="360"/>
      </w:pPr>
      <w:rPr>
        <w:rFonts w:ascii="áN≈¬˛" w:eastAsia="Times New Roman" w:hAnsi="áN≈¬˛" w:cs="á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7342A5"/>
    <w:multiLevelType w:val="hybridMultilevel"/>
    <w:tmpl w:val="0570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A05D4F"/>
    <w:multiLevelType w:val="hybridMultilevel"/>
    <w:tmpl w:val="E76C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5B6254"/>
    <w:multiLevelType w:val="hybridMultilevel"/>
    <w:tmpl w:val="D29C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C00781"/>
    <w:multiLevelType w:val="hybridMultilevel"/>
    <w:tmpl w:val="1BF600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A0D7BDE"/>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C457B3A"/>
    <w:multiLevelType w:val="hybridMultilevel"/>
    <w:tmpl w:val="67DE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CC2DBA"/>
    <w:multiLevelType w:val="hybridMultilevel"/>
    <w:tmpl w:val="AD784B6A"/>
    <w:lvl w:ilvl="0" w:tplc="7AB037A2">
      <w:start w:val="12"/>
      <w:numFmt w:val="bullet"/>
      <w:lvlText w:val="—"/>
      <w:lvlJc w:val="left"/>
      <w:pPr>
        <w:ind w:left="720" w:hanging="360"/>
      </w:pPr>
      <w:rPr>
        <w:rFonts w:ascii="áN≈¬˛" w:eastAsia="Times New Roman" w:hAnsi="áN≈¬˛" w:cs="á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64FF51CF"/>
    <w:multiLevelType w:val="hybridMultilevel"/>
    <w:tmpl w:val="8BFCC0FA"/>
    <w:lvl w:ilvl="0" w:tplc="AA82AA02">
      <w:start w:val="1"/>
      <w:numFmt w:val="bullet"/>
      <w:lvlText w:val="•"/>
      <w:lvlJc w:val="left"/>
      <w:pPr>
        <w:tabs>
          <w:tab w:val="num" w:pos="720"/>
        </w:tabs>
        <w:ind w:left="720" w:hanging="360"/>
      </w:pPr>
      <w:rPr>
        <w:rFonts w:ascii="Arial" w:hAnsi="Arial" w:hint="default"/>
      </w:rPr>
    </w:lvl>
    <w:lvl w:ilvl="1" w:tplc="7D58FD1C">
      <w:numFmt w:val="bullet"/>
      <w:lvlText w:val="•"/>
      <w:lvlJc w:val="left"/>
      <w:pPr>
        <w:tabs>
          <w:tab w:val="num" w:pos="1440"/>
        </w:tabs>
        <w:ind w:left="1440" w:hanging="360"/>
      </w:pPr>
      <w:rPr>
        <w:rFonts w:ascii="Arial" w:hAnsi="Arial" w:hint="default"/>
      </w:rPr>
    </w:lvl>
    <w:lvl w:ilvl="2" w:tplc="DF58D2AA">
      <w:numFmt w:val="bullet"/>
      <w:lvlText w:val="•"/>
      <w:lvlJc w:val="left"/>
      <w:pPr>
        <w:tabs>
          <w:tab w:val="num" w:pos="2160"/>
        </w:tabs>
        <w:ind w:left="2160" w:hanging="360"/>
      </w:pPr>
      <w:rPr>
        <w:rFonts w:ascii="Arial" w:hAnsi="Arial" w:hint="default"/>
      </w:rPr>
    </w:lvl>
    <w:lvl w:ilvl="3" w:tplc="3DF4184C" w:tentative="1">
      <w:start w:val="1"/>
      <w:numFmt w:val="bullet"/>
      <w:lvlText w:val="•"/>
      <w:lvlJc w:val="left"/>
      <w:pPr>
        <w:tabs>
          <w:tab w:val="num" w:pos="2880"/>
        </w:tabs>
        <w:ind w:left="2880" w:hanging="360"/>
      </w:pPr>
      <w:rPr>
        <w:rFonts w:ascii="Arial" w:hAnsi="Arial" w:hint="default"/>
      </w:rPr>
    </w:lvl>
    <w:lvl w:ilvl="4" w:tplc="7256EBD6" w:tentative="1">
      <w:start w:val="1"/>
      <w:numFmt w:val="bullet"/>
      <w:lvlText w:val="•"/>
      <w:lvlJc w:val="left"/>
      <w:pPr>
        <w:tabs>
          <w:tab w:val="num" w:pos="3600"/>
        </w:tabs>
        <w:ind w:left="3600" w:hanging="360"/>
      </w:pPr>
      <w:rPr>
        <w:rFonts w:ascii="Arial" w:hAnsi="Arial" w:hint="default"/>
      </w:rPr>
    </w:lvl>
    <w:lvl w:ilvl="5" w:tplc="2D8A51FA" w:tentative="1">
      <w:start w:val="1"/>
      <w:numFmt w:val="bullet"/>
      <w:lvlText w:val="•"/>
      <w:lvlJc w:val="left"/>
      <w:pPr>
        <w:tabs>
          <w:tab w:val="num" w:pos="4320"/>
        </w:tabs>
        <w:ind w:left="4320" w:hanging="360"/>
      </w:pPr>
      <w:rPr>
        <w:rFonts w:ascii="Arial" w:hAnsi="Arial" w:hint="default"/>
      </w:rPr>
    </w:lvl>
    <w:lvl w:ilvl="6" w:tplc="7AACBB6C" w:tentative="1">
      <w:start w:val="1"/>
      <w:numFmt w:val="bullet"/>
      <w:lvlText w:val="•"/>
      <w:lvlJc w:val="left"/>
      <w:pPr>
        <w:tabs>
          <w:tab w:val="num" w:pos="5040"/>
        </w:tabs>
        <w:ind w:left="5040" w:hanging="360"/>
      </w:pPr>
      <w:rPr>
        <w:rFonts w:ascii="Arial" w:hAnsi="Arial" w:hint="default"/>
      </w:rPr>
    </w:lvl>
    <w:lvl w:ilvl="7" w:tplc="CC46351A" w:tentative="1">
      <w:start w:val="1"/>
      <w:numFmt w:val="bullet"/>
      <w:lvlText w:val="•"/>
      <w:lvlJc w:val="left"/>
      <w:pPr>
        <w:tabs>
          <w:tab w:val="num" w:pos="5760"/>
        </w:tabs>
        <w:ind w:left="5760" w:hanging="360"/>
      </w:pPr>
      <w:rPr>
        <w:rFonts w:ascii="Arial" w:hAnsi="Arial" w:hint="default"/>
      </w:rPr>
    </w:lvl>
    <w:lvl w:ilvl="8" w:tplc="94002FD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92BC9"/>
    <w:multiLevelType w:val="hybridMultilevel"/>
    <w:tmpl w:val="07EAEA56"/>
    <w:lvl w:ilvl="0" w:tplc="7AB037A2">
      <w:start w:val="12"/>
      <w:numFmt w:val="bullet"/>
      <w:lvlText w:val="—"/>
      <w:lvlJc w:val="left"/>
      <w:pPr>
        <w:ind w:left="720" w:hanging="360"/>
      </w:pPr>
      <w:rPr>
        <w:rFonts w:ascii="áN≈¬˛" w:eastAsia="Times New Roman" w:hAnsi="áN≈¬˛" w:cs="áN≈¬˛" w:hint="default"/>
        <w:color w:val="00000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225AAD"/>
    <w:multiLevelType w:val="hybridMultilevel"/>
    <w:tmpl w:val="C8867B5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3" w15:restartNumberingAfterBreak="0">
    <w:nsid w:val="759B1F2B"/>
    <w:multiLevelType w:val="hybridMultilevel"/>
    <w:tmpl w:val="CB3C4360"/>
    <w:lvl w:ilvl="0" w:tplc="7AB037A2">
      <w:start w:val="12"/>
      <w:numFmt w:val="bullet"/>
      <w:lvlText w:val="—"/>
      <w:lvlJc w:val="left"/>
      <w:pPr>
        <w:ind w:left="720" w:hanging="360"/>
      </w:pPr>
      <w:rPr>
        <w:rFonts w:ascii="áN≈¬˛" w:eastAsia="Times New Roman" w:hAnsi="áN≈¬˛" w:cs="á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78911E86"/>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9B67DA2"/>
    <w:multiLevelType w:val="hybridMultilevel"/>
    <w:tmpl w:val="1B226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625F86"/>
    <w:multiLevelType w:val="hybridMultilevel"/>
    <w:tmpl w:val="E1E4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6B1E32"/>
    <w:multiLevelType w:val="hybridMultilevel"/>
    <w:tmpl w:val="15549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48"/>
  </w:num>
  <w:num w:numId="5">
    <w:abstractNumId w:val="35"/>
  </w:num>
  <w:num w:numId="6">
    <w:abstractNumId w:val="3"/>
  </w:num>
  <w:num w:numId="7">
    <w:abstractNumId w:val="5"/>
  </w:num>
  <w:num w:numId="8">
    <w:abstractNumId w:val="28"/>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2"/>
  </w:num>
  <w:num w:numId="11">
    <w:abstractNumId w:val="40"/>
  </w:num>
  <w:num w:numId="12">
    <w:abstractNumId w:val="18"/>
  </w:num>
  <w:num w:numId="13">
    <w:abstractNumId w:val="49"/>
  </w:num>
  <w:num w:numId="14">
    <w:abstractNumId w:val="8"/>
  </w:num>
  <w:num w:numId="15">
    <w:abstractNumId w:val="38"/>
  </w:num>
  <w:num w:numId="16">
    <w:abstractNumId w:val="44"/>
  </w:num>
  <w:num w:numId="17">
    <w:abstractNumId w:val="13"/>
  </w:num>
  <w:num w:numId="18">
    <w:abstractNumId w:val="7"/>
  </w:num>
  <w:num w:numId="19">
    <w:abstractNumId w:val="21"/>
  </w:num>
  <w:num w:numId="20">
    <w:abstractNumId w:val="12"/>
  </w:num>
  <w:num w:numId="21">
    <w:abstractNumId w:val="24"/>
  </w:num>
  <w:num w:numId="22">
    <w:abstractNumId w:val="37"/>
  </w:num>
  <w:num w:numId="23">
    <w:abstractNumId w:val="16"/>
  </w:num>
  <w:num w:numId="24">
    <w:abstractNumId w:val="1"/>
  </w:num>
  <w:num w:numId="25">
    <w:abstractNumId w:val="39"/>
  </w:num>
  <w:num w:numId="26">
    <w:abstractNumId w:val="17"/>
  </w:num>
  <w:num w:numId="27">
    <w:abstractNumId w:val="45"/>
  </w:num>
  <w:num w:numId="28">
    <w:abstractNumId w:val="15"/>
  </w:num>
  <w:num w:numId="29">
    <w:abstractNumId w:val="33"/>
  </w:num>
  <w:num w:numId="30">
    <w:abstractNumId w:val="30"/>
  </w:num>
  <w:num w:numId="31">
    <w:abstractNumId w:val="31"/>
  </w:num>
  <w:num w:numId="32">
    <w:abstractNumId w:val="6"/>
  </w:num>
  <w:num w:numId="33">
    <w:abstractNumId w:val="11"/>
  </w:num>
  <w:num w:numId="34">
    <w:abstractNumId w:val="36"/>
  </w:num>
  <w:num w:numId="35">
    <w:abstractNumId w:val="43"/>
  </w:num>
  <w:num w:numId="36">
    <w:abstractNumId w:val="27"/>
  </w:num>
  <w:num w:numId="37">
    <w:abstractNumId w:val="41"/>
  </w:num>
  <w:num w:numId="38">
    <w:abstractNumId w:val="9"/>
  </w:num>
  <w:num w:numId="39">
    <w:abstractNumId w:val="47"/>
  </w:num>
  <w:num w:numId="40">
    <w:abstractNumId w:val="4"/>
  </w:num>
  <w:num w:numId="41">
    <w:abstractNumId w:val="50"/>
  </w:num>
  <w:num w:numId="42">
    <w:abstractNumId w:val="29"/>
  </w:num>
  <w:num w:numId="43">
    <w:abstractNumId w:val="19"/>
  </w:num>
  <w:num w:numId="44">
    <w:abstractNumId w:val="14"/>
  </w:num>
  <w:num w:numId="45">
    <w:abstractNumId w:val="14"/>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46">
    <w:abstractNumId w:val="25"/>
  </w:num>
  <w:num w:numId="47">
    <w:abstractNumId w:val="10"/>
  </w:num>
  <w:num w:numId="48">
    <w:abstractNumId w:val="0"/>
    <w:lvlOverride w:ilvl="0">
      <w:lvl w:ilvl="0">
        <w:start w:val="1"/>
        <w:numFmt w:val="bullet"/>
        <w:lvlText w:val="Table 9-43—"/>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26"/>
  </w:num>
  <w:num w:numId="50">
    <w:abstractNumId w:val="46"/>
  </w:num>
  <w:num w:numId="51">
    <w:abstractNumId w:val="20"/>
  </w:num>
  <w:num w:numId="52">
    <w:abstractNumId w:val="42"/>
  </w:num>
  <w:num w:numId="53">
    <w:abstractNumId w:val="2"/>
  </w:num>
  <w:num w:numId="54">
    <w:abstractNumId w:val="34"/>
  </w:num>
  <w:num w:numId="55">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370"/>
    <w:rsid w:val="00005D6E"/>
    <w:rsid w:val="000063A9"/>
    <w:rsid w:val="00006862"/>
    <w:rsid w:val="00006BC8"/>
    <w:rsid w:val="00006D28"/>
    <w:rsid w:val="00007960"/>
    <w:rsid w:val="00007D8C"/>
    <w:rsid w:val="000105FE"/>
    <w:rsid w:val="00010968"/>
    <w:rsid w:val="000116E7"/>
    <w:rsid w:val="00011FA2"/>
    <w:rsid w:val="00012564"/>
    <w:rsid w:val="00012640"/>
    <w:rsid w:val="000130D9"/>
    <w:rsid w:val="000139C8"/>
    <w:rsid w:val="00015260"/>
    <w:rsid w:val="000157C1"/>
    <w:rsid w:val="0001641A"/>
    <w:rsid w:val="000164AC"/>
    <w:rsid w:val="00016E16"/>
    <w:rsid w:val="00017D9E"/>
    <w:rsid w:val="00020B61"/>
    <w:rsid w:val="00020B66"/>
    <w:rsid w:val="0002285C"/>
    <w:rsid w:val="000233C0"/>
    <w:rsid w:val="00023710"/>
    <w:rsid w:val="00023A54"/>
    <w:rsid w:val="00024421"/>
    <w:rsid w:val="00024586"/>
    <w:rsid w:val="0002685B"/>
    <w:rsid w:val="0002775A"/>
    <w:rsid w:val="00027BF5"/>
    <w:rsid w:val="00031828"/>
    <w:rsid w:val="00032DBC"/>
    <w:rsid w:val="0003359A"/>
    <w:rsid w:val="00033C11"/>
    <w:rsid w:val="0003402B"/>
    <w:rsid w:val="00034FC4"/>
    <w:rsid w:val="00035098"/>
    <w:rsid w:val="00036227"/>
    <w:rsid w:val="00036B94"/>
    <w:rsid w:val="00037776"/>
    <w:rsid w:val="0003779B"/>
    <w:rsid w:val="00040127"/>
    <w:rsid w:val="00040C28"/>
    <w:rsid w:val="00040DCE"/>
    <w:rsid w:val="000426DF"/>
    <w:rsid w:val="000436CF"/>
    <w:rsid w:val="0004443C"/>
    <w:rsid w:val="0004477F"/>
    <w:rsid w:val="0004604E"/>
    <w:rsid w:val="000467A2"/>
    <w:rsid w:val="00047042"/>
    <w:rsid w:val="0005004B"/>
    <w:rsid w:val="000500C2"/>
    <w:rsid w:val="000514C0"/>
    <w:rsid w:val="00051745"/>
    <w:rsid w:val="0005387E"/>
    <w:rsid w:val="00054031"/>
    <w:rsid w:val="00054797"/>
    <w:rsid w:val="000602FF"/>
    <w:rsid w:val="00062058"/>
    <w:rsid w:val="00062A8D"/>
    <w:rsid w:val="00062F23"/>
    <w:rsid w:val="000649C7"/>
    <w:rsid w:val="000668AF"/>
    <w:rsid w:val="00067181"/>
    <w:rsid w:val="0006743C"/>
    <w:rsid w:val="00070079"/>
    <w:rsid w:val="00071822"/>
    <w:rsid w:val="0007478C"/>
    <w:rsid w:val="00074821"/>
    <w:rsid w:val="00075915"/>
    <w:rsid w:val="0007595A"/>
    <w:rsid w:val="000759DC"/>
    <w:rsid w:val="00075B43"/>
    <w:rsid w:val="0007612E"/>
    <w:rsid w:val="000767C3"/>
    <w:rsid w:val="00076BC8"/>
    <w:rsid w:val="00076CE0"/>
    <w:rsid w:val="0007782B"/>
    <w:rsid w:val="00077A52"/>
    <w:rsid w:val="00080CEC"/>
    <w:rsid w:val="000811B8"/>
    <w:rsid w:val="00082AD3"/>
    <w:rsid w:val="00083F34"/>
    <w:rsid w:val="0008436F"/>
    <w:rsid w:val="00085109"/>
    <w:rsid w:val="0008547C"/>
    <w:rsid w:val="00085E17"/>
    <w:rsid w:val="000866D2"/>
    <w:rsid w:val="000877BA"/>
    <w:rsid w:val="00090043"/>
    <w:rsid w:val="00090567"/>
    <w:rsid w:val="00090571"/>
    <w:rsid w:val="000917BF"/>
    <w:rsid w:val="00092BF8"/>
    <w:rsid w:val="00093C21"/>
    <w:rsid w:val="00094EF1"/>
    <w:rsid w:val="0009559A"/>
    <w:rsid w:val="00097313"/>
    <w:rsid w:val="00097F04"/>
    <w:rsid w:val="000A0EB4"/>
    <w:rsid w:val="000A1423"/>
    <w:rsid w:val="000A14FF"/>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292"/>
    <w:rsid w:val="000B6994"/>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6C40"/>
    <w:rsid w:val="000D7E71"/>
    <w:rsid w:val="000E0E07"/>
    <w:rsid w:val="000E1C4B"/>
    <w:rsid w:val="000E2C8D"/>
    <w:rsid w:val="000E320C"/>
    <w:rsid w:val="000E477A"/>
    <w:rsid w:val="000E4910"/>
    <w:rsid w:val="000E4CD3"/>
    <w:rsid w:val="000E51ED"/>
    <w:rsid w:val="000E5914"/>
    <w:rsid w:val="000E6179"/>
    <w:rsid w:val="000E6731"/>
    <w:rsid w:val="000F0205"/>
    <w:rsid w:val="000F0616"/>
    <w:rsid w:val="000F171B"/>
    <w:rsid w:val="000F199A"/>
    <w:rsid w:val="000F203A"/>
    <w:rsid w:val="000F4089"/>
    <w:rsid w:val="000F4E61"/>
    <w:rsid w:val="000F6B90"/>
    <w:rsid w:val="001001D6"/>
    <w:rsid w:val="001004FB"/>
    <w:rsid w:val="001010F1"/>
    <w:rsid w:val="001023A3"/>
    <w:rsid w:val="001043B1"/>
    <w:rsid w:val="0010601E"/>
    <w:rsid w:val="001100F5"/>
    <w:rsid w:val="001105AB"/>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1C00"/>
    <w:rsid w:val="001334C7"/>
    <w:rsid w:val="00133A1B"/>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E8"/>
    <w:rsid w:val="001472F2"/>
    <w:rsid w:val="00150449"/>
    <w:rsid w:val="00153184"/>
    <w:rsid w:val="001531B9"/>
    <w:rsid w:val="00153436"/>
    <w:rsid w:val="00153D61"/>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17A6"/>
    <w:rsid w:val="00184070"/>
    <w:rsid w:val="00184899"/>
    <w:rsid w:val="00184C82"/>
    <w:rsid w:val="001869A0"/>
    <w:rsid w:val="00190939"/>
    <w:rsid w:val="001917E8"/>
    <w:rsid w:val="001934DC"/>
    <w:rsid w:val="00193D21"/>
    <w:rsid w:val="00193E18"/>
    <w:rsid w:val="0019479E"/>
    <w:rsid w:val="001947A1"/>
    <w:rsid w:val="00194BA5"/>
    <w:rsid w:val="00195151"/>
    <w:rsid w:val="00195D13"/>
    <w:rsid w:val="00196643"/>
    <w:rsid w:val="001973E0"/>
    <w:rsid w:val="0019796D"/>
    <w:rsid w:val="00197E97"/>
    <w:rsid w:val="001A2BA9"/>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3177"/>
    <w:rsid w:val="001D4D8D"/>
    <w:rsid w:val="001D5195"/>
    <w:rsid w:val="001D53B6"/>
    <w:rsid w:val="001D594F"/>
    <w:rsid w:val="001D723B"/>
    <w:rsid w:val="001E0AC0"/>
    <w:rsid w:val="001E1B4C"/>
    <w:rsid w:val="001E2974"/>
    <w:rsid w:val="001E53AA"/>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BDB"/>
    <w:rsid w:val="001F6520"/>
    <w:rsid w:val="00201BC4"/>
    <w:rsid w:val="002038C8"/>
    <w:rsid w:val="00204478"/>
    <w:rsid w:val="00204912"/>
    <w:rsid w:val="00204B4A"/>
    <w:rsid w:val="00204BE8"/>
    <w:rsid w:val="00205467"/>
    <w:rsid w:val="00207C12"/>
    <w:rsid w:val="00207DFD"/>
    <w:rsid w:val="00210A20"/>
    <w:rsid w:val="00212CBD"/>
    <w:rsid w:val="0021396C"/>
    <w:rsid w:val="002145FC"/>
    <w:rsid w:val="00215B22"/>
    <w:rsid w:val="00215CA6"/>
    <w:rsid w:val="0021630B"/>
    <w:rsid w:val="00216E98"/>
    <w:rsid w:val="00217190"/>
    <w:rsid w:val="002171A5"/>
    <w:rsid w:val="0022099B"/>
    <w:rsid w:val="002213B0"/>
    <w:rsid w:val="002222E6"/>
    <w:rsid w:val="00222628"/>
    <w:rsid w:val="00223A4A"/>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1436"/>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6342A"/>
    <w:rsid w:val="00264FC7"/>
    <w:rsid w:val="0027044B"/>
    <w:rsid w:val="002704DB"/>
    <w:rsid w:val="00272008"/>
    <w:rsid w:val="0027291D"/>
    <w:rsid w:val="00274B20"/>
    <w:rsid w:val="002758F7"/>
    <w:rsid w:val="00275A70"/>
    <w:rsid w:val="0027683B"/>
    <w:rsid w:val="00276CD7"/>
    <w:rsid w:val="002772D5"/>
    <w:rsid w:val="002802AD"/>
    <w:rsid w:val="002804C8"/>
    <w:rsid w:val="0028218E"/>
    <w:rsid w:val="00282AA7"/>
    <w:rsid w:val="002833E1"/>
    <w:rsid w:val="00283E20"/>
    <w:rsid w:val="0028418B"/>
    <w:rsid w:val="0028433A"/>
    <w:rsid w:val="002845C5"/>
    <w:rsid w:val="00284BA7"/>
    <w:rsid w:val="00285041"/>
    <w:rsid w:val="0028553C"/>
    <w:rsid w:val="002875F1"/>
    <w:rsid w:val="0028765A"/>
    <w:rsid w:val="0029020B"/>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1746"/>
    <w:rsid w:val="002A45C3"/>
    <w:rsid w:val="002A4F76"/>
    <w:rsid w:val="002A7930"/>
    <w:rsid w:val="002B1E69"/>
    <w:rsid w:val="002B26F0"/>
    <w:rsid w:val="002B308F"/>
    <w:rsid w:val="002B4980"/>
    <w:rsid w:val="002B540C"/>
    <w:rsid w:val="002B54A3"/>
    <w:rsid w:val="002B641C"/>
    <w:rsid w:val="002C0B3F"/>
    <w:rsid w:val="002C1308"/>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9A5"/>
    <w:rsid w:val="002D6E92"/>
    <w:rsid w:val="002D73CA"/>
    <w:rsid w:val="002E1752"/>
    <w:rsid w:val="002E4570"/>
    <w:rsid w:val="002E543F"/>
    <w:rsid w:val="002E5B24"/>
    <w:rsid w:val="002E63B6"/>
    <w:rsid w:val="002E669B"/>
    <w:rsid w:val="002E701B"/>
    <w:rsid w:val="002E7B07"/>
    <w:rsid w:val="002F0881"/>
    <w:rsid w:val="002F173C"/>
    <w:rsid w:val="002F1CD1"/>
    <w:rsid w:val="002F1D77"/>
    <w:rsid w:val="002F2152"/>
    <w:rsid w:val="002F2863"/>
    <w:rsid w:val="002F3568"/>
    <w:rsid w:val="002F434E"/>
    <w:rsid w:val="002F4E69"/>
    <w:rsid w:val="002F640E"/>
    <w:rsid w:val="002F7621"/>
    <w:rsid w:val="003003EF"/>
    <w:rsid w:val="0030120A"/>
    <w:rsid w:val="00302432"/>
    <w:rsid w:val="00302D74"/>
    <w:rsid w:val="0030354E"/>
    <w:rsid w:val="003044AA"/>
    <w:rsid w:val="00304861"/>
    <w:rsid w:val="00304918"/>
    <w:rsid w:val="003049DA"/>
    <w:rsid w:val="003065AC"/>
    <w:rsid w:val="003067B3"/>
    <w:rsid w:val="00306B5A"/>
    <w:rsid w:val="00310230"/>
    <w:rsid w:val="00310A8D"/>
    <w:rsid w:val="003124C3"/>
    <w:rsid w:val="00313A99"/>
    <w:rsid w:val="00313FC2"/>
    <w:rsid w:val="00314BE2"/>
    <w:rsid w:val="00316795"/>
    <w:rsid w:val="00316E11"/>
    <w:rsid w:val="00316E3F"/>
    <w:rsid w:val="0031734E"/>
    <w:rsid w:val="003173AC"/>
    <w:rsid w:val="00317C55"/>
    <w:rsid w:val="0032032D"/>
    <w:rsid w:val="00320460"/>
    <w:rsid w:val="0032145C"/>
    <w:rsid w:val="003229C4"/>
    <w:rsid w:val="00324011"/>
    <w:rsid w:val="003259C4"/>
    <w:rsid w:val="00326E3C"/>
    <w:rsid w:val="003275E0"/>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37863"/>
    <w:rsid w:val="00341027"/>
    <w:rsid w:val="0034160B"/>
    <w:rsid w:val="0034337C"/>
    <w:rsid w:val="00343B44"/>
    <w:rsid w:val="00345A26"/>
    <w:rsid w:val="003479AD"/>
    <w:rsid w:val="00347A11"/>
    <w:rsid w:val="00347D79"/>
    <w:rsid w:val="00350157"/>
    <w:rsid w:val="00350BC5"/>
    <w:rsid w:val="00352A14"/>
    <w:rsid w:val="00353098"/>
    <w:rsid w:val="003531DC"/>
    <w:rsid w:val="00353E20"/>
    <w:rsid w:val="00353FC7"/>
    <w:rsid w:val="00357C23"/>
    <w:rsid w:val="003615BB"/>
    <w:rsid w:val="00361AB1"/>
    <w:rsid w:val="003629C6"/>
    <w:rsid w:val="003632E9"/>
    <w:rsid w:val="0036333D"/>
    <w:rsid w:val="00363623"/>
    <w:rsid w:val="00364783"/>
    <w:rsid w:val="00365AB2"/>
    <w:rsid w:val="00365F59"/>
    <w:rsid w:val="00366485"/>
    <w:rsid w:val="0036664B"/>
    <w:rsid w:val="003666D0"/>
    <w:rsid w:val="00366AB7"/>
    <w:rsid w:val="00367CF8"/>
    <w:rsid w:val="00370D8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97D3B"/>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C7518"/>
    <w:rsid w:val="003D04D5"/>
    <w:rsid w:val="003D0584"/>
    <w:rsid w:val="003D12C0"/>
    <w:rsid w:val="003D1FB6"/>
    <w:rsid w:val="003D2116"/>
    <w:rsid w:val="003D3116"/>
    <w:rsid w:val="003D346D"/>
    <w:rsid w:val="003D379B"/>
    <w:rsid w:val="003D43F6"/>
    <w:rsid w:val="003D44AB"/>
    <w:rsid w:val="003D4E1C"/>
    <w:rsid w:val="003D5DE8"/>
    <w:rsid w:val="003E080E"/>
    <w:rsid w:val="003E1294"/>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0819"/>
    <w:rsid w:val="00403303"/>
    <w:rsid w:val="0040370E"/>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73E"/>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3778F"/>
    <w:rsid w:val="004405F7"/>
    <w:rsid w:val="00440D2A"/>
    <w:rsid w:val="00440E46"/>
    <w:rsid w:val="004410CB"/>
    <w:rsid w:val="00441A6E"/>
    <w:rsid w:val="00442037"/>
    <w:rsid w:val="004422D3"/>
    <w:rsid w:val="00443293"/>
    <w:rsid w:val="00445012"/>
    <w:rsid w:val="00445AB4"/>
    <w:rsid w:val="004472D5"/>
    <w:rsid w:val="00450D23"/>
    <w:rsid w:val="0045191F"/>
    <w:rsid w:val="004551EF"/>
    <w:rsid w:val="00455E13"/>
    <w:rsid w:val="00456321"/>
    <w:rsid w:val="00456CDC"/>
    <w:rsid w:val="00456DE2"/>
    <w:rsid w:val="004570D9"/>
    <w:rsid w:val="0045716B"/>
    <w:rsid w:val="00457C96"/>
    <w:rsid w:val="0046051F"/>
    <w:rsid w:val="004606FE"/>
    <w:rsid w:val="004615B8"/>
    <w:rsid w:val="004625AF"/>
    <w:rsid w:val="004628C1"/>
    <w:rsid w:val="00462D0F"/>
    <w:rsid w:val="00462D89"/>
    <w:rsid w:val="0046341C"/>
    <w:rsid w:val="004637F9"/>
    <w:rsid w:val="00463801"/>
    <w:rsid w:val="00463FAC"/>
    <w:rsid w:val="00464226"/>
    <w:rsid w:val="0046469E"/>
    <w:rsid w:val="004659EF"/>
    <w:rsid w:val="00465B0D"/>
    <w:rsid w:val="0046647B"/>
    <w:rsid w:val="00466606"/>
    <w:rsid w:val="00466B39"/>
    <w:rsid w:val="00466D0D"/>
    <w:rsid w:val="0046745B"/>
    <w:rsid w:val="00467A75"/>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5EC9"/>
    <w:rsid w:val="00486712"/>
    <w:rsid w:val="00487071"/>
    <w:rsid w:val="00487905"/>
    <w:rsid w:val="00487A6E"/>
    <w:rsid w:val="0049171A"/>
    <w:rsid w:val="004924DA"/>
    <w:rsid w:val="00492D7B"/>
    <w:rsid w:val="00493196"/>
    <w:rsid w:val="004939FD"/>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917"/>
    <w:rsid w:val="004E0CE6"/>
    <w:rsid w:val="004E0F70"/>
    <w:rsid w:val="004E20AA"/>
    <w:rsid w:val="004E34D2"/>
    <w:rsid w:val="004E3833"/>
    <w:rsid w:val="004E50B1"/>
    <w:rsid w:val="004E73D1"/>
    <w:rsid w:val="004F002F"/>
    <w:rsid w:val="004F0A26"/>
    <w:rsid w:val="004F0D7C"/>
    <w:rsid w:val="004F22BE"/>
    <w:rsid w:val="004F24AA"/>
    <w:rsid w:val="004F3812"/>
    <w:rsid w:val="004F50E6"/>
    <w:rsid w:val="004F5BDB"/>
    <w:rsid w:val="00501856"/>
    <w:rsid w:val="00501D9F"/>
    <w:rsid w:val="00504DDF"/>
    <w:rsid w:val="00504F0C"/>
    <w:rsid w:val="0050702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2640"/>
    <w:rsid w:val="00523A96"/>
    <w:rsid w:val="00524F1E"/>
    <w:rsid w:val="00525BC6"/>
    <w:rsid w:val="00527555"/>
    <w:rsid w:val="00531D98"/>
    <w:rsid w:val="00532614"/>
    <w:rsid w:val="00534707"/>
    <w:rsid w:val="00535208"/>
    <w:rsid w:val="00535635"/>
    <w:rsid w:val="0053634F"/>
    <w:rsid w:val="00537374"/>
    <w:rsid w:val="00540004"/>
    <w:rsid w:val="00540ECA"/>
    <w:rsid w:val="00543618"/>
    <w:rsid w:val="00544577"/>
    <w:rsid w:val="00545460"/>
    <w:rsid w:val="005464D8"/>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86D"/>
    <w:rsid w:val="00575E10"/>
    <w:rsid w:val="0057772C"/>
    <w:rsid w:val="00577A07"/>
    <w:rsid w:val="00577EA8"/>
    <w:rsid w:val="0058082C"/>
    <w:rsid w:val="00581BC4"/>
    <w:rsid w:val="00582758"/>
    <w:rsid w:val="00583CFA"/>
    <w:rsid w:val="00583E57"/>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13EB"/>
    <w:rsid w:val="005C205D"/>
    <w:rsid w:val="005C215D"/>
    <w:rsid w:val="005C387B"/>
    <w:rsid w:val="005C3FAA"/>
    <w:rsid w:val="005C4C4E"/>
    <w:rsid w:val="005C61D0"/>
    <w:rsid w:val="005C693C"/>
    <w:rsid w:val="005C69FD"/>
    <w:rsid w:val="005C70E3"/>
    <w:rsid w:val="005C79E5"/>
    <w:rsid w:val="005D0034"/>
    <w:rsid w:val="005D0737"/>
    <w:rsid w:val="005D3AB6"/>
    <w:rsid w:val="005D3F22"/>
    <w:rsid w:val="005D4145"/>
    <w:rsid w:val="005D462E"/>
    <w:rsid w:val="005D68B1"/>
    <w:rsid w:val="005D6E92"/>
    <w:rsid w:val="005D750E"/>
    <w:rsid w:val="005E083C"/>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D71"/>
    <w:rsid w:val="005F31F6"/>
    <w:rsid w:val="005F37C3"/>
    <w:rsid w:val="005F3CE4"/>
    <w:rsid w:val="005F3E18"/>
    <w:rsid w:val="005F4323"/>
    <w:rsid w:val="005F4A00"/>
    <w:rsid w:val="005F6A74"/>
    <w:rsid w:val="005F7624"/>
    <w:rsid w:val="005F7C84"/>
    <w:rsid w:val="00600B9D"/>
    <w:rsid w:val="00601E00"/>
    <w:rsid w:val="00601FC9"/>
    <w:rsid w:val="0060259C"/>
    <w:rsid w:val="00602EB0"/>
    <w:rsid w:val="0060359A"/>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56E1"/>
    <w:rsid w:val="00616558"/>
    <w:rsid w:val="006166BB"/>
    <w:rsid w:val="00616D3C"/>
    <w:rsid w:val="00616EC1"/>
    <w:rsid w:val="006170AA"/>
    <w:rsid w:val="0062023B"/>
    <w:rsid w:val="00620B9D"/>
    <w:rsid w:val="00621615"/>
    <w:rsid w:val="00621753"/>
    <w:rsid w:val="00621B52"/>
    <w:rsid w:val="00623AFD"/>
    <w:rsid w:val="0062440B"/>
    <w:rsid w:val="006249CD"/>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0945"/>
    <w:rsid w:val="0066104F"/>
    <w:rsid w:val="00661CE6"/>
    <w:rsid w:val="006627E5"/>
    <w:rsid w:val="00662FBE"/>
    <w:rsid w:val="006630DC"/>
    <w:rsid w:val="006641D3"/>
    <w:rsid w:val="00664715"/>
    <w:rsid w:val="00664DB2"/>
    <w:rsid w:val="006650AD"/>
    <w:rsid w:val="0066575D"/>
    <w:rsid w:val="006658D1"/>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7723F"/>
    <w:rsid w:val="00680749"/>
    <w:rsid w:val="00683487"/>
    <w:rsid w:val="00684532"/>
    <w:rsid w:val="0068471E"/>
    <w:rsid w:val="00684F3D"/>
    <w:rsid w:val="0068538E"/>
    <w:rsid w:val="006872E1"/>
    <w:rsid w:val="00687581"/>
    <w:rsid w:val="00687E59"/>
    <w:rsid w:val="006911B8"/>
    <w:rsid w:val="006914D2"/>
    <w:rsid w:val="00691645"/>
    <w:rsid w:val="00694631"/>
    <w:rsid w:val="00694801"/>
    <w:rsid w:val="00694D99"/>
    <w:rsid w:val="00694DCD"/>
    <w:rsid w:val="00695693"/>
    <w:rsid w:val="00695AF5"/>
    <w:rsid w:val="0069610E"/>
    <w:rsid w:val="00696854"/>
    <w:rsid w:val="00697A28"/>
    <w:rsid w:val="006A01C8"/>
    <w:rsid w:val="006A0A2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B794B"/>
    <w:rsid w:val="006B7ACC"/>
    <w:rsid w:val="006C0083"/>
    <w:rsid w:val="006C0727"/>
    <w:rsid w:val="006C0A8B"/>
    <w:rsid w:val="006C0DFC"/>
    <w:rsid w:val="006C1BAD"/>
    <w:rsid w:val="006C1DC7"/>
    <w:rsid w:val="006C21CC"/>
    <w:rsid w:val="006C259A"/>
    <w:rsid w:val="006C3C66"/>
    <w:rsid w:val="006C4D68"/>
    <w:rsid w:val="006C4DCA"/>
    <w:rsid w:val="006C4E90"/>
    <w:rsid w:val="006C5912"/>
    <w:rsid w:val="006C6E36"/>
    <w:rsid w:val="006C70B8"/>
    <w:rsid w:val="006C714D"/>
    <w:rsid w:val="006C736E"/>
    <w:rsid w:val="006C73C5"/>
    <w:rsid w:val="006D0663"/>
    <w:rsid w:val="006D0989"/>
    <w:rsid w:val="006D1273"/>
    <w:rsid w:val="006D2F2C"/>
    <w:rsid w:val="006D368A"/>
    <w:rsid w:val="006D3810"/>
    <w:rsid w:val="006D4D39"/>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4F1B"/>
    <w:rsid w:val="007178B3"/>
    <w:rsid w:val="0072030C"/>
    <w:rsid w:val="00721427"/>
    <w:rsid w:val="0072165B"/>
    <w:rsid w:val="00722B7E"/>
    <w:rsid w:val="00723995"/>
    <w:rsid w:val="007249EC"/>
    <w:rsid w:val="00724FE2"/>
    <w:rsid w:val="0072501C"/>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2365"/>
    <w:rsid w:val="00773159"/>
    <w:rsid w:val="0077318E"/>
    <w:rsid w:val="0077345B"/>
    <w:rsid w:val="0077429C"/>
    <w:rsid w:val="0077482B"/>
    <w:rsid w:val="0077572A"/>
    <w:rsid w:val="00775994"/>
    <w:rsid w:val="00775E8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1DA5"/>
    <w:rsid w:val="007A2355"/>
    <w:rsid w:val="007A3394"/>
    <w:rsid w:val="007A33D2"/>
    <w:rsid w:val="007A3631"/>
    <w:rsid w:val="007A46A7"/>
    <w:rsid w:val="007A499A"/>
    <w:rsid w:val="007A527E"/>
    <w:rsid w:val="007A597A"/>
    <w:rsid w:val="007A695F"/>
    <w:rsid w:val="007A7804"/>
    <w:rsid w:val="007A7E3E"/>
    <w:rsid w:val="007B0255"/>
    <w:rsid w:val="007B1320"/>
    <w:rsid w:val="007B153F"/>
    <w:rsid w:val="007B1557"/>
    <w:rsid w:val="007B2A89"/>
    <w:rsid w:val="007B3018"/>
    <w:rsid w:val="007B6064"/>
    <w:rsid w:val="007B774A"/>
    <w:rsid w:val="007B7A27"/>
    <w:rsid w:val="007B7ADD"/>
    <w:rsid w:val="007B7B45"/>
    <w:rsid w:val="007C03BB"/>
    <w:rsid w:val="007C15F8"/>
    <w:rsid w:val="007C16FB"/>
    <w:rsid w:val="007C2A4B"/>
    <w:rsid w:val="007C2C49"/>
    <w:rsid w:val="007C350D"/>
    <w:rsid w:val="007C3D94"/>
    <w:rsid w:val="007C495A"/>
    <w:rsid w:val="007C594F"/>
    <w:rsid w:val="007C6EA3"/>
    <w:rsid w:val="007C7B3E"/>
    <w:rsid w:val="007C7ED0"/>
    <w:rsid w:val="007C7F3C"/>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2DBD"/>
    <w:rsid w:val="00825375"/>
    <w:rsid w:val="008254DC"/>
    <w:rsid w:val="00825C2D"/>
    <w:rsid w:val="008269C0"/>
    <w:rsid w:val="008272D2"/>
    <w:rsid w:val="0083158A"/>
    <w:rsid w:val="00831AC1"/>
    <w:rsid w:val="00831F54"/>
    <w:rsid w:val="00832265"/>
    <w:rsid w:val="0083270F"/>
    <w:rsid w:val="00833E00"/>
    <w:rsid w:val="00835B59"/>
    <w:rsid w:val="008365D0"/>
    <w:rsid w:val="008406A5"/>
    <w:rsid w:val="0084090F"/>
    <w:rsid w:val="0084122C"/>
    <w:rsid w:val="00842242"/>
    <w:rsid w:val="0084388E"/>
    <w:rsid w:val="00844539"/>
    <w:rsid w:val="00844E13"/>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67DB"/>
    <w:rsid w:val="00857B6A"/>
    <w:rsid w:val="008603AE"/>
    <w:rsid w:val="00860CB5"/>
    <w:rsid w:val="00861EDB"/>
    <w:rsid w:val="00862461"/>
    <w:rsid w:val="008625C9"/>
    <w:rsid w:val="008634B7"/>
    <w:rsid w:val="00865683"/>
    <w:rsid w:val="0086595F"/>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03A1"/>
    <w:rsid w:val="0088125B"/>
    <w:rsid w:val="00881315"/>
    <w:rsid w:val="0088183E"/>
    <w:rsid w:val="00881DAA"/>
    <w:rsid w:val="00882CA6"/>
    <w:rsid w:val="00882DF9"/>
    <w:rsid w:val="00882F62"/>
    <w:rsid w:val="00884272"/>
    <w:rsid w:val="00884CD7"/>
    <w:rsid w:val="008853F2"/>
    <w:rsid w:val="00886C21"/>
    <w:rsid w:val="00887B47"/>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527"/>
    <w:rsid w:val="008B35BF"/>
    <w:rsid w:val="008B3724"/>
    <w:rsid w:val="008B381A"/>
    <w:rsid w:val="008B42E6"/>
    <w:rsid w:val="008B50C3"/>
    <w:rsid w:val="008B69E0"/>
    <w:rsid w:val="008B7718"/>
    <w:rsid w:val="008C1888"/>
    <w:rsid w:val="008C1CA4"/>
    <w:rsid w:val="008C235C"/>
    <w:rsid w:val="008C3D4C"/>
    <w:rsid w:val="008C3EA0"/>
    <w:rsid w:val="008C5514"/>
    <w:rsid w:val="008C5BCD"/>
    <w:rsid w:val="008C5E13"/>
    <w:rsid w:val="008C5F26"/>
    <w:rsid w:val="008C5F95"/>
    <w:rsid w:val="008C64DB"/>
    <w:rsid w:val="008C6626"/>
    <w:rsid w:val="008C68E1"/>
    <w:rsid w:val="008C6B76"/>
    <w:rsid w:val="008C77AC"/>
    <w:rsid w:val="008D22BD"/>
    <w:rsid w:val="008D2832"/>
    <w:rsid w:val="008D2F49"/>
    <w:rsid w:val="008D322C"/>
    <w:rsid w:val="008D3E69"/>
    <w:rsid w:val="008D3EBE"/>
    <w:rsid w:val="008D43A0"/>
    <w:rsid w:val="008D6602"/>
    <w:rsid w:val="008D6B09"/>
    <w:rsid w:val="008D7313"/>
    <w:rsid w:val="008E141A"/>
    <w:rsid w:val="008E43BB"/>
    <w:rsid w:val="008E45C9"/>
    <w:rsid w:val="008E4C09"/>
    <w:rsid w:val="008E4E02"/>
    <w:rsid w:val="008E4FEA"/>
    <w:rsid w:val="008E51AB"/>
    <w:rsid w:val="008E54A7"/>
    <w:rsid w:val="008E5728"/>
    <w:rsid w:val="008E5944"/>
    <w:rsid w:val="008E5E5A"/>
    <w:rsid w:val="008E611B"/>
    <w:rsid w:val="008E6A34"/>
    <w:rsid w:val="008E7345"/>
    <w:rsid w:val="008F0EC0"/>
    <w:rsid w:val="008F100F"/>
    <w:rsid w:val="008F2617"/>
    <w:rsid w:val="008F3008"/>
    <w:rsid w:val="008F345A"/>
    <w:rsid w:val="008F3D83"/>
    <w:rsid w:val="008F4561"/>
    <w:rsid w:val="008F60D8"/>
    <w:rsid w:val="008F6768"/>
    <w:rsid w:val="008F6E73"/>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6A56"/>
    <w:rsid w:val="00937AEB"/>
    <w:rsid w:val="00937B18"/>
    <w:rsid w:val="00937B28"/>
    <w:rsid w:val="009417BA"/>
    <w:rsid w:val="009427F7"/>
    <w:rsid w:val="00944D3F"/>
    <w:rsid w:val="0094515A"/>
    <w:rsid w:val="009508AD"/>
    <w:rsid w:val="00951D4F"/>
    <w:rsid w:val="009527AF"/>
    <w:rsid w:val="00954F4E"/>
    <w:rsid w:val="0095665D"/>
    <w:rsid w:val="0095693B"/>
    <w:rsid w:val="00956CB4"/>
    <w:rsid w:val="00957BFE"/>
    <w:rsid w:val="00957C85"/>
    <w:rsid w:val="0096167F"/>
    <w:rsid w:val="00963332"/>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192"/>
    <w:rsid w:val="0099396A"/>
    <w:rsid w:val="00993AD0"/>
    <w:rsid w:val="00994230"/>
    <w:rsid w:val="009949D1"/>
    <w:rsid w:val="00995848"/>
    <w:rsid w:val="00995A00"/>
    <w:rsid w:val="009969B4"/>
    <w:rsid w:val="0099710B"/>
    <w:rsid w:val="00997C08"/>
    <w:rsid w:val="00997C98"/>
    <w:rsid w:val="009A0D23"/>
    <w:rsid w:val="009A11D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263"/>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3F0E"/>
    <w:rsid w:val="009F41C5"/>
    <w:rsid w:val="009F5999"/>
    <w:rsid w:val="00A013AC"/>
    <w:rsid w:val="00A018E6"/>
    <w:rsid w:val="00A019C0"/>
    <w:rsid w:val="00A03DFF"/>
    <w:rsid w:val="00A042E4"/>
    <w:rsid w:val="00A0509D"/>
    <w:rsid w:val="00A06FF4"/>
    <w:rsid w:val="00A07E60"/>
    <w:rsid w:val="00A15682"/>
    <w:rsid w:val="00A15B91"/>
    <w:rsid w:val="00A16551"/>
    <w:rsid w:val="00A21266"/>
    <w:rsid w:val="00A21636"/>
    <w:rsid w:val="00A23E1C"/>
    <w:rsid w:val="00A24035"/>
    <w:rsid w:val="00A251BA"/>
    <w:rsid w:val="00A255E3"/>
    <w:rsid w:val="00A256D4"/>
    <w:rsid w:val="00A25AA9"/>
    <w:rsid w:val="00A25E81"/>
    <w:rsid w:val="00A268A1"/>
    <w:rsid w:val="00A2695F"/>
    <w:rsid w:val="00A26D1A"/>
    <w:rsid w:val="00A27A82"/>
    <w:rsid w:val="00A31D4F"/>
    <w:rsid w:val="00A328FA"/>
    <w:rsid w:val="00A33767"/>
    <w:rsid w:val="00A339A6"/>
    <w:rsid w:val="00A34B7A"/>
    <w:rsid w:val="00A35DCB"/>
    <w:rsid w:val="00A37479"/>
    <w:rsid w:val="00A37C17"/>
    <w:rsid w:val="00A41AC6"/>
    <w:rsid w:val="00A4305A"/>
    <w:rsid w:val="00A446B1"/>
    <w:rsid w:val="00A4503E"/>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03"/>
    <w:rsid w:val="00A7247D"/>
    <w:rsid w:val="00A72A1C"/>
    <w:rsid w:val="00A74AB1"/>
    <w:rsid w:val="00A760D0"/>
    <w:rsid w:val="00A762E2"/>
    <w:rsid w:val="00A76BD9"/>
    <w:rsid w:val="00A776E8"/>
    <w:rsid w:val="00A801D7"/>
    <w:rsid w:val="00A8063F"/>
    <w:rsid w:val="00A80ED2"/>
    <w:rsid w:val="00A811C9"/>
    <w:rsid w:val="00A82464"/>
    <w:rsid w:val="00A8368D"/>
    <w:rsid w:val="00A83788"/>
    <w:rsid w:val="00A839CC"/>
    <w:rsid w:val="00A84D28"/>
    <w:rsid w:val="00A85BD1"/>
    <w:rsid w:val="00A85C21"/>
    <w:rsid w:val="00A86869"/>
    <w:rsid w:val="00A86F82"/>
    <w:rsid w:val="00A87BC4"/>
    <w:rsid w:val="00A90E05"/>
    <w:rsid w:val="00A92360"/>
    <w:rsid w:val="00A92942"/>
    <w:rsid w:val="00A934DE"/>
    <w:rsid w:val="00A939F1"/>
    <w:rsid w:val="00A942A0"/>
    <w:rsid w:val="00A944EF"/>
    <w:rsid w:val="00A9549A"/>
    <w:rsid w:val="00A95629"/>
    <w:rsid w:val="00A9692F"/>
    <w:rsid w:val="00A9730C"/>
    <w:rsid w:val="00AA011B"/>
    <w:rsid w:val="00AA1381"/>
    <w:rsid w:val="00AA1C14"/>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AC1"/>
    <w:rsid w:val="00AB33EF"/>
    <w:rsid w:val="00AB3E56"/>
    <w:rsid w:val="00AB439A"/>
    <w:rsid w:val="00AB4B54"/>
    <w:rsid w:val="00AB51C6"/>
    <w:rsid w:val="00AB67D9"/>
    <w:rsid w:val="00AB7AFB"/>
    <w:rsid w:val="00AC0D4C"/>
    <w:rsid w:val="00AC0D67"/>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1E4E"/>
    <w:rsid w:val="00AD3991"/>
    <w:rsid w:val="00AD479D"/>
    <w:rsid w:val="00AD4846"/>
    <w:rsid w:val="00AD4935"/>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6D22"/>
    <w:rsid w:val="00AF7903"/>
    <w:rsid w:val="00AF7B18"/>
    <w:rsid w:val="00B00082"/>
    <w:rsid w:val="00B00FC2"/>
    <w:rsid w:val="00B033BD"/>
    <w:rsid w:val="00B034E5"/>
    <w:rsid w:val="00B03E18"/>
    <w:rsid w:val="00B06275"/>
    <w:rsid w:val="00B06B3B"/>
    <w:rsid w:val="00B10A75"/>
    <w:rsid w:val="00B11020"/>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8CB"/>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9B2"/>
    <w:rsid w:val="00B65ABB"/>
    <w:rsid w:val="00B66CB0"/>
    <w:rsid w:val="00B709AC"/>
    <w:rsid w:val="00B71A0C"/>
    <w:rsid w:val="00B72264"/>
    <w:rsid w:val="00B740C9"/>
    <w:rsid w:val="00B74D7F"/>
    <w:rsid w:val="00B7537A"/>
    <w:rsid w:val="00B75464"/>
    <w:rsid w:val="00B76782"/>
    <w:rsid w:val="00B767AE"/>
    <w:rsid w:val="00B76A93"/>
    <w:rsid w:val="00B77AE8"/>
    <w:rsid w:val="00B77C74"/>
    <w:rsid w:val="00B80423"/>
    <w:rsid w:val="00B81CCB"/>
    <w:rsid w:val="00B81D2F"/>
    <w:rsid w:val="00B82DCA"/>
    <w:rsid w:val="00B8381E"/>
    <w:rsid w:val="00B83ACC"/>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1F0"/>
    <w:rsid w:val="00B9534A"/>
    <w:rsid w:val="00B95D3E"/>
    <w:rsid w:val="00B95EB3"/>
    <w:rsid w:val="00B968F2"/>
    <w:rsid w:val="00B97DF5"/>
    <w:rsid w:val="00BA0B2C"/>
    <w:rsid w:val="00BA277E"/>
    <w:rsid w:val="00BA2839"/>
    <w:rsid w:val="00BA3995"/>
    <w:rsid w:val="00BA6190"/>
    <w:rsid w:val="00BA631B"/>
    <w:rsid w:val="00BA69AD"/>
    <w:rsid w:val="00BB029D"/>
    <w:rsid w:val="00BB11F6"/>
    <w:rsid w:val="00BB1E74"/>
    <w:rsid w:val="00BB2201"/>
    <w:rsid w:val="00BB2538"/>
    <w:rsid w:val="00BB2F14"/>
    <w:rsid w:val="00BB370F"/>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1B2F"/>
    <w:rsid w:val="00C02D98"/>
    <w:rsid w:val="00C042AD"/>
    <w:rsid w:val="00C04FC5"/>
    <w:rsid w:val="00C06B61"/>
    <w:rsid w:val="00C1055E"/>
    <w:rsid w:val="00C109DB"/>
    <w:rsid w:val="00C110A2"/>
    <w:rsid w:val="00C113B9"/>
    <w:rsid w:val="00C11491"/>
    <w:rsid w:val="00C12693"/>
    <w:rsid w:val="00C1275E"/>
    <w:rsid w:val="00C12A76"/>
    <w:rsid w:val="00C13128"/>
    <w:rsid w:val="00C13746"/>
    <w:rsid w:val="00C1395F"/>
    <w:rsid w:val="00C14384"/>
    <w:rsid w:val="00C15B7E"/>
    <w:rsid w:val="00C162A4"/>
    <w:rsid w:val="00C17E76"/>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1FCD"/>
    <w:rsid w:val="00C4299E"/>
    <w:rsid w:val="00C42C9F"/>
    <w:rsid w:val="00C43AC0"/>
    <w:rsid w:val="00C44722"/>
    <w:rsid w:val="00C44D9C"/>
    <w:rsid w:val="00C51060"/>
    <w:rsid w:val="00C515F4"/>
    <w:rsid w:val="00C52F84"/>
    <w:rsid w:val="00C530D6"/>
    <w:rsid w:val="00C5367F"/>
    <w:rsid w:val="00C539B8"/>
    <w:rsid w:val="00C5413A"/>
    <w:rsid w:val="00C55C27"/>
    <w:rsid w:val="00C568CD"/>
    <w:rsid w:val="00C575B9"/>
    <w:rsid w:val="00C6034E"/>
    <w:rsid w:val="00C61042"/>
    <w:rsid w:val="00C611A0"/>
    <w:rsid w:val="00C61CCC"/>
    <w:rsid w:val="00C626CD"/>
    <w:rsid w:val="00C63187"/>
    <w:rsid w:val="00C6321C"/>
    <w:rsid w:val="00C6436E"/>
    <w:rsid w:val="00C6450D"/>
    <w:rsid w:val="00C64E67"/>
    <w:rsid w:val="00C64FA4"/>
    <w:rsid w:val="00C6622A"/>
    <w:rsid w:val="00C678F7"/>
    <w:rsid w:val="00C70C0E"/>
    <w:rsid w:val="00C71F70"/>
    <w:rsid w:val="00C7373E"/>
    <w:rsid w:val="00C73D5E"/>
    <w:rsid w:val="00C745EF"/>
    <w:rsid w:val="00C74E33"/>
    <w:rsid w:val="00C75303"/>
    <w:rsid w:val="00C75483"/>
    <w:rsid w:val="00C757F9"/>
    <w:rsid w:val="00C75A0F"/>
    <w:rsid w:val="00C7642B"/>
    <w:rsid w:val="00C77282"/>
    <w:rsid w:val="00C77FFA"/>
    <w:rsid w:val="00C80619"/>
    <w:rsid w:val="00C80B16"/>
    <w:rsid w:val="00C80C2F"/>
    <w:rsid w:val="00C80CDE"/>
    <w:rsid w:val="00C80EAA"/>
    <w:rsid w:val="00C83B05"/>
    <w:rsid w:val="00C843C5"/>
    <w:rsid w:val="00C84956"/>
    <w:rsid w:val="00C84F73"/>
    <w:rsid w:val="00C852E7"/>
    <w:rsid w:val="00C85347"/>
    <w:rsid w:val="00C86810"/>
    <w:rsid w:val="00C903F8"/>
    <w:rsid w:val="00C9300F"/>
    <w:rsid w:val="00C93FCF"/>
    <w:rsid w:val="00C94023"/>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5AAC"/>
    <w:rsid w:val="00CB5B32"/>
    <w:rsid w:val="00CB64B2"/>
    <w:rsid w:val="00CB7246"/>
    <w:rsid w:val="00CC0FF0"/>
    <w:rsid w:val="00CC1A52"/>
    <w:rsid w:val="00CC2541"/>
    <w:rsid w:val="00CC4382"/>
    <w:rsid w:val="00CC5988"/>
    <w:rsid w:val="00CC5EFA"/>
    <w:rsid w:val="00CC6BBE"/>
    <w:rsid w:val="00CC7491"/>
    <w:rsid w:val="00CC793B"/>
    <w:rsid w:val="00CD02F9"/>
    <w:rsid w:val="00CD06AE"/>
    <w:rsid w:val="00CD0B59"/>
    <w:rsid w:val="00CD1C42"/>
    <w:rsid w:val="00CD3C8A"/>
    <w:rsid w:val="00CD4B79"/>
    <w:rsid w:val="00CD5DC6"/>
    <w:rsid w:val="00CD6378"/>
    <w:rsid w:val="00CD65CB"/>
    <w:rsid w:val="00CD6C40"/>
    <w:rsid w:val="00CD6CB0"/>
    <w:rsid w:val="00CD768F"/>
    <w:rsid w:val="00CE14DF"/>
    <w:rsid w:val="00CE172E"/>
    <w:rsid w:val="00CE17F2"/>
    <w:rsid w:val="00CE1C87"/>
    <w:rsid w:val="00CE24B0"/>
    <w:rsid w:val="00CE3059"/>
    <w:rsid w:val="00CE45F7"/>
    <w:rsid w:val="00CE4D87"/>
    <w:rsid w:val="00CE5780"/>
    <w:rsid w:val="00CE578D"/>
    <w:rsid w:val="00CE6199"/>
    <w:rsid w:val="00CE62AB"/>
    <w:rsid w:val="00CE7627"/>
    <w:rsid w:val="00CF0C2A"/>
    <w:rsid w:val="00CF3A83"/>
    <w:rsid w:val="00CF4C5D"/>
    <w:rsid w:val="00CF500F"/>
    <w:rsid w:val="00CF56A3"/>
    <w:rsid w:val="00CF5BC8"/>
    <w:rsid w:val="00CF6CAD"/>
    <w:rsid w:val="00CF6D28"/>
    <w:rsid w:val="00CF77B9"/>
    <w:rsid w:val="00CF793C"/>
    <w:rsid w:val="00CF7EE0"/>
    <w:rsid w:val="00D018AE"/>
    <w:rsid w:val="00D018AF"/>
    <w:rsid w:val="00D01969"/>
    <w:rsid w:val="00D0301B"/>
    <w:rsid w:val="00D034C1"/>
    <w:rsid w:val="00D042BB"/>
    <w:rsid w:val="00D04F01"/>
    <w:rsid w:val="00D057FE"/>
    <w:rsid w:val="00D07A7E"/>
    <w:rsid w:val="00D1028F"/>
    <w:rsid w:val="00D106FC"/>
    <w:rsid w:val="00D113A2"/>
    <w:rsid w:val="00D1499A"/>
    <w:rsid w:val="00D1533A"/>
    <w:rsid w:val="00D154ED"/>
    <w:rsid w:val="00D15C08"/>
    <w:rsid w:val="00D16A29"/>
    <w:rsid w:val="00D17FC2"/>
    <w:rsid w:val="00D205FB"/>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570D"/>
    <w:rsid w:val="00D5612D"/>
    <w:rsid w:val="00D56243"/>
    <w:rsid w:val="00D56A2E"/>
    <w:rsid w:val="00D56C51"/>
    <w:rsid w:val="00D56EB9"/>
    <w:rsid w:val="00D56F7E"/>
    <w:rsid w:val="00D57B0A"/>
    <w:rsid w:val="00D57CAC"/>
    <w:rsid w:val="00D607ED"/>
    <w:rsid w:val="00D60B17"/>
    <w:rsid w:val="00D610F2"/>
    <w:rsid w:val="00D615A0"/>
    <w:rsid w:val="00D61A18"/>
    <w:rsid w:val="00D6375F"/>
    <w:rsid w:val="00D64487"/>
    <w:rsid w:val="00D6691B"/>
    <w:rsid w:val="00D66B72"/>
    <w:rsid w:val="00D6793D"/>
    <w:rsid w:val="00D703D3"/>
    <w:rsid w:val="00D708C6"/>
    <w:rsid w:val="00D70C3A"/>
    <w:rsid w:val="00D70C98"/>
    <w:rsid w:val="00D71026"/>
    <w:rsid w:val="00D71AB5"/>
    <w:rsid w:val="00D71B84"/>
    <w:rsid w:val="00D71E5A"/>
    <w:rsid w:val="00D724E0"/>
    <w:rsid w:val="00D72DB1"/>
    <w:rsid w:val="00D7439B"/>
    <w:rsid w:val="00D74401"/>
    <w:rsid w:val="00D74F54"/>
    <w:rsid w:val="00D8029B"/>
    <w:rsid w:val="00D80492"/>
    <w:rsid w:val="00D811B6"/>
    <w:rsid w:val="00D812A9"/>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31B5"/>
    <w:rsid w:val="00D94EA7"/>
    <w:rsid w:val="00D96B45"/>
    <w:rsid w:val="00D96D20"/>
    <w:rsid w:val="00D97D7D"/>
    <w:rsid w:val="00DA0063"/>
    <w:rsid w:val="00DA036E"/>
    <w:rsid w:val="00DA101F"/>
    <w:rsid w:val="00DA396D"/>
    <w:rsid w:val="00DA3A42"/>
    <w:rsid w:val="00DA549A"/>
    <w:rsid w:val="00DA6BB3"/>
    <w:rsid w:val="00DA6EF3"/>
    <w:rsid w:val="00DA7439"/>
    <w:rsid w:val="00DB0C97"/>
    <w:rsid w:val="00DB241A"/>
    <w:rsid w:val="00DB3A81"/>
    <w:rsid w:val="00DB4247"/>
    <w:rsid w:val="00DB42B5"/>
    <w:rsid w:val="00DB4C2C"/>
    <w:rsid w:val="00DB5055"/>
    <w:rsid w:val="00DB55C0"/>
    <w:rsid w:val="00DB55D1"/>
    <w:rsid w:val="00DB5624"/>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5CF2"/>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5E36"/>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0AE6"/>
    <w:rsid w:val="00E30FDA"/>
    <w:rsid w:val="00E31978"/>
    <w:rsid w:val="00E33E50"/>
    <w:rsid w:val="00E366A6"/>
    <w:rsid w:val="00E36871"/>
    <w:rsid w:val="00E379A2"/>
    <w:rsid w:val="00E40314"/>
    <w:rsid w:val="00E41A8C"/>
    <w:rsid w:val="00E4258B"/>
    <w:rsid w:val="00E42835"/>
    <w:rsid w:val="00E437AD"/>
    <w:rsid w:val="00E43B74"/>
    <w:rsid w:val="00E443D9"/>
    <w:rsid w:val="00E45413"/>
    <w:rsid w:val="00E45B81"/>
    <w:rsid w:val="00E47280"/>
    <w:rsid w:val="00E473B4"/>
    <w:rsid w:val="00E51087"/>
    <w:rsid w:val="00E511ED"/>
    <w:rsid w:val="00E5299E"/>
    <w:rsid w:val="00E52B4D"/>
    <w:rsid w:val="00E53B01"/>
    <w:rsid w:val="00E53B62"/>
    <w:rsid w:val="00E5497C"/>
    <w:rsid w:val="00E54F44"/>
    <w:rsid w:val="00E561C4"/>
    <w:rsid w:val="00E56743"/>
    <w:rsid w:val="00E56DB3"/>
    <w:rsid w:val="00E57C33"/>
    <w:rsid w:val="00E62396"/>
    <w:rsid w:val="00E627F3"/>
    <w:rsid w:val="00E62CAE"/>
    <w:rsid w:val="00E63D5C"/>
    <w:rsid w:val="00E65F9E"/>
    <w:rsid w:val="00E67CC9"/>
    <w:rsid w:val="00E67D90"/>
    <w:rsid w:val="00E73942"/>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3007"/>
    <w:rsid w:val="00E84222"/>
    <w:rsid w:val="00E856A2"/>
    <w:rsid w:val="00E860FF"/>
    <w:rsid w:val="00E87720"/>
    <w:rsid w:val="00E87D23"/>
    <w:rsid w:val="00E900E9"/>
    <w:rsid w:val="00E9020E"/>
    <w:rsid w:val="00E90413"/>
    <w:rsid w:val="00E90A8C"/>
    <w:rsid w:val="00E90ADA"/>
    <w:rsid w:val="00E911A9"/>
    <w:rsid w:val="00E915E2"/>
    <w:rsid w:val="00E9250A"/>
    <w:rsid w:val="00E927C2"/>
    <w:rsid w:val="00E92838"/>
    <w:rsid w:val="00E929FC"/>
    <w:rsid w:val="00E93B65"/>
    <w:rsid w:val="00E94CA5"/>
    <w:rsid w:val="00E95465"/>
    <w:rsid w:val="00E96384"/>
    <w:rsid w:val="00E97C45"/>
    <w:rsid w:val="00EA0AFC"/>
    <w:rsid w:val="00EA10B7"/>
    <w:rsid w:val="00EA2B7A"/>
    <w:rsid w:val="00EA2E71"/>
    <w:rsid w:val="00EA3A0B"/>
    <w:rsid w:val="00EA3A38"/>
    <w:rsid w:val="00EA4923"/>
    <w:rsid w:val="00EA5893"/>
    <w:rsid w:val="00EA5E89"/>
    <w:rsid w:val="00EA62A7"/>
    <w:rsid w:val="00EA7B98"/>
    <w:rsid w:val="00EA7E3A"/>
    <w:rsid w:val="00EB0F62"/>
    <w:rsid w:val="00EB29C2"/>
    <w:rsid w:val="00EB2BA4"/>
    <w:rsid w:val="00EB2C4B"/>
    <w:rsid w:val="00EB2CFB"/>
    <w:rsid w:val="00EB53FC"/>
    <w:rsid w:val="00EB5FB9"/>
    <w:rsid w:val="00EB67E3"/>
    <w:rsid w:val="00EB68EA"/>
    <w:rsid w:val="00EB6E65"/>
    <w:rsid w:val="00EC01F8"/>
    <w:rsid w:val="00EC1199"/>
    <w:rsid w:val="00EC2928"/>
    <w:rsid w:val="00EC2A59"/>
    <w:rsid w:val="00EC3A70"/>
    <w:rsid w:val="00EC404D"/>
    <w:rsid w:val="00EC7807"/>
    <w:rsid w:val="00EC7A18"/>
    <w:rsid w:val="00ED233A"/>
    <w:rsid w:val="00ED2F6D"/>
    <w:rsid w:val="00ED4EB9"/>
    <w:rsid w:val="00ED5649"/>
    <w:rsid w:val="00ED7EC2"/>
    <w:rsid w:val="00EE3993"/>
    <w:rsid w:val="00EE47E3"/>
    <w:rsid w:val="00EE5159"/>
    <w:rsid w:val="00EE5C8B"/>
    <w:rsid w:val="00EE77BB"/>
    <w:rsid w:val="00EE7F02"/>
    <w:rsid w:val="00EF05ED"/>
    <w:rsid w:val="00EF0624"/>
    <w:rsid w:val="00EF1DD8"/>
    <w:rsid w:val="00EF2161"/>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6C6A"/>
    <w:rsid w:val="00F17182"/>
    <w:rsid w:val="00F172C2"/>
    <w:rsid w:val="00F1736B"/>
    <w:rsid w:val="00F1749A"/>
    <w:rsid w:val="00F17841"/>
    <w:rsid w:val="00F178BD"/>
    <w:rsid w:val="00F2143E"/>
    <w:rsid w:val="00F21933"/>
    <w:rsid w:val="00F220F5"/>
    <w:rsid w:val="00F22F9D"/>
    <w:rsid w:val="00F23FE3"/>
    <w:rsid w:val="00F25AF6"/>
    <w:rsid w:val="00F263E3"/>
    <w:rsid w:val="00F32443"/>
    <w:rsid w:val="00F334AF"/>
    <w:rsid w:val="00F338E4"/>
    <w:rsid w:val="00F33FB2"/>
    <w:rsid w:val="00F34F7E"/>
    <w:rsid w:val="00F35C83"/>
    <w:rsid w:val="00F37FE6"/>
    <w:rsid w:val="00F40609"/>
    <w:rsid w:val="00F43A76"/>
    <w:rsid w:val="00F43E74"/>
    <w:rsid w:val="00F445DC"/>
    <w:rsid w:val="00F44D02"/>
    <w:rsid w:val="00F45888"/>
    <w:rsid w:val="00F461D1"/>
    <w:rsid w:val="00F46547"/>
    <w:rsid w:val="00F4690F"/>
    <w:rsid w:val="00F471CE"/>
    <w:rsid w:val="00F47EC6"/>
    <w:rsid w:val="00F5002A"/>
    <w:rsid w:val="00F50A90"/>
    <w:rsid w:val="00F521A2"/>
    <w:rsid w:val="00F530BA"/>
    <w:rsid w:val="00F53182"/>
    <w:rsid w:val="00F54518"/>
    <w:rsid w:val="00F56E98"/>
    <w:rsid w:val="00F60DDA"/>
    <w:rsid w:val="00F61B58"/>
    <w:rsid w:val="00F624B1"/>
    <w:rsid w:val="00F624BE"/>
    <w:rsid w:val="00F63D8F"/>
    <w:rsid w:val="00F64F25"/>
    <w:rsid w:val="00F65F39"/>
    <w:rsid w:val="00F66BCB"/>
    <w:rsid w:val="00F66EF3"/>
    <w:rsid w:val="00F67C25"/>
    <w:rsid w:val="00F67D16"/>
    <w:rsid w:val="00F72B9E"/>
    <w:rsid w:val="00F7371E"/>
    <w:rsid w:val="00F73A48"/>
    <w:rsid w:val="00F740C3"/>
    <w:rsid w:val="00F7504F"/>
    <w:rsid w:val="00F762D9"/>
    <w:rsid w:val="00F81B6F"/>
    <w:rsid w:val="00F81E85"/>
    <w:rsid w:val="00F828D0"/>
    <w:rsid w:val="00F828DA"/>
    <w:rsid w:val="00F84C51"/>
    <w:rsid w:val="00F84D6F"/>
    <w:rsid w:val="00F84F14"/>
    <w:rsid w:val="00F86BCF"/>
    <w:rsid w:val="00F87363"/>
    <w:rsid w:val="00F87571"/>
    <w:rsid w:val="00F87592"/>
    <w:rsid w:val="00F918E8"/>
    <w:rsid w:val="00F9208A"/>
    <w:rsid w:val="00F928FA"/>
    <w:rsid w:val="00F92BC7"/>
    <w:rsid w:val="00F938A7"/>
    <w:rsid w:val="00F93A97"/>
    <w:rsid w:val="00F93E12"/>
    <w:rsid w:val="00F947A4"/>
    <w:rsid w:val="00F94972"/>
    <w:rsid w:val="00F94E77"/>
    <w:rsid w:val="00F9576B"/>
    <w:rsid w:val="00F95E2A"/>
    <w:rsid w:val="00F973EC"/>
    <w:rsid w:val="00F976C3"/>
    <w:rsid w:val="00FA0A46"/>
    <w:rsid w:val="00FA0BE7"/>
    <w:rsid w:val="00FA1095"/>
    <w:rsid w:val="00FA2237"/>
    <w:rsid w:val="00FA264C"/>
    <w:rsid w:val="00FA2D08"/>
    <w:rsid w:val="00FA310E"/>
    <w:rsid w:val="00FA3D5A"/>
    <w:rsid w:val="00FA52E1"/>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2ED"/>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 w:val="00FF7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83C"/>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uiPriority w:val="99"/>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styleId="HTMLPreformatted">
    <w:name w:val="HTML Preformatted"/>
    <w:basedOn w:val="Normal"/>
    <w:link w:val="HTMLPreformattedChar"/>
    <w:uiPriority w:val="99"/>
    <w:semiHidden/>
    <w:unhideWhenUsed/>
    <w:rsid w:val="00D01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018AF"/>
    <w:rPr>
      <w:rFonts w:ascii="Courier New" w:hAnsi="Courier New" w:cs="Courier New"/>
    </w:rPr>
  </w:style>
  <w:style w:type="character" w:styleId="PlaceholderText">
    <w:name w:val="Placeholder Text"/>
    <w:basedOn w:val="DefaultParagraphFont"/>
    <w:uiPriority w:val="99"/>
    <w:semiHidden/>
    <w:rsid w:val="008567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86854450">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04735856">
      <w:bodyDiv w:val="1"/>
      <w:marLeft w:val="0"/>
      <w:marRight w:val="0"/>
      <w:marTop w:val="0"/>
      <w:marBottom w:val="0"/>
      <w:divBdr>
        <w:top w:val="none" w:sz="0" w:space="0" w:color="auto"/>
        <w:left w:val="none" w:sz="0" w:space="0" w:color="auto"/>
        <w:bottom w:val="none" w:sz="0" w:space="0" w:color="auto"/>
        <w:right w:val="none" w:sz="0" w:space="0" w:color="auto"/>
      </w:divBdr>
    </w:div>
    <w:div w:id="123934136">
      <w:bodyDiv w:val="1"/>
      <w:marLeft w:val="0"/>
      <w:marRight w:val="0"/>
      <w:marTop w:val="0"/>
      <w:marBottom w:val="0"/>
      <w:divBdr>
        <w:top w:val="none" w:sz="0" w:space="0" w:color="auto"/>
        <w:left w:val="none" w:sz="0" w:space="0" w:color="auto"/>
        <w:bottom w:val="none" w:sz="0" w:space="0" w:color="auto"/>
        <w:right w:val="none" w:sz="0" w:space="0" w:color="auto"/>
      </w:divBdr>
    </w:div>
    <w:div w:id="142430085">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5240966">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45188356">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6112274">
      <w:bodyDiv w:val="1"/>
      <w:marLeft w:val="0"/>
      <w:marRight w:val="0"/>
      <w:marTop w:val="0"/>
      <w:marBottom w:val="0"/>
      <w:divBdr>
        <w:top w:val="none" w:sz="0" w:space="0" w:color="auto"/>
        <w:left w:val="none" w:sz="0" w:space="0" w:color="auto"/>
        <w:bottom w:val="none" w:sz="0" w:space="0" w:color="auto"/>
        <w:right w:val="none" w:sz="0" w:space="0" w:color="auto"/>
      </w:divBdr>
    </w:div>
    <w:div w:id="300884202">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66373466">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01455">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4240170">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78948704">
      <w:bodyDiv w:val="1"/>
      <w:marLeft w:val="0"/>
      <w:marRight w:val="0"/>
      <w:marTop w:val="0"/>
      <w:marBottom w:val="0"/>
      <w:divBdr>
        <w:top w:val="none" w:sz="0" w:space="0" w:color="auto"/>
        <w:left w:val="none" w:sz="0" w:space="0" w:color="auto"/>
        <w:bottom w:val="none" w:sz="0" w:space="0" w:color="auto"/>
        <w:right w:val="none" w:sz="0" w:space="0" w:color="auto"/>
      </w:divBdr>
    </w:div>
    <w:div w:id="617486782">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31786381">
      <w:bodyDiv w:val="1"/>
      <w:marLeft w:val="0"/>
      <w:marRight w:val="0"/>
      <w:marTop w:val="0"/>
      <w:marBottom w:val="0"/>
      <w:divBdr>
        <w:top w:val="none" w:sz="0" w:space="0" w:color="auto"/>
        <w:left w:val="none" w:sz="0" w:space="0" w:color="auto"/>
        <w:bottom w:val="none" w:sz="0" w:space="0" w:color="auto"/>
        <w:right w:val="none" w:sz="0" w:space="0" w:color="auto"/>
      </w:divBdr>
      <w:divsChild>
        <w:div w:id="870341453">
          <w:marLeft w:val="547"/>
          <w:marRight w:val="0"/>
          <w:marTop w:val="120"/>
          <w:marBottom w:val="0"/>
          <w:divBdr>
            <w:top w:val="none" w:sz="0" w:space="0" w:color="auto"/>
            <w:left w:val="none" w:sz="0" w:space="0" w:color="auto"/>
            <w:bottom w:val="none" w:sz="0" w:space="0" w:color="auto"/>
            <w:right w:val="none" w:sz="0" w:space="0" w:color="auto"/>
          </w:divBdr>
        </w:div>
        <w:div w:id="74323539">
          <w:marLeft w:val="1166"/>
          <w:marRight w:val="0"/>
          <w:marTop w:val="100"/>
          <w:marBottom w:val="0"/>
          <w:divBdr>
            <w:top w:val="none" w:sz="0" w:space="0" w:color="auto"/>
            <w:left w:val="none" w:sz="0" w:space="0" w:color="auto"/>
            <w:bottom w:val="none" w:sz="0" w:space="0" w:color="auto"/>
            <w:right w:val="none" w:sz="0" w:space="0" w:color="auto"/>
          </w:divBdr>
        </w:div>
        <w:div w:id="347566030">
          <w:marLeft w:val="547"/>
          <w:marRight w:val="0"/>
          <w:marTop w:val="120"/>
          <w:marBottom w:val="0"/>
          <w:divBdr>
            <w:top w:val="none" w:sz="0" w:space="0" w:color="auto"/>
            <w:left w:val="none" w:sz="0" w:space="0" w:color="auto"/>
            <w:bottom w:val="none" w:sz="0" w:space="0" w:color="auto"/>
            <w:right w:val="none" w:sz="0" w:space="0" w:color="auto"/>
          </w:divBdr>
        </w:div>
        <w:div w:id="1076320253">
          <w:marLeft w:val="1166"/>
          <w:marRight w:val="0"/>
          <w:marTop w:val="100"/>
          <w:marBottom w:val="0"/>
          <w:divBdr>
            <w:top w:val="none" w:sz="0" w:space="0" w:color="auto"/>
            <w:left w:val="none" w:sz="0" w:space="0" w:color="auto"/>
            <w:bottom w:val="none" w:sz="0" w:space="0" w:color="auto"/>
            <w:right w:val="none" w:sz="0" w:space="0" w:color="auto"/>
          </w:divBdr>
        </w:div>
        <w:div w:id="1390767289">
          <w:marLeft w:val="1800"/>
          <w:marRight w:val="0"/>
          <w:marTop w:val="90"/>
          <w:marBottom w:val="0"/>
          <w:divBdr>
            <w:top w:val="none" w:sz="0" w:space="0" w:color="auto"/>
            <w:left w:val="none" w:sz="0" w:space="0" w:color="auto"/>
            <w:bottom w:val="none" w:sz="0" w:space="0" w:color="auto"/>
            <w:right w:val="none" w:sz="0" w:space="0" w:color="auto"/>
          </w:divBdr>
        </w:div>
        <w:div w:id="754547532">
          <w:marLeft w:val="1800"/>
          <w:marRight w:val="0"/>
          <w:marTop w:val="90"/>
          <w:marBottom w:val="0"/>
          <w:divBdr>
            <w:top w:val="none" w:sz="0" w:space="0" w:color="auto"/>
            <w:left w:val="none" w:sz="0" w:space="0" w:color="auto"/>
            <w:bottom w:val="none" w:sz="0" w:space="0" w:color="auto"/>
            <w:right w:val="none" w:sz="0" w:space="0" w:color="auto"/>
          </w:divBdr>
        </w:div>
        <w:div w:id="1410612045">
          <w:marLeft w:val="1166"/>
          <w:marRight w:val="0"/>
          <w:marTop w:val="100"/>
          <w:marBottom w:val="0"/>
          <w:divBdr>
            <w:top w:val="none" w:sz="0" w:space="0" w:color="auto"/>
            <w:left w:val="none" w:sz="0" w:space="0" w:color="auto"/>
            <w:bottom w:val="none" w:sz="0" w:space="0" w:color="auto"/>
            <w:right w:val="none" w:sz="0" w:space="0" w:color="auto"/>
          </w:divBdr>
        </w:div>
        <w:div w:id="277446497">
          <w:marLeft w:val="1166"/>
          <w:marRight w:val="0"/>
          <w:marTop w:val="100"/>
          <w:marBottom w:val="0"/>
          <w:divBdr>
            <w:top w:val="none" w:sz="0" w:space="0" w:color="auto"/>
            <w:left w:val="none" w:sz="0" w:space="0" w:color="auto"/>
            <w:bottom w:val="none" w:sz="0" w:space="0" w:color="auto"/>
            <w:right w:val="none" w:sz="0" w:space="0" w:color="auto"/>
          </w:divBdr>
        </w:div>
        <w:div w:id="785734327">
          <w:marLeft w:val="547"/>
          <w:marRight w:val="0"/>
          <w:marTop w:val="120"/>
          <w:marBottom w:val="0"/>
          <w:divBdr>
            <w:top w:val="none" w:sz="0" w:space="0" w:color="auto"/>
            <w:left w:val="none" w:sz="0" w:space="0" w:color="auto"/>
            <w:bottom w:val="none" w:sz="0" w:space="0" w:color="auto"/>
            <w:right w:val="none" w:sz="0" w:space="0" w:color="auto"/>
          </w:divBdr>
        </w:div>
        <w:div w:id="768505683">
          <w:marLeft w:val="1166"/>
          <w:marRight w:val="0"/>
          <w:marTop w:val="100"/>
          <w:marBottom w:val="0"/>
          <w:divBdr>
            <w:top w:val="none" w:sz="0" w:space="0" w:color="auto"/>
            <w:left w:val="none" w:sz="0" w:space="0" w:color="auto"/>
            <w:bottom w:val="none" w:sz="0" w:space="0" w:color="auto"/>
            <w:right w:val="none" w:sz="0" w:space="0" w:color="auto"/>
          </w:divBdr>
        </w:div>
        <w:div w:id="1727874037">
          <w:marLeft w:val="1166"/>
          <w:marRight w:val="0"/>
          <w:marTop w:val="100"/>
          <w:marBottom w:val="0"/>
          <w:divBdr>
            <w:top w:val="none" w:sz="0" w:space="0" w:color="auto"/>
            <w:left w:val="none" w:sz="0" w:space="0" w:color="auto"/>
            <w:bottom w:val="none" w:sz="0" w:space="0" w:color="auto"/>
            <w:right w:val="none" w:sz="0" w:space="0" w:color="auto"/>
          </w:divBdr>
        </w:div>
      </w:divsChild>
    </w:div>
    <w:div w:id="679428581">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7593821">
      <w:bodyDiv w:val="1"/>
      <w:marLeft w:val="0"/>
      <w:marRight w:val="0"/>
      <w:marTop w:val="0"/>
      <w:marBottom w:val="0"/>
      <w:divBdr>
        <w:top w:val="none" w:sz="0" w:space="0" w:color="auto"/>
        <w:left w:val="none" w:sz="0" w:space="0" w:color="auto"/>
        <w:bottom w:val="none" w:sz="0" w:space="0" w:color="auto"/>
        <w:right w:val="none" w:sz="0" w:space="0" w:color="auto"/>
      </w:divBdr>
    </w:div>
    <w:div w:id="833761409">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55466863">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02184229">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5399606">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5834574">
      <w:bodyDiv w:val="1"/>
      <w:marLeft w:val="0"/>
      <w:marRight w:val="0"/>
      <w:marTop w:val="0"/>
      <w:marBottom w:val="0"/>
      <w:divBdr>
        <w:top w:val="none" w:sz="0" w:space="0" w:color="auto"/>
        <w:left w:val="none" w:sz="0" w:space="0" w:color="auto"/>
        <w:bottom w:val="none" w:sz="0" w:space="0" w:color="auto"/>
        <w:right w:val="none" w:sz="0" w:space="0" w:color="auto"/>
      </w:divBdr>
    </w:div>
    <w:div w:id="1067074122">
      <w:bodyDiv w:val="1"/>
      <w:marLeft w:val="0"/>
      <w:marRight w:val="0"/>
      <w:marTop w:val="0"/>
      <w:marBottom w:val="0"/>
      <w:divBdr>
        <w:top w:val="none" w:sz="0" w:space="0" w:color="auto"/>
        <w:left w:val="none" w:sz="0" w:space="0" w:color="auto"/>
        <w:bottom w:val="none" w:sz="0" w:space="0" w:color="auto"/>
        <w:right w:val="none" w:sz="0" w:space="0" w:color="auto"/>
      </w:divBdr>
    </w:div>
    <w:div w:id="1076124102">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3197053">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4995304">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82222344">
      <w:bodyDiv w:val="1"/>
      <w:marLeft w:val="0"/>
      <w:marRight w:val="0"/>
      <w:marTop w:val="0"/>
      <w:marBottom w:val="0"/>
      <w:divBdr>
        <w:top w:val="none" w:sz="0" w:space="0" w:color="auto"/>
        <w:left w:val="none" w:sz="0" w:space="0" w:color="auto"/>
        <w:bottom w:val="none" w:sz="0" w:space="0" w:color="auto"/>
        <w:right w:val="none" w:sz="0" w:space="0" w:color="auto"/>
      </w:divBdr>
    </w:div>
    <w:div w:id="1288582416">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9019029">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62248737">
      <w:bodyDiv w:val="1"/>
      <w:marLeft w:val="0"/>
      <w:marRight w:val="0"/>
      <w:marTop w:val="0"/>
      <w:marBottom w:val="0"/>
      <w:divBdr>
        <w:top w:val="none" w:sz="0" w:space="0" w:color="auto"/>
        <w:left w:val="none" w:sz="0" w:space="0" w:color="auto"/>
        <w:bottom w:val="none" w:sz="0" w:space="0" w:color="auto"/>
        <w:right w:val="none" w:sz="0" w:space="0" w:color="auto"/>
      </w:divBdr>
      <w:divsChild>
        <w:div w:id="967901301">
          <w:marLeft w:val="547"/>
          <w:marRight w:val="0"/>
          <w:marTop w:val="120"/>
          <w:marBottom w:val="0"/>
          <w:divBdr>
            <w:top w:val="none" w:sz="0" w:space="0" w:color="auto"/>
            <w:left w:val="none" w:sz="0" w:space="0" w:color="auto"/>
            <w:bottom w:val="none" w:sz="0" w:space="0" w:color="auto"/>
            <w:right w:val="none" w:sz="0" w:space="0" w:color="auto"/>
          </w:divBdr>
        </w:div>
        <w:div w:id="687293716">
          <w:marLeft w:val="1166"/>
          <w:marRight w:val="0"/>
          <w:marTop w:val="100"/>
          <w:marBottom w:val="0"/>
          <w:divBdr>
            <w:top w:val="none" w:sz="0" w:space="0" w:color="auto"/>
            <w:left w:val="none" w:sz="0" w:space="0" w:color="auto"/>
            <w:bottom w:val="none" w:sz="0" w:space="0" w:color="auto"/>
            <w:right w:val="none" w:sz="0" w:space="0" w:color="auto"/>
          </w:divBdr>
        </w:div>
        <w:div w:id="702173187">
          <w:marLeft w:val="1800"/>
          <w:marRight w:val="0"/>
          <w:marTop w:val="90"/>
          <w:marBottom w:val="0"/>
          <w:divBdr>
            <w:top w:val="none" w:sz="0" w:space="0" w:color="auto"/>
            <w:left w:val="none" w:sz="0" w:space="0" w:color="auto"/>
            <w:bottom w:val="none" w:sz="0" w:space="0" w:color="auto"/>
            <w:right w:val="none" w:sz="0" w:space="0" w:color="auto"/>
          </w:divBdr>
        </w:div>
        <w:div w:id="582031254">
          <w:marLeft w:val="1166"/>
          <w:marRight w:val="0"/>
          <w:marTop w:val="100"/>
          <w:marBottom w:val="0"/>
          <w:divBdr>
            <w:top w:val="none" w:sz="0" w:space="0" w:color="auto"/>
            <w:left w:val="none" w:sz="0" w:space="0" w:color="auto"/>
            <w:bottom w:val="none" w:sz="0" w:space="0" w:color="auto"/>
            <w:right w:val="none" w:sz="0" w:space="0" w:color="auto"/>
          </w:divBdr>
        </w:div>
        <w:div w:id="1885680874">
          <w:marLeft w:val="1166"/>
          <w:marRight w:val="0"/>
          <w:marTop w:val="100"/>
          <w:marBottom w:val="0"/>
          <w:divBdr>
            <w:top w:val="none" w:sz="0" w:space="0" w:color="auto"/>
            <w:left w:val="none" w:sz="0" w:space="0" w:color="auto"/>
            <w:bottom w:val="none" w:sz="0" w:space="0" w:color="auto"/>
            <w:right w:val="none" w:sz="0" w:space="0" w:color="auto"/>
          </w:divBdr>
        </w:div>
        <w:div w:id="1356929863">
          <w:marLeft w:val="547"/>
          <w:marRight w:val="0"/>
          <w:marTop w:val="120"/>
          <w:marBottom w:val="0"/>
          <w:divBdr>
            <w:top w:val="none" w:sz="0" w:space="0" w:color="auto"/>
            <w:left w:val="none" w:sz="0" w:space="0" w:color="auto"/>
            <w:bottom w:val="none" w:sz="0" w:space="0" w:color="auto"/>
            <w:right w:val="none" w:sz="0" w:space="0" w:color="auto"/>
          </w:divBdr>
        </w:div>
        <w:div w:id="925848423">
          <w:marLeft w:val="1166"/>
          <w:marRight w:val="0"/>
          <w:marTop w:val="100"/>
          <w:marBottom w:val="0"/>
          <w:divBdr>
            <w:top w:val="none" w:sz="0" w:space="0" w:color="auto"/>
            <w:left w:val="none" w:sz="0" w:space="0" w:color="auto"/>
            <w:bottom w:val="none" w:sz="0" w:space="0" w:color="auto"/>
            <w:right w:val="none" w:sz="0" w:space="0" w:color="auto"/>
          </w:divBdr>
        </w:div>
        <w:div w:id="1220096119">
          <w:marLeft w:val="547"/>
          <w:marRight w:val="0"/>
          <w:marTop w:val="120"/>
          <w:marBottom w:val="0"/>
          <w:divBdr>
            <w:top w:val="none" w:sz="0" w:space="0" w:color="auto"/>
            <w:left w:val="none" w:sz="0" w:space="0" w:color="auto"/>
            <w:bottom w:val="none" w:sz="0" w:space="0" w:color="auto"/>
            <w:right w:val="none" w:sz="0" w:space="0" w:color="auto"/>
          </w:divBdr>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3130680">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2971831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57498643">
      <w:bodyDiv w:val="1"/>
      <w:marLeft w:val="0"/>
      <w:marRight w:val="0"/>
      <w:marTop w:val="0"/>
      <w:marBottom w:val="0"/>
      <w:divBdr>
        <w:top w:val="none" w:sz="0" w:space="0" w:color="auto"/>
        <w:left w:val="none" w:sz="0" w:space="0" w:color="auto"/>
        <w:bottom w:val="none" w:sz="0" w:space="0" w:color="auto"/>
        <w:right w:val="none" w:sz="0" w:space="0" w:color="auto"/>
      </w:divBdr>
    </w:div>
    <w:div w:id="1868443504">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09261530">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34364021">
      <w:bodyDiv w:val="1"/>
      <w:marLeft w:val="0"/>
      <w:marRight w:val="0"/>
      <w:marTop w:val="0"/>
      <w:marBottom w:val="0"/>
      <w:divBdr>
        <w:top w:val="none" w:sz="0" w:space="0" w:color="auto"/>
        <w:left w:val="none" w:sz="0" w:space="0" w:color="auto"/>
        <w:bottom w:val="none" w:sz="0" w:space="0" w:color="auto"/>
        <w:right w:val="none" w:sz="0" w:space="0" w:color="auto"/>
      </w:divBdr>
    </w:div>
    <w:div w:id="1936817484">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35155348">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1E107-DA2C-1748-99EB-1BFF4E80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1861</TotalTime>
  <Pages>4</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6628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Nehru Bhandaru</cp:lastModifiedBy>
  <cp:revision>147</cp:revision>
  <cp:lastPrinted>2020-01-24T21:45:00Z</cp:lastPrinted>
  <dcterms:created xsi:type="dcterms:W3CDTF">2020-01-16T20:11:00Z</dcterms:created>
  <dcterms:modified xsi:type="dcterms:W3CDTF">2020-06-22T20:26:00Z</dcterms:modified>
  <cp:category/>
</cp:coreProperties>
</file>