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F25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5F122CA" w14:textId="77777777" w:rsidR="00063C8A" w:rsidRDefault="00063C8A" w:rsidP="00063C8A">
            <w:pPr>
              <w:pStyle w:val="T2"/>
            </w:pPr>
            <w:proofErr w:type="spellStart"/>
            <w:r>
              <w:t>TGbb</w:t>
            </w:r>
            <w:proofErr w:type="spellEnd"/>
            <w:r>
              <w:t>:</w:t>
            </w:r>
          </w:p>
          <w:p w14:paraId="2ED06CC9" w14:textId="57C4B491" w:rsidR="00CA09B2" w:rsidRDefault="00716913" w:rsidP="00063C8A">
            <w:pPr>
              <w:pStyle w:val="T2"/>
            </w:pPr>
            <w:r>
              <w:t>Proposed text for 11bb mandatory and optional PHY modes</w:t>
            </w:r>
          </w:p>
        </w:tc>
      </w:tr>
      <w:tr w:rsidR="00CA09B2" w14:paraId="1173200F" w14:textId="77777777" w:rsidTr="00EB2943">
        <w:trPr>
          <w:trHeight w:val="359"/>
          <w:jc w:val="center"/>
        </w:trPr>
        <w:tc>
          <w:tcPr>
            <w:tcW w:w="9576" w:type="dxa"/>
            <w:gridSpan w:val="5"/>
            <w:vAlign w:val="center"/>
          </w:tcPr>
          <w:p w14:paraId="0DE125C8" w14:textId="72500B01"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20</w:t>
            </w:r>
            <w:r>
              <w:rPr>
                <w:b w:val="0"/>
                <w:sz w:val="20"/>
              </w:rPr>
              <w:t>-</w:t>
            </w:r>
            <w:r w:rsidR="00063C8A">
              <w:rPr>
                <w:b w:val="0"/>
                <w:sz w:val="20"/>
              </w:rPr>
              <w:t>0</w:t>
            </w:r>
            <w:r w:rsidR="00716913">
              <w:rPr>
                <w:b w:val="0"/>
                <w:sz w:val="20"/>
              </w:rPr>
              <w:t>4</w:t>
            </w:r>
            <w:r w:rsidR="00A24BAB">
              <w:rPr>
                <w:b w:val="0"/>
                <w:sz w:val="20"/>
              </w:rPr>
              <w:t>-</w:t>
            </w:r>
            <w:r w:rsidR="00716913">
              <w:rPr>
                <w:b w:val="0"/>
                <w:sz w:val="20"/>
              </w:rPr>
              <w:t>0</w:t>
            </w:r>
            <w:r w:rsidR="005E55B6">
              <w:rPr>
                <w:b w:val="0"/>
                <w:sz w:val="20"/>
              </w:rPr>
              <w:t>3</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716913" w14:paraId="2C9906EA" w14:textId="77777777" w:rsidTr="00AC5E76">
        <w:trPr>
          <w:trHeight w:val="398"/>
          <w:jc w:val="center"/>
        </w:trPr>
        <w:tc>
          <w:tcPr>
            <w:tcW w:w="1696" w:type="dxa"/>
            <w:vAlign w:val="center"/>
          </w:tcPr>
          <w:p w14:paraId="2F11E4D2" w14:textId="55F042A6" w:rsidR="00716913" w:rsidRPr="00B7146E" w:rsidRDefault="00716913" w:rsidP="00063C8A">
            <w:pPr>
              <w:pStyle w:val="T2"/>
              <w:spacing w:after="0"/>
              <w:ind w:left="0" w:right="0"/>
              <w:jc w:val="both"/>
              <w:rPr>
                <w:b w:val="0"/>
                <w:sz w:val="20"/>
                <w:szCs w:val="22"/>
                <w:lang w:eastAsia="zh-CN"/>
              </w:rPr>
            </w:pPr>
            <w:r>
              <w:rPr>
                <w:b w:val="0"/>
                <w:sz w:val="20"/>
                <w:szCs w:val="22"/>
                <w:lang w:eastAsia="zh-CN"/>
              </w:rPr>
              <w:t>Nikola Serafimovski</w:t>
            </w:r>
          </w:p>
        </w:tc>
        <w:tc>
          <w:tcPr>
            <w:tcW w:w="2694" w:type="dxa"/>
            <w:vMerge w:val="restart"/>
            <w:vAlign w:val="center"/>
          </w:tcPr>
          <w:p w14:paraId="5C841318" w14:textId="5882A09F" w:rsidR="00716913" w:rsidRPr="00B7146E" w:rsidRDefault="00716913" w:rsidP="00EB2943">
            <w:pPr>
              <w:pStyle w:val="T2"/>
              <w:rPr>
                <w:b w:val="0"/>
                <w:sz w:val="20"/>
                <w:szCs w:val="22"/>
              </w:rPr>
            </w:pPr>
            <w:proofErr w:type="spellStart"/>
            <w:r>
              <w:rPr>
                <w:b w:val="0"/>
                <w:sz w:val="20"/>
                <w:szCs w:val="22"/>
              </w:rPr>
              <w:t>pureLiFi</w:t>
            </w:r>
            <w:proofErr w:type="spellEnd"/>
          </w:p>
        </w:tc>
        <w:tc>
          <w:tcPr>
            <w:tcW w:w="992" w:type="dxa"/>
            <w:vAlign w:val="center"/>
          </w:tcPr>
          <w:p w14:paraId="51DD7282"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377EC98E" w14:textId="77777777" w:rsidR="00716913" w:rsidRPr="00B7146E" w:rsidRDefault="00716913" w:rsidP="00063C8A">
            <w:pPr>
              <w:pStyle w:val="T2"/>
              <w:spacing w:after="0"/>
              <w:ind w:left="0" w:right="0"/>
              <w:jc w:val="both"/>
              <w:rPr>
                <w:b w:val="0"/>
                <w:sz w:val="20"/>
                <w:szCs w:val="22"/>
              </w:rPr>
            </w:pPr>
          </w:p>
        </w:tc>
        <w:tc>
          <w:tcPr>
            <w:tcW w:w="3202" w:type="dxa"/>
            <w:vAlign w:val="center"/>
          </w:tcPr>
          <w:p w14:paraId="16072EBF" w14:textId="37FF7CAE" w:rsidR="00716913" w:rsidRPr="00B7146E" w:rsidRDefault="00716913" w:rsidP="00063C8A">
            <w:pPr>
              <w:pStyle w:val="T2"/>
              <w:spacing w:after="0"/>
              <w:ind w:left="0" w:right="0"/>
              <w:jc w:val="both"/>
              <w:rPr>
                <w:b w:val="0"/>
                <w:sz w:val="20"/>
                <w:szCs w:val="22"/>
                <w:lang w:eastAsia="zh-CN"/>
              </w:rPr>
            </w:pPr>
            <w:r>
              <w:rPr>
                <w:rStyle w:val="Hyperlink"/>
                <w:b w:val="0"/>
                <w:sz w:val="20"/>
                <w:szCs w:val="22"/>
                <w:lang w:eastAsia="zh-CN"/>
              </w:rPr>
              <w:t xml:space="preserve">nikola.serafimovski@purelifi.com </w:t>
            </w:r>
          </w:p>
        </w:tc>
      </w:tr>
      <w:tr w:rsidR="00716913" w14:paraId="14ADF1D1" w14:textId="77777777" w:rsidTr="00EB2943">
        <w:trPr>
          <w:trHeight w:val="489"/>
          <w:jc w:val="center"/>
        </w:trPr>
        <w:tc>
          <w:tcPr>
            <w:tcW w:w="1696" w:type="dxa"/>
            <w:vAlign w:val="center"/>
          </w:tcPr>
          <w:p w14:paraId="05AB1B53" w14:textId="2D079272" w:rsidR="00716913" w:rsidRPr="00B7146E" w:rsidRDefault="00716913"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1043EA3D"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187DEAA6"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319F9688" w14:textId="77777777" w:rsidR="00716913" w:rsidRPr="00B7146E" w:rsidRDefault="00716913" w:rsidP="00063C8A">
            <w:pPr>
              <w:pStyle w:val="T2"/>
              <w:spacing w:after="0"/>
              <w:ind w:left="0" w:right="0"/>
              <w:jc w:val="both"/>
              <w:rPr>
                <w:b w:val="0"/>
                <w:sz w:val="20"/>
                <w:szCs w:val="22"/>
              </w:rPr>
            </w:pPr>
          </w:p>
        </w:tc>
        <w:tc>
          <w:tcPr>
            <w:tcW w:w="3202" w:type="dxa"/>
            <w:vAlign w:val="center"/>
          </w:tcPr>
          <w:p w14:paraId="525EAA09" w14:textId="2E18FED7" w:rsidR="00716913" w:rsidRPr="00B7146E" w:rsidRDefault="00716913" w:rsidP="00063C8A">
            <w:pPr>
              <w:pStyle w:val="T2"/>
              <w:spacing w:after="0"/>
              <w:ind w:left="0" w:right="0"/>
              <w:jc w:val="both"/>
              <w:rPr>
                <w:b w:val="0"/>
                <w:sz w:val="20"/>
                <w:szCs w:val="22"/>
                <w:lang w:eastAsia="zh-CN"/>
              </w:rPr>
            </w:pPr>
            <w:hyperlink r:id="rId7" w:history="1">
              <w:r w:rsidRPr="00A4140B">
                <w:rPr>
                  <w:rStyle w:val="Hyperlink"/>
                  <w:b w:val="0"/>
                  <w:sz w:val="20"/>
                  <w:szCs w:val="22"/>
                  <w:lang w:eastAsia="zh-CN"/>
                </w:rPr>
                <w:t>stephan.berner@purelifi.com</w:t>
              </w:r>
            </w:hyperlink>
            <w:r>
              <w:rPr>
                <w:b w:val="0"/>
                <w:sz w:val="20"/>
                <w:szCs w:val="22"/>
                <w:lang w:eastAsia="zh-CN"/>
              </w:rPr>
              <w:t xml:space="preserve"> </w:t>
            </w:r>
          </w:p>
        </w:tc>
      </w:tr>
      <w:tr w:rsidR="00716913" w14:paraId="04ECCDA2" w14:textId="77777777" w:rsidTr="00EB2943">
        <w:trPr>
          <w:trHeight w:val="489"/>
          <w:jc w:val="center"/>
        </w:trPr>
        <w:tc>
          <w:tcPr>
            <w:tcW w:w="1696" w:type="dxa"/>
            <w:vAlign w:val="center"/>
          </w:tcPr>
          <w:p w14:paraId="3911D34F" w14:textId="2AFA22C9" w:rsidR="00716913" w:rsidRPr="00B7146E" w:rsidRDefault="00716913" w:rsidP="00063C8A">
            <w:pPr>
              <w:pStyle w:val="T2"/>
              <w:spacing w:after="0"/>
              <w:ind w:left="0" w:right="0"/>
              <w:jc w:val="both"/>
              <w:rPr>
                <w:b w:val="0"/>
                <w:sz w:val="20"/>
                <w:szCs w:val="22"/>
                <w:lang w:eastAsia="zh-CN"/>
              </w:rPr>
            </w:pPr>
            <w:r>
              <w:rPr>
                <w:b w:val="0"/>
                <w:sz w:val="20"/>
                <w:szCs w:val="22"/>
                <w:lang w:eastAsia="zh-CN"/>
              </w:rPr>
              <w:t>Chong Han</w:t>
            </w:r>
          </w:p>
        </w:tc>
        <w:tc>
          <w:tcPr>
            <w:tcW w:w="2694" w:type="dxa"/>
            <w:vMerge/>
            <w:vAlign w:val="center"/>
          </w:tcPr>
          <w:p w14:paraId="7BE462F5"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03B5491E"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5CC2BDF7" w14:textId="77777777" w:rsidR="00716913" w:rsidRPr="00B7146E" w:rsidRDefault="00716913" w:rsidP="00063C8A">
            <w:pPr>
              <w:pStyle w:val="T2"/>
              <w:spacing w:after="0"/>
              <w:ind w:left="0" w:right="0"/>
              <w:jc w:val="both"/>
              <w:rPr>
                <w:b w:val="0"/>
                <w:sz w:val="20"/>
                <w:szCs w:val="22"/>
              </w:rPr>
            </w:pPr>
          </w:p>
        </w:tc>
        <w:tc>
          <w:tcPr>
            <w:tcW w:w="3202" w:type="dxa"/>
            <w:vAlign w:val="center"/>
          </w:tcPr>
          <w:p w14:paraId="35FEA42B" w14:textId="7A510BDA" w:rsidR="00716913" w:rsidRDefault="00716913" w:rsidP="00B444EB">
            <w:pPr>
              <w:pStyle w:val="T2"/>
              <w:spacing w:after="0"/>
              <w:ind w:left="0" w:right="0"/>
              <w:jc w:val="both"/>
              <w:rPr>
                <w:rStyle w:val="Hyperlink"/>
                <w:b w:val="0"/>
                <w:sz w:val="20"/>
                <w:szCs w:val="22"/>
                <w:lang w:eastAsia="zh-CN"/>
              </w:rPr>
            </w:pPr>
            <w:r w:rsidRPr="00716913">
              <w:rPr>
                <w:rStyle w:val="Hyperlink"/>
                <w:b w:val="0"/>
                <w:sz w:val="20"/>
                <w:szCs w:val="22"/>
                <w:lang w:eastAsia="zh-CN"/>
              </w:rPr>
              <w:t>chong.han@purelifi.com</w:t>
            </w:r>
          </w:p>
        </w:tc>
      </w:tr>
      <w:tr w:rsidR="00716913" w14:paraId="79846B46" w14:textId="77777777" w:rsidTr="00EB2943">
        <w:trPr>
          <w:trHeight w:val="489"/>
          <w:jc w:val="center"/>
        </w:trPr>
        <w:tc>
          <w:tcPr>
            <w:tcW w:w="1696" w:type="dxa"/>
            <w:vAlign w:val="center"/>
          </w:tcPr>
          <w:p w14:paraId="70228A88" w14:textId="3FD0DB07" w:rsidR="00716913" w:rsidRPr="00B7146E" w:rsidRDefault="00517A2E" w:rsidP="00063C8A">
            <w:pPr>
              <w:pStyle w:val="T2"/>
              <w:spacing w:after="0"/>
              <w:ind w:left="0" w:right="0"/>
              <w:jc w:val="both"/>
              <w:rPr>
                <w:b w:val="0"/>
                <w:sz w:val="20"/>
                <w:szCs w:val="22"/>
                <w:lang w:eastAsia="zh-CN"/>
              </w:rPr>
            </w:pPr>
            <w:proofErr w:type="spellStart"/>
            <w:r>
              <w:rPr>
                <w:b w:val="0"/>
                <w:sz w:val="20"/>
                <w:szCs w:val="22"/>
                <w:lang w:eastAsia="zh-CN"/>
              </w:rPr>
              <w:t>Ardimas</w:t>
            </w:r>
            <w:proofErr w:type="spellEnd"/>
            <w:r>
              <w:rPr>
                <w:b w:val="0"/>
                <w:sz w:val="20"/>
                <w:szCs w:val="22"/>
                <w:lang w:eastAsia="zh-CN"/>
              </w:rPr>
              <w:t xml:space="preserve"> </w:t>
            </w:r>
            <w:proofErr w:type="spellStart"/>
            <w:r>
              <w:rPr>
                <w:b w:val="0"/>
                <w:sz w:val="20"/>
                <w:szCs w:val="22"/>
                <w:lang w:eastAsia="zh-CN"/>
              </w:rPr>
              <w:t>Purwita</w:t>
            </w:r>
            <w:proofErr w:type="spellEnd"/>
          </w:p>
        </w:tc>
        <w:tc>
          <w:tcPr>
            <w:tcW w:w="2694" w:type="dxa"/>
            <w:vAlign w:val="center"/>
          </w:tcPr>
          <w:p w14:paraId="782978AA" w14:textId="06F0F7BD" w:rsidR="00716913" w:rsidRPr="00B7146E" w:rsidRDefault="00517A2E" w:rsidP="00B035E7">
            <w:pPr>
              <w:pStyle w:val="T2"/>
              <w:spacing w:after="0"/>
              <w:ind w:left="0" w:right="0"/>
              <w:rPr>
                <w:b w:val="0"/>
                <w:sz w:val="20"/>
                <w:szCs w:val="22"/>
              </w:rPr>
            </w:pPr>
            <w:r>
              <w:rPr>
                <w:b w:val="0"/>
                <w:sz w:val="20"/>
                <w:szCs w:val="22"/>
              </w:rPr>
              <w:t>University of Edinburgh</w:t>
            </w:r>
          </w:p>
        </w:tc>
        <w:tc>
          <w:tcPr>
            <w:tcW w:w="992" w:type="dxa"/>
            <w:vAlign w:val="center"/>
          </w:tcPr>
          <w:p w14:paraId="6A071C4C"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2DD58A45" w14:textId="77777777" w:rsidR="00716913" w:rsidRPr="00B7146E" w:rsidRDefault="00716913" w:rsidP="00063C8A">
            <w:pPr>
              <w:pStyle w:val="T2"/>
              <w:spacing w:after="0"/>
              <w:ind w:left="0" w:right="0"/>
              <w:jc w:val="both"/>
              <w:rPr>
                <w:b w:val="0"/>
                <w:sz w:val="20"/>
                <w:szCs w:val="22"/>
              </w:rPr>
            </w:pPr>
          </w:p>
        </w:tc>
        <w:tc>
          <w:tcPr>
            <w:tcW w:w="3202" w:type="dxa"/>
            <w:vAlign w:val="center"/>
          </w:tcPr>
          <w:p w14:paraId="742639CD" w14:textId="498479E4" w:rsidR="00716913" w:rsidRDefault="00517A2E" w:rsidP="00B035E7">
            <w:pPr>
              <w:pStyle w:val="T2"/>
              <w:spacing w:after="0"/>
              <w:ind w:left="0" w:right="0"/>
              <w:jc w:val="both"/>
              <w:rPr>
                <w:rStyle w:val="Hyperlink"/>
                <w:b w:val="0"/>
                <w:sz w:val="20"/>
                <w:szCs w:val="22"/>
                <w:lang w:eastAsia="zh-CN"/>
              </w:rPr>
            </w:pPr>
            <w:r>
              <w:rPr>
                <w:rStyle w:val="Hyperlink"/>
                <w:b w:val="0"/>
                <w:sz w:val="20"/>
                <w:szCs w:val="22"/>
                <w:lang w:eastAsia="zh-CN"/>
              </w:rPr>
              <w:t>a.purwita@ed.ac.uk</w:t>
            </w:r>
          </w:p>
        </w:tc>
      </w:tr>
      <w:tr w:rsidR="00B80EC3" w14:paraId="7C5F57A2" w14:textId="77777777" w:rsidTr="00EB2943">
        <w:trPr>
          <w:trHeight w:val="489"/>
          <w:jc w:val="center"/>
        </w:trPr>
        <w:tc>
          <w:tcPr>
            <w:tcW w:w="1696" w:type="dxa"/>
            <w:vAlign w:val="center"/>
          </w:tcPr>
          <w:p w14:paraId="7FC7136D" w14:textId="728BF640" w:rsidR="00B80EC3" w:rsidRPr="00EA17A7" w:rsidRDefault="00B80EC3" w:rsidP="00B80EC3">
            <w:pPr>
              <w:pStyle w:val="T2"/>
              <w:spacing w:after="0"/>
              <w:ind w:left="0" w:right="0"/>
              <w:jc w:val="both"/>
              <w:rPr>
                <w:b w:val="0"/>
                <w:sz w:val="20"/>
                <w:szCs w:val="22"/>
                <w:lang w:val="en-US" w:eastAsia="zh-CN"/>
              </w:rPr>
            </w:pPr>
            <w:r>
              <w:rPr>
                <w:b w:val="0"/>
                <w:sz w:val="20"/>
                <w:szCs w:val="22"/>
                <w:lang w:val="en-US" w:eastAsia="zh-CN"/>
              </w:rPr>
              <w:t>Harald Haas</w:t>
            </w:r>
          </w:p>
        </w:tc>
        <w:tc>
          <w:tcPr>
            <w:tcW w:w="2694" w:type="dxa"/>
            <w:vAlign w:val="center"/>
          </w:tcPr>
          <w:p w14:paraId="13412799" w14:textId="14BC30AB" w:rsidR="00B80EC3" w:rsidRPr="00B7146E" w:rsidRDefault="00B80EC3" w:rsidP="00B80EC3">
            <w:pPr>
              <w:pStyle w:val="T2"/>
              <w:spacing w:after="0"/>
              <w:ind w:left="0" w:right="0"/>
              <w:rPr>
                <w:b w:val="0"/>
                <w:sz w:val="20"/>
                <w:szCs w:val="22"/>
              </w:rPr>
            </w:pPr>
            <w:r>
              <w:rPr>
                <w:b w:val="0"/>
                <w:sz w:val="20"/>
                <w:szCs w:val="22"/>
              </w:rPr>
              <w:t>University of Edinburgh</w:t>
            </w:r>
          </w:p>
        </w:tc>
        <w:tc>
          <w:tcPr>
            <w:tcW w:w="992" w:type="dxa"/>
            <w:vAlign w:val="center"/>
          </w:tcPr>
          <w:p w14:paraId="4598DABE" w14:textId="77777777" w:rsidR="00B80EC3" w:rsidRPr="00B7146E" w:rsidRDefault="00B80EC3" w:rsidP="00B80EC3">
            <w:pPr>
              <w:pStyle w:val="T2"/>
              <w:spacing w:after="0"/>
              <w:ind w:left="0" w:right="0"/>
              <w:jc w:val="both"/>
              <w:rPr>
                <w:b w:val="0"/>
                <w:sz w:val="20"/>
                <w:szCs w:val="22"/>
              </w:rPr>
            </w:pPr>
          </w:p>
        </w:tc>
        <w:tc>
          <w:tcPr>
            <w:tcW w:w="992" w:type="dxa"/>
            <w:vAlign w:val="center"/>
          </w:tcPr>
          <w:p w14:paraId="140C93C7" w14:textId="77777777" w:rsidR="00B80EC3" w:rsidRPr="00B7146E" w:rsidRDefault="00B80EC3" w:rsidP="00B80EC3">
            <w:pPr>
              <w:pStyle w:val="T2"/>
              <w:spacing w:after="0"/>
              <w:ind w:left="0" w:right="0"/>
              <w:jc w:val="both"/>
              <w:rPr>
                <w:b w:val="0"/>
                <w:sz w:val="20"/>
                <w:szCs w:val="22"/>
              </w:rPr>
            </w:pPr>
          </w:p>
        </w:tc>
        <w:tc>
          <w:tcPr>
            <w:tcW w:w="3202" w:type="dxa"/>
            <w:vAlign w:val="center"/>
          </w:tcPr>
          <w:p w14:paraId="418DEA39" w14:textId="69707B15" w:rsidR="00B80EC3" w:rsidRDefault="00B80EC3" w:rsidP="00B80EC3">
            <w:pPr>
              <w:pStyle w:val="T2"/>
              <w:spacing w:after="0"/>
              <w:ind w:left="0" w:right="0"/>
              <w:jc w:val="both"/>
              <w:rPr>
                <w:rStyle w:val="Hyperlink"/>
                <w:b w:val="0"/>
                <w:sz w:val="20"/>
                <w:szCs w:val="22"/>
                <w:lang w:eastAsia="zh-CN"/>
              </w:rPr>
            </w:pPr>
            <w:hyperlink r:id="rId8" w:history="1">
              <w:r w:rsidRPr="00A4140B">
                <w:rPr>
                  <w:rStyle w:val="Hyperlink"/>
                  <w:b w:val="0"/>
                  <w:sz w:val="20"/>
                  <w:szCs w:val="22"/>
                  <w:lang w:eastAsia="zh-CN"/>
                </w:rPr>
                <w:t>h.haas@ed.ac.uk</w:t>
              </w:r>
            </w:hyperlink>
            <w:r>
              <w:rPr>
                <w:rStyle w:val="Hyperlink"/>
                <w:b w:val="0"/>
                <w:sz w:val="20"/>
                <w:szCs w:val="22"/>
                <w:lang w:eastAsia="zh-CN"/>
              </w:rPr>
              <w:t xml:space="preserve"> </w:t>
            </w: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3178ACE4" w:rsidR="00063C8A" w:rsidRDefault="00063C8A" w:rsidP="00063C8A">
                            <w:pPr>
                              <w:jc w:val="both"/>
                            </w:pPr>
                            <w:r w:rsidRPr="00290154">
                              <w:t xml:space="preserve">This document </w:t>
                            </w:r>
                            <w:r w:rsidR="00716913">
                              <w:t>provides text to be incorporated in the 11bb draft for the mandatory and optional PHY modes.</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2443FD3" w14:textId="77777777" w:rsidR="00063C8A" w:rsidRDefault="00063C8A" w:rsidP="00063C8A">
                      <w:pPr>
                        <w:pStyle w:val="T1"/>
                        <w:spacing w:after="120"/>
                      </w:pPr>
                      <w:r>
                        <w:t>Abstract</w:t>
                      </w:r>
                    </w:p>
                    <w:p w14:paraId="3F51745E" w14:textId="3178ACE4" w:rsidR="00063C8A" w:rsidRDefault="00063C8A" w:rsidP="00063C8A">
                      <w:pPr>
                        <w:jc w:val="both"/>
                      </w:pPr>
                      <w:r w:rsidRPr="00290154">
                        <w:t xml:space="preserve">This document </w:t>
                      </w:r>
                      <w:r w:rsidR="00716913">
                        <w:t>provides text to be incorporated in the 11bb draft for the mandatory and optional PHY modes.</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bookmarkStart w:id="0" w:name="_GoBack"/>
      <w:bookmarkEnd w:id="0"/>
    </w:p>
    <w:bookmarkStart w:id="1" w:name="__UnoMark__1347_874577194" w:displacedByCustomXml="next"/>
    <w:bookmarkEnd w:id="1" w:displacedByCustomXml="next"/>
    <w:bookmarkStart w:id="2" w:name="_Toc35867851" w:displacedByCustomXml="next"/>
    <w:sdt>
      <w:sdtPr>
        <w:id w:val="222872770"/>
        <w:docPartObj>
          <w:docPartGallery w:val="Table of Contents"/>
          <w:docPartUnique/>
        </w:docPartObj>
      </w:sdtPr>
      <w:sdtContent>
        <w:p w14:paraId="494887A2" w14:textId="77777777" w:rsidR="00716913" w:rsidRDefault="00716913" w:rsidP="00716913">
          <w:pPr>
            <w:pStyle w:val="ContentsHeading"/>
          </w:pPr>
          <w:r>
            <w:t>Table of Contents</w:t>
          </w:r>
        </w:p>
      </w:sdtContent>
    </w:sdt>
    <w:bookmarkEnd w:id="2" w:displacedByCustomXml="prev"/>
    <w:p w14:paraId="7E883F2B" w14:textId="77777777" w:rsidR="00716913" w:rsidRDefault="00716913" w:rsidP="00716913">
      <w:pPr>
        <w:pStyle w:val="TOC1"/>
        <w:tabs>
          <w:tab w:val="right" w:leader="dot" w:pos="9016"/>
        </w:tabs>
        <w:rPr>
          <w:noProof/>
        </w:rPr>
      </w:pPr>
      <w:r>
        <w:fldChar w:fldCharType="begin"/>
      </w:r>
      <w:r>
        <w:instrText>TOC \z \o "1-3" \u \h</w:instrText>
      </w:r>
      <w:r>
        <w:fldChar w:fldCharType="separate"/>
      </w:r>
      <w:hyperlink w:anchor="_Toc35867851" w:history="1">
        <w:r w:rsidRPr="00527DB6">
          <w:rPr>
            <w:rStyle w:val="Hyperlink"/>
            <w:noProof/>
          </w:rPr>
          <w:t>Table of Contents</w:t>
        </w:r>
        <w:r>
          <w:rPr>
            <w:noProof/>
            <w:webHidden/>
          </w:rPr>
          <w:tab/>
        </w:r>
        <w:r>
          <w:rPr>
            <w:noProof/>
            <w:webHidden/>
          </w:rPr>
          <w:fldChar w:fldCharType="begin"/>
        </w:r>
        <w:r>
          <w:rPr>
            <w:noProof/>
            <w:webHidden/>
          </w:rPr>
          <w:instrText xml:space="preserve"> PAGEREF _Toc35867851 \h </w:instrText>
        </w:r>
        <w:r>
          <w:rPr>
            <w:noProof/>
            <w:webHidden/>
          </w:rPr>
        </w:r>
        <w:r>
          <w:rPr>
            <w:noProof/>
            <w:webHidden/>
          </w:rPr>
          <w:fldChar w:fldCharType="separate"/>
        </w:r>
        <w:r>
          <w:rPr>
            <w:noProof/>
            <w:webHidden/>
          </w:rPr>
          <w:t>1</w:t>
        </w:r>
        <w:r>
          <w:rPr>
            <w:noProof/>
            <w:webHidden/>
          </w:rPr>
          <w:fldChar w:fldCharType="end"/>
        </w:r>
      </w:hyperlink>
    </w:p>
    <w:p w14:paraId="4BEC5559" w14:textId="77777777" w:rsidR="00716913" w:rsidRDefault="00716913" w:rsidP="00716913">
      <w:pPr>
        <w:pStyle w:val="TOC1"/>
        <w:tabs>
          <w:tab w:val="right" w:leader="dot" w:pos="9016"/>
        </w:tabs>
        <w:rPr>
          <w:noProof/>
        </w:rPr>
      </w:pPr>
      <w:hyperlink w:anchor="_Toc35867852" w:history="1">
        <w:r w:rsidRPr="00527DB6">
          <w:rPr>
            <w:rStyle w:val="Hyperlink"/>
            <w:noProof/>
          </w:rPr>
          <w:t>1 LC PHY</w:t>
        </w:r>
        <w:r>
          <w:rPr>
            <w:noProof/>
            <w:webHidden/>
          </w:rPr>
          <w:tab/>
        </w:r>
        <w:r>
          <w:rPr>
            <w:noProof/>
            <w:webHidden/>
          </w:rPr>
          <w:fldChar w:fldCharType="begin"/>
        </w:r>
        <w:r>
          <w:rPr>
            <w:noProof/>
            <w:webHidden/>
          </w:rPr>
          <w:instrText xml:space="preserve"> PAGEREF _Toc35867852 \h </w:instrText>
        </w:r>
        <w:r>
          <w:rPr>
            <w:noProof/>
            <w:webHidden/>
          </w:rPr>
        </w:r>
        <w:r>
          <w:rPr>
            <w:noProof/>
            <w:webHidden/>
          </w:rPr>
          <w:fldChar w:fldCharType="separate"/>
        </w:r>
        <w:r>
          <w:rPr>
            <w:noProof/>
            <w:webHidden/>
          </w:rPr>
          <w:t>1</w:t>
        </w:r>
        <w:r>
          <w:rPr>
            <w:noProof/>
            <w:webHidden/>
          </w:rPr>
          <w:fldChar w:fldCharType="end"/>
        </w:r>
      </w:hyperlink>
    </w:p>
    <w:p w14:paraId="44931392" w14:textId="77777777" w:rsidR="00716913" w:rsidRDefault="00716913" w:rsidP="00716913">
      <w:pPr>
        <w:pStyle w:val="TOC2"/>
        <w:tabs>
          <w:tab w:val="right" w:leader="dot" w:pos="9016"/>
        </w:tabs>
        <w:rPr>
          <w:noProof/>
        </w:rPr>
      </w:pPr>
      <w:hyperlink w:anchor="_Toc35867853" w:history="1">
        <w:r w:rsidRPr="00527DB6">
          <w:rPr>
            <w:rStyle w:val="Hyperlink"/>
            <w:noProof/>
          </w:rPr>
          <w:t>1.1 Introduction</w:t>
        </w:r>
        <w:r>
          <w:rPr>
            <w:noProof/>
            <w:webHidden/>
          </w:rPr>
          <w:tab/>
        </w:r>
        <w:r>
          <w:rPr>
            <w:noProof/>
            <w:webHidden/>
          </w:rPr>
          <w:fldChar w:fldCharType="begin"/>
        </w:r>
        <w:r>
          <w:rPr>
            <w:noProof/>
            <w:webHidden/>
          </w:rPr>
          <w:instrText xml:space="preserve"> PAGEREF _Toc35867853 \h </w:instrText>
        </w:r>
        <w:r>
          <w:rPr>
            <w:noProof/>
            <w:webHidden/>
          </w:rPr>
        </w:r>
        <w:r>
          <w:rPr>
            <w:noProof/>
            <w:webHidden/>
          </w:rPr>
          <w:fldChar w:fldCharType="separate"/>
        </w:r>
        <w:r>
          <w:rPr>
            <w:noProof/>
            <w:webHidden/>
          </w:rPr>
          <w:t>1</w:t>
        </w:r>
        <w:r>
          <w:rPr>
            <w:noProof/>
            <w:webHidden/>
          </w:rPr>
          <w:fldChar w:fldCharType="end"/>
        </w:r>
      </w:hyperlink>
    </w:p>
    <w:p w14:paraId="59629284" w14:textId="77777777" w:rsidR="00716913" w:rsidRDefault="00716913" w:rsidP="00716913">
      <w:pPr>
        <w:pStyle w:val="TOC2"/>
        <w:tabs>
          <w:tab w:val="right" w:leader="dot" w:pos="9016"/>
        </w:tabs>
        <w:rPr>
          <w:noProof/>
        </w:rPr>
      </w:pPr>
      <w:hyperlink w:anchor="_Toc35867854" w:history="1">
        <w:r w:rsidRPr="00527DB6">
          <w:rPr>
            <w:rStyle w:val="Hyperlink"/>
            <w:noProof/>
          </w:rPr>
          <w:t>1.2 Mandatory LC PHY</w:t>
        </w:r>
        <w:r>
          <w:rPr>
            <w:noProof/>
            <w:webHidden/>
          </w:rPr>
          <w:tab/>
        </w:r>
        <w:r>
          <w:rPr>
            <w:noProof/>
            <w:webHidden/>
          </w:rPr>
          <w:fldChar w:fldCharType="begin"/>
        </w:r>
        <w:r>
          <w:rPr>
            <w:noProof/>
            <w:webHidden/>
          </w:rPr>
          <w:instrText xml:space="preserve"> PAGEREF _Toc35867854 \h </w:instrText>
        </w:r>
        <w:r>
          <w:rPr>
            <w:noProof/>
            <w:webHidden/>
          </w:rPr>
        </w:r>
        <w:r>
          <w:rPr>
            <w:noProof/>
            <w:webHidden/>
          </w:rPr>
          <w:fldChar w:fldCharType="separate"/>
        </w:r>
        <w:r>
          <w:rPr>
            <w:noProof/>
            <w:webHidden/>
          </w:rPr>
          <w:t>1</w:t>
        </w:r>
        <w:r>
          <w:rPr>
            <w:noProof/>
            <w:webHidden/>
          </w:rPr>
          <w:fldChar w:fldCharType="end"/>
        </w:r>
      </w:hyperlink>
    </w:p>
    <w:p w14:paraId="359BC0EC" w14:textId="77777777" w:rsidR="00716913" w:rsidRDefault="00716913" w:rsidP="00716913">
      <w:pPr>
        <w:pStyle w:val="TOC3"/>
        <w:tabs>
          <w:tab w:val="right" w:leader="dot" w:pos="9016"/>
        </w:tabs>
        <w:rPr>
          <w:noProof/>
        </w:rPr>
      </w:pPr>
      <w:hyperlink w:anchor="_Toc35867855" w:history="1">
        <w:r w:rsidRPr="00527DB6">
          <w:rPr>
            <w:rStyle w:val="Hyperlink"/>
            <w:noProof/>
          </w:rPr>
          <w:t>1.2.1 Introduction</w:t>
        </w:r>
        <w:r>
          <w:rPr>
            <w:noProof/>
            <w:webHidden/>
          </w:rPr>
          <w:tab/>
        </w:r>
        <w:r>
          <w:rPr>
            <w:noProof/>
            <w:webHidden/>
          </w:rPr>
          <w:fldChar w:fldCharType="begin"/>
        </w:r>
        <w:r>
          <w:rPr>
            <w:noProof/>
            <w:webHidden/>
          </w:rPr>
          <w:instrText xml:space="preserve"> PAGEREF _Toc35867855 \h </w:instrText>
        </w:r>
        <w:r>
          <w:rPr>
            <w:noProof/>
            <w:webHidden/>
          </w:rPr>
        </w:r>
        <w:r>
          <w:rPr>
            <w:noProof/>
            <w:webHidden/>
          </w:rPr>
          <w:fldChar w:fldCharType="separate"/>
        </w:r>
        <w:r>
          <w:rPr>
            <w:noProof/>
            <w:webHidden/>
          </w:rPr>
          <w:t>1</w:t>
        </w:r>
        <w:r>
          <w:rPr>
            <w:noProof/>
            <w:webHidden/>
          </w:rPr>
          <w:fldChar w:fldCharType="end"/>
        </w:r>
      </w:hyperlink>
    </w:p>
    <w:p w14:paraId="3344F7F3" w14:textId="77777777" w:rsidR="00716913" w:rsidRDefault="00716913" w:rsidP="00716913">
      <w:pPr>
        <w:pStyle w:val="TOC3"/>
        <w:tabs>
          <w:tab w:val="right" w:leader="dot" w:pos="9016"/>
        </w:tabs>
        <w:rPr>
          <w:noProof/>
        </w:rPr>
      </w:pPr>
      <w:hyperlink w:anchor="_Toc35867856" w:history="1">
        <w:r w:rsidRPr="00527DB6">
          <w:rPr>
            <w:rStyle w:val="Hyperlink"/>
            <w:noProof/>
          </w:rPr>
          <w:t>1.2.2  OFDM PHY specific service parameter list</w:t>
        </w:r>
        <w:r>
          <w:rPr>
            <w:noProof/>
            <w:webHidden/>
          </w:rPr>
          <w:tab/>
        </w:r>
        <w:r>
          <w:rPr>
            <w:noProof/>
            <w:webHidden/>
          </w:rPr>
          <w:fldChar w:fldCharType="begin"/>
        </w:r>
        <w:r>
          <w:rPr>
            <w:noProof/>
            <w:webHidden/>
          </w:rPr>
          <w:instrText xml:space="preserve"> PAGEREF _Toc35867856 \h </w:instrText>
        </w:r>
        <w:r>
          <w:rPr>
            <w:noProof/>
            <w:webHidden/>
          </w:rPr>
        </w:r>
        <w:r>
          <w:rPr>
            <w:noProof/>
            <w:webHidden/>
          </w:rPr>
          <w:fldChar w:fldCharType="separate"/>
        </w:r>
        <w:r>
          <w:rPr>
            <w:noProof/>
            <w:webHidden/>
          </w:rPr>
          <w:t>1</w:t>
        </w:r>
        <w:r>
          <w:rPr>
            <w:noProof/>
            <w:webHidden/>
          </w:rPr>
          <w:fldChar w:fldCharType="end"/>
        </w:r>
      </w:hyperlink>
    </w:p>
    <w:p w14:paraId="77E8F36D" w14:textId="77777777" w:rsidR="00716913" w:rsidRDefault="00716913" w:rsidP="00716913">
      <w:pPr>
        <w:pStyle w:val="TOC3"/>
        <w:tabs>
          <w:tab w:val="right" w:leader="dot" w:pos="9016"/>
        </w:tabs>
        <w:rPr>
          <w:noProof/>
        </w:rPr>
      </w:pPr>
      <w:hyperlink w:anchor="_Toc35867857" w:history="1">
        <w:r w:rsidRPr="00527DB6">
          <w:rPr>
            <w:rStyle w:val="Hyperlink"/>
            <w:noProof/>
          </w:rPr>
          <w:t>1.2.3  OFDM PHY</w:t>
        </w:r>
        <w:r>
          <w:rPr>
            <w:noProof/>
            <w:webHidden/>
          </w:rPr>
          <w:tab/>
        </w:r>
        <w:r>
          <w:rPr>
            <w:noProof/>
            <w:webHidden/>
          </w:rPr>
          <w:fldChar w:fldCharType="begin"/>
        </w:r>
        <w:r>
          <w:rPr>
            <w:noProof/>
            <w:webHidden/>
          </w:rPr>
          <w:instrText xml:space="preserve"> PAGEREF _Toc35867857 \h </w:instrText>
        </w:r>
        <w:r>
          <w:rPr>
            <w:noProof/>
            <w:webHidden/>
          </w:rPr>
        </w:r>
        <w:r>
          <w:rPr>
            <w:noProof/>
            <w:webHidden/>
          </w:rPr>
          <w:fldChar w:fldCharType="separate"/>
        </w:r>
        <w:r>
          <w:rPr>
            <w:noProof/>
            <w:webHidden/>
          </w:rPr>
          <w:t>1</w:t>
        </w:r>
        <w:r>
          <w:rPr>
            <w:noProof/>
            <w:webHidden/>
          </w:rPr>
          <w:fldChar w:fldCharType="end"/>
        </w:r>
      </w:hyperlink>
    </w:p>
    <w:p w14:paraId="3ECF87BF" w14:textId="77777777" w:rsidR="00716913" w:rsidRDefault="00716913" w:rsidP="00716913">
      <w:pPr>
        <w:pStyle w:val="TOC3"/>
        <w:tabs>
          <w:tab w:val="right" w:leader="dot" w:pos="9016"/>
        </w:tabs>
        <w:rPr>
          <w:noProof/>
        </w:rPr>
      </w:pPr>
      <w:hyperlink w:anchor="_Toc35867858" w:history="1">
        <w:r w:rsidRPr="00527DB6">
          <w:rPr>
            <w:rStyle w:val="Hyperlink"/>
            <w:noProof/>
          </w:rPr>
          <w:t>1.2.4 OFDM PLME</w:t>
        </w:r>
        <w:r>
          <w:rPr>
            <w:noProof/>
            <w:webHidden/>
          </w:rPr>
          <w:tab/>
        </w:r>
        <w:r>
          <w:rPr>
            <w:noProof/>
            <w:webHidden/>
          </w:rPr>
          <w:fldChar w:fldCharType="begin"/>
        </w:r>
        <w:r>
          <w:rPr>
            <w:noProof/>
            <w:webHidden/>
          </w:rPr>
          <w:instrText xml:space="preserve"> PAGEREF _Toc35867858 \h </w:instrText>
        </w:r>
        <w:r>
          <w:rPr>
            <w:noProof/>
            <w:webHidden/>
          </w:rPr>
        </w:r>
        <w:r>
          <w:rPr>
            <w:noProof/>
            <w:webHidden/>
          </w:rPr>
          <w:fldChar w:fldCharType="separate"/>
        </w:r>
        <w:r>
          <w:rPr>
            <w:noProof/>
            <w:webHidden/>
          </w:rPr>
          <w:t>4</w:t>
        </w:r>
        <w:r>
          <w:rPr>
            <w:noProof/>
            <w:webHidden/>
          </w:rPr>
          <w:fldChar w:fldCharType="end"/>
        </w:r>
      </w:hyperlink>
    </w:p>
    <w:p w14:paraId="3A977AA3" w14:textId="77777777" w:rsidR="00716913" w:rsidRDefault="00716913" w:rsidP="00716913">
      <w:pPr>
        <w:pStyle w:val="TOC2"/>
        <w:tabs>
          <w:tab w:val="right" w:leader="dot" w:pos="9016"/>
        </w:tabs>
        <w:rPr>
          <w:noProof/>
        </w:rPr>
      </w:pPr>
      <w:hyperlink w:anchor="_Toc35867859" w:history="1">
        <w:r w:rsidRPr="00527DB6">
          <w:rPr>
            <w:rStyle w:val="Hyperlink"/>
            <w:noProof/>
          </w:rPr>
          <w:t>1.3 LC Optional PHY</w:t>
        </w:r>
        <w:r>
          <w:rPr>
            <w:noProof/>
            <w:webHidden/>
          </w:rPr>
          <w:tab/>
        </w:r>
        <w:r>
          <w:rPr>
            <w:noProof/>
            <w:webHidden/>
          </w:rPr>
          <w:fldChar w:fldCharType="begin"/>
        </w:r>
        <w:r>
          <w:rPr>
            <w:noProof/>
            <w:webHidden/>
          </w:rPr>
          <w:instrText xml:space="preserve"> PAGEREF _Toc35867859 \h </w:instrText>
        </w:r>
        <w:r>
          <w:rPr>
            <w:noProof/>
            <w:webHidden/>
          </w:rPr>
        </w:r>
        <w:r>
          <w:rPr>
            <w:noProof/>
            <w:webHidden/>
          </w:rPr>
          <w:fldChar w:fldCharType="separate"/>
        </w:r>
        <w:r>
          <w:rPr>
            <w:noProof/>
            <w:webHidden/>
          </w:rPr>
          <w:t>5</w:t>
        </w:r>
        <w:r>
          <w:rPr>
            <w:noProof/>
            <w:webHidden/>
          </w:rPr>
          <w:fldChar w:fldCharType="end"/>
        </w:r>
      </w:hyperlink>
    </w:p>
    <w:p w14:paraId="6048874B" w14:textId="77777777" w:rsidR="00716913" w:rsidRDefault="00716913" w:rsidP="00716913">
      <w:pPr>
        <w:pStyle w:val="TOC3"/>
        <w:tabs>
          <w:tab w:val="right" w:leader="dot" w:pos="9016"/>
        </w:tabs>
        <w:rPr>
          <w:noProof/>
        </w:rPr>
      </w:pPr>
      <w:hyperlink w:anchor="_Toc35867860" w:history="1">
        <w:r w:rsidRPr="00527DB6">
          <w:rPr>
            <w:rStyle w:val="Hyperlink"/>
            <w:noProof/>
          </w:rPr>
          <w:t>1.3.1 Introduction</w:t>
        </w:r>
        <w:r>
          <w:rPr>
            <w:noProof/>
            <w:webHidden/>
          </w:rPr>
          <w:tab/>
        </w:r>
        <w:r>
          <w:rPr>
            <w:noProof/>
            <w:webHidden/>
          </w:rPr>
          <w:fldChar w:fldCharType="begin"/>
        </w:r>
        <w:r>
          <w:rPr>
            <w:noProof/>
            <w:webHidden/>
          </w:rPr>
          <w:instrText xml:space="preserve"> PAGEREF _Toc35867860 \h </w:instrText>
        </w:r>
        <w:r>
          <w:rPr>
            <w:noProof/>
            <w:webHidden/>
          </w:rPr>
        </w:r>
        <w:r>
          <w:rPr>
            <w:noProof/>
            <w:webHidden/>
          </w:rPr>
          <w:fldChar w:fldCharType="separate"/>
        </w:r>
        <w:r>
          <w:rPr>
            <w:noProof/>
            <w:webHidden/>
          </w:rPr>
          <w:t>5</w:t>
        </w:r>
        <w:r>
          <w:rPr>
            <w:noProof/>
            <w:webHidden/>
          </w:rPr>
          <w:fldChar w:fldCharType="end"/>
        </w:r>
      </w:hyperlink>
    </w:p>
    <w:p w14:paraId="597B3E68" w14:textId="77777777" w:rsidR="00716913" w:rsidRDefault="00716913" w:rsidP="00716913">
      <w:pPr>
        <w:pStyle w:val="TOC3"/>
        <w:tabs>
          <w:tab w:val="right" w:leader="dot" w:pos="9016"/>
        </w:tabs>
        <w:rPr>
          <w:noProof/>
        </w:rPr>
      </w:pPr>
      <w:hyperlink w:anchor="_Toc35867861" w:history="1">
        <w:r w:rsidRPr="00527DB6">
          <w:rPr>
            <w:rStyle w:val="Hyperlink"/>
            <w:noProof/>
          </w:rPr>
          <w:t>1.3.2 LC Optional PHY service interface</w:t>
        </w:r>
        <w:r>
          <w:rPr>
            <w:noProof/>
            <w:webHidden/>
          </w:rPr>
          <w:tab/>
        </w:r>
        <w:r>
          <w:rPr>
            <w:noProof/>
            <w:webHidden/>
          </w:rPr>
          <w:fldChar w:fldCharType="begin"/>
        </w:r>
        <w:r>
          <w:rPr>
            <w:noProof/>
            <w:webHidden/>
          </w:rPr>
          <w:instrText xml:space="preserve"> PAGEREF _Toc35867861 \h </w:instrText>
        </w:r>
        <w:r>
          <w:rPr>
            <w:noProof/>
            <w:webHidden/>
          </w:rPr>
        </w:r>
        <w:r>
          <w:rPr>
            <w:noProof/>
            <w:webHidden/>
          </w:rPr>
          <w:fldChar w:fldCharType="separate"/>
        </w:r>
        <w:r>
          <w:rPr>
            <w:noProof/>
            <w:webHidden/>
          </w:rPr>
          <w:t>5</w:t>
        </w:r>
        <w:r>
          <w:rPr>
            <w:noProof/>
            <w:webHidden/>
          </w:rPr>
          <w:fldChar w:fldCharType="end"/>
        </w:r>
      </w:hyperlink>
    </w:p>
    <w:p w14:paraId="681606C7" w14:textId="77777777" w:rsidR="00716913" w:rsidRDefault="00716913" w:rsidP="00716913">
      <w:pPr>
        <w:pStyle w:val="TOC3"/>
        <w:tabs>
          <w:tab w:val="right" w:leader="dot" w:pos="9016"/>
        </w:tabs>
        <w:rPr>
          <w:noProof/>
        </w:rPr>
      </w:pPr>
      <w:hyperlink w:anchor="_Toc35867862" w:history="1">
        <w:r w:rsidRPr="00527DB6">
          <w:rPr>
            <w:rStyle w:val="Hyperlink"/>
            <w:noProof/>
          </w:rPr>
          <w:t>1.3.3 LC Optional PHY</w:t>
        </w:r>
        <w:r>
          <w:rPr>
            <w:noProof/>
            <w:webHidden/>
          </w:rPr>
          <w:tab/>
        </w:r>
        <w:r>
          <w:rPr>
            <w:noProof/>
            <w:webHidden/>
          </w:rPr>
          <w:fldChar w:fldCharType="begin"/>
        </w:r>
        <w:r>
          <w:rPr>
            <w:noProof/>
            <w:webHidden/>
          </w:rPr>
          <w:instrText xml:space="preserve"> PAGEREF _Toc35867862 \h </w:instrText>
        </w:r>
        <w:r>
          <w:rPr>
            <w:noProof/>
            <w:webHidden/>
          </w:rPr>
        </w:r>
        <w:r>
          <w:rPr>
            <w:noProof/>
            <w:webHidden/>
          </w:rPr>
          <w:fldChar w:fldCharType="separate"/>
        </w:r>
        <w:r>
          <w:rPr>
            <w:noProof/>
            <w:webHidden/>
          </w:rPr>
          <w:t>5</w:t>
        </w:r>
        <w:r>
          <w:rPr>
            <w:noProof/>
            <w:webHidden/>
          </w:rPr>
          <w:fldChar w:fldCharType="end"/>
        </w:r>
      </w:hyperlink>
    </w:p>
    <w:p w14:paraId="300EE8D2" w14:textId="77777777" w:rsidR="00716913" w:rsidRDefault="00716913" w:rsidP="00716913">
      <w:pPr>
        <w:pStyle w:val="TOC3"/>
        <w:tabs>
          <w:tab w:val="right" w:leader="dot" w:pos="9016"/>
        </w:tabs>
        <w:rPr>
          <w:noProof/>
        </w:rPr>
      </w:pPr>
      <w:hyperlink w:anchor="_Toc35867863" w:history="1">
        <w:r w:rsidRPr="00527DB6">
          <w:rPr>
            <w:rStyle w:val="Hyperlink"/>
            <w:noProof/>
          </w:rPr>
          <w:t>1.3.4 LC PHY PLME</w:t>
        </w:r>
        <w:r>
          <w:rPr>
            <w:noProof/>
            <w:webHidden/>
          </w:rPr>
          <w:tab/>
        </w:r>
        <w:r>
          <w:rPr>
            <w:noProof/>
            <w:webHidden/>
          </w:rPr>
          <w:fldChar w:fldCharType="begin"/>
        </w:r>
        <w:r>
          <w:rPr>
            <w:noProof/>
            <w:webHidden/>
          </w:rPr>
          <w:instrText xml:space="preserve"> PAGEREF _Toc35867863 \h </w:instrText>
        </w:r>
        <w:r>
          <w:rPr>
            <w:noProof/>
            <w:webHidden/>
          </w:rPr>
        </w:r>
        <w:r>
          <w:rPr>
            <w:noProof/>
            <w:webHidden/>
          </w:rPr>
          <w:fldChar w:fldCharType="separate"/>
        </w:r>
        <w:r>
          <w:rPr>
            <w:noProof/>
            <w:webHidden/>
          </w:rPr>
          <w:t>8</w:t>
        </w:r>
        <w:r>
          <w:rPr>
            <w:noProof/>
            <w:webHidden/>
          </w:rPr>
          <w:fldChar w:fldCharType="end"/>
        </w:r>
      </w:hyperlink>
    </w:p>
    <w:p w14:paraId="470682AD" w14:textId="77777777" w:rsidR="00716913" w:rsidRDefault="00716913" w:rsidP="00716913">
      <w:r>
        <w:fldChar w:fldCharType="end"/>
      </w:r>
    </w:p>
    <w:p w14:paraId="5FCFFE23" w14:textId="77777777" w:rsidR="00716913" w:rsidRDefault="00716913" w:rsidP="00716913">
      <w:pPr>
        <w:pStyle w:val="Heading1"/>
      </w:pPr>
      <w:bookmarkStart w:id="3" w:name="_Toc35867852"/>
      <w:r>
        <w:t>1 LC PHY</w:t>
      </w:r>
      <w:bookmarkEnd w:id="3"/>
    </w:p>
    <w:p w14:paraId="49557602" w14:textId="77777777" w:rsidR="00716913" w:rsidRDefault="00716913" w:rsidP="00716913">
      <w:pPr>
        <w:pStyle w:val="Heading2"/>
      </w:pPr>
      <w:bookmarkStart w:id="4" w:name="_Toc35867853"/>
      <w:r>
        <w:t>1.1 Introduction</w:t>
      </w:r>
      <w:bookmarkEnd w:id="4"/>
    </w:p>
    <w:p w14:paraId="6E9CF6C7" w14:textId="77777777" w:rsidR="00716913" w:rsidRDefault="00716913" w:rsidP="00716913">
      <w:r>
        <w:t>This clause defines the light communications (LC) PHY. There are three versions of the LC PHY, the mandatory 802.11 based LC PHY, the optional 802.11 based LC PHY and the optimized PHY. The LC PHY transmits in a channel located in a frequency range of near DC up to a few hundred MHz, see the respective sections about channelization for details.</w:t>
      </w:r>
    </w:p>
    <w:p w14:paraId="16B41825" w14:textId="77777777" w:rsidR="00716913" w:rsidRDefault="00716913" w:rsidP="00716913">
      <w:pPr>
        <w:pStyle w:val="Heading2"/>
      </w:pPr>
      <w:bookmarkStart w:id="5" w:name="_Toc35867854"/>
      <w:r>
        <w:t>1.2 Mandatory LC PHY</w:t>
      </w:r>
      <w:bookmarkEnd w:id="5"/>
    </w:p>
    <w:p w14:paraId="160F13FE" w14:textId="77777777" w:rsidR="00716913" w:rsidRDefault="00716913" w:rsidP="00716913">
      <w:pPr>
        <w:pStyle w:val="Heading3"/>
      </w:pPr>
      <w:bookmarkStart w:id="6" w:name="_Toc35867855"/>
      <w:r>
        <w:t>1.2.1 Introduction</w:t>
      </w:r>
      <w:bookmarkEnd w:id="6"/>
    </w:p>
    <w:p w14:paraId="5B7EB4DD" w14:textId="77777777" w:rsidR="00716913" w:rsidRDefault="00716913" w:rsidP="00716913">
      <w:r>
        <w:t>The mandatory LC PHY is based on the OFDM PHY in clause 17. In the following the differences to the OFDM PHY in clause 17 are described.</w:t>
      </w:r>
    </w:p>
    <w:p w14:paraId="26ED67F7" w14:textId="77777777" w:rsidR="00716913" w:rsidRDefault="00716913" w:rsidP="00716913">
      <w:pPr>
        <w:pStyle w:val="Heading3"/>
      </w:pPr>
      <w:bookmarkStart w:id="7" w:name="_Toc35867856"/>
      <w:r>
        <w:t>1.2.2  OFDM PHY specific service parameter list</w:t>
      </w:r>
      <w:bookmarkEnd w:id="7"/>
    </w:p>
    <w:p w14:paraId="7CBA34DC" w14:textId="77777777" w:rsidR="00716913" w:rsidRDefault="00716913" w:rsidP="00716913">
      <w:r>
        <w:t>TXVECTOR  the same as in section 17.2 of the 802.11 standard.</w:t>
      </w:r>
    </w:p>
    <w:p w14:paraId="0E8ADCBA" w14:textId="77777777" w:rsidR="00716913" w:rsidRDefault="00716913" w:rsidP="00716913">
      <w:r>
        <w:t>RXVECTOR is the same as in section 17.2 2 of the 802.11 standard, except that the parameters RX_ANTENNA, CH_BANDWIDTH _IN_NON_HT and DYN_BANDWIDTH _IN_NON_HT are not present.</w:t>
      </w:r>
    </w:p>
    <w:p w14:paraId="00428857" w14:textId="77777777" w:rsidR="00716913" w:rsidRDefault="00716913" w:rsidP="00716913">
      <w:pPr>
        <w:pStyle w:val="Heading3"/>
      </w:pPr>
      <w:bookmarkStart w:id="8" w:name="_Toc35867857"/>
      <w:r>
        <w:t>1.2.3  OFDM PHY</w:t>
      </w:r>
      <w:bookmarkEnd w:id="8"/>
    </w:p>
    <w:p w14:paraId="137530FF" w14:textId="77777777" w:rsidR="00716913" w:rsidRDefault="00716913" w:rsidP="00716913">
      <w:pPr>
        <w:pStyle w:val="Heading4"/>
      </w:pPr>
      <w:r>
        <w:t>1.2.3.1 Introduction</w:t>
      </w:r>
    </w:p>
    <w:p w14:paraId="11E573BE" w14:textId="77777777" w:rsidR="00716913" w:rsidRDefault="00716913" w:rsidP="00716913">
      <w:r>
        <w:t xml:space="preserve">The OFDM PHY is the same as in section 17.3 except for the data scrambling and the OFDM modulation, which is described in </w:t>
      </w:r>
      <w:r>
        <w:fldChar w:fldCharType="begin"/>
      </w:r>
      <w:r>
        <w:instrText>REF _Ref34835401 \h</w:instrText>
      </w:r>
      <w:r>
        <w:fldChar w:fldCharType="end"/>
      </w:r>
    </w:p>
    <w:p w14:paraId="2A95FE59" w14:textId="77777777" w:rsidR="00716913" w:rsidRDefault="00716913" w:rsidP="00716913">
      <w:pPr>
        <w:pStyle w:val="Heading4"/>
      </w:pPr>
      <w:r>
        <w:t>1.2.3.2  PPDU format</w:t>
      </w:r>
    </w:p>
    <w:p w14:paraId="574B5C73" w14:textId="77777777" w:rsidR="00716913" w:rsidRDefault="00716913" w:rsidP="00716913">
      <w:r>
        <w:t>Same as in section 17.3.2 of the 802.11 standard.</w:t>
      </w:r>
    </w:p>
    <w:p w14:paraId="01269C12" w14:textId="77777777" w:rsidR="00716913" w:rsidRDefault="00716913" w:rsidP="00716913">
      <w:pPr>
        <w:pStyle w:val="Heading4"/>
      </w:pPr>
      <w:r>
        <w:lastRenderedPageBreak/>
        <w:t>1.2.3.3  PHY preamble (SYNC)</w:t>
      </w:r>
    </w:p>
    <w:p w14:paraId="413E0E6B" w14:textId="77777777" w:rsidR="00716913" w:rsidRDefault="00716913" w:rsidP="00716913">
      <w:r>
        <w:t>Same as in section 17.3.3 of the 802.11 standard.</w:t>
      </w:r>
    </w:p>
    <w:p w14:paraId="04BBFB56" w14:textId="77777777" w:rsidR="00716913" w:rsidRDefault="00716913" w:rsidP="00716913">
      <w:pPr>
        <w:pStyle w:val="Heading4"/>
      </w:pPr>
      <w:r>
        <w:t>1.2.3.4 SIGNAL field</w:t>
      </w:r>
    </w:p>
    <w:p w14:paraId="3AA5D6BA" w14:textId="77777777" w:rsidR="00716913" w:rsidRDefault="00716913" w:rsidP="00716913">
      <w:r>
        <w:t>Same as in section 17.3.4 of the 802.11 standard.</w:t>
      </w:r>
    </w:p>
    <w:p w14:paraId="072B782A" w14:textId="77777777" w:rsidR="00716913" w:rsidRDefault="00716913" w:rsidP="00716913">
      <w:pPr>
        <w:pStyle w:val="Heading4"/>
      </w:pPr>
      <w:r>
        <w:t>1.2.3.5 DATA field</w:t>
      </w:r>
    </w:p>
    <w:p w14:paraId="29AD8786" w14:textId="77777777" w:rsidR="00716913" w:rsidRDefault="00716913" w:rsidP="00716913">
      <w:pPr>
        <w:pStyle w:val="Heading5"/>
      </w:pPr>
      <w:r>
        <w:t>1.2.3.5.1 General</w:t>
      </w:r>
    </w:p>
    <w:p w14:paraId="0134F63A" w14:textId="77777777" w:rsidR="00716913" w:rsidRDefault="00716913" w:rsidP="00716913">
      <w:r>
        <w:t xml:space="preserve">The data field is the same as in section 17.3.5 2 of the 802.11 standard except for the scrambler seed and the OFDM modulation, which is described in </w:t>
      </w:r>
      <w:r>
        <w:fldChar w:fldCharType="begin"/>
      </w:r>
      <w:r>
        <w:instrText>REF _Ref34835401 \h</w:instrText>
      </w:r>
      <w:r>
        <w:fldChar w:fldCharType="end"/>
      </w:r>
    </w:p>
    <w:p w14:paraId="67D6BAAD" w14:textId="77777777" w:rsidR="00716913" w:rsidRDefault="00716913" w:rsidP="00716913">
      <w:pPr>
        <w:pStyle w:val="Heading5"/>
      </w:pPr>
      <w:r>
        <w:t>1.2.3.5.2 SERVICE field</w:t>
      </w:r>
    </w:p>
    <w:p w14:paraId="33C4741D" w14:textId="77777777" w:rsidR="00716913" w:rsidRDefault="00716913" w:rsidP="00716913">
      <w:r>
        <w:t>Same as in section 17.3.5.2 of the 802.11 standard.</w:t>
      </w:r>
    </w:p>
    <w:p w14:paraId="12A745BE" w14:textId="77777777" w:rsidR="00716913" w:rsidRDefault="00716913" w:rsidP="00716913">
      <w:pPr>
        <w:pStyle w:val="Heading5"/>
      </w:pPr>
      <w:r>
        <w:t>1.2.3.5.3 PPDU TAIL field</w:t>
      </w:r>
    </w:p>
    <w:p w14:paraId="362B4F42" w14:textId="77777777" w:rsidR="00716913" w:rsidRDefault="00716913" w:rsidP="00716913">
      <w:r>
        <w:t>Same as in section 17.3.5.3 of the 802.11 standard</w:t>
      </w:r>
    </w:p>
    <w:p w14:paraId="368C6A86" w14:textId="77777777" w:rsidR="00716913" w:rsidRDefault="00716913" w:rsidP="00716913">
      <w:pPr>
        <w:pStyle w:val="Heading5"/>
      </w:pPr>
      <w:r>
        <w:t>1.2.3.5.4 Pad bits (PAD)</w:t>
      </w:r>
    </w:p>
    <w:p w14:paraId="43DF5E76" w14:textId="77777777" w:rsidR="00716913" w:rsidRDefault="00716913" w:rsidP="00716913">
      <w:r>
        <w:t>Same as in section 17.3.5.4 of the 802.11 standard</w:t>
      </w:r>
    </w:p>
    <w:p w14:paraId="6B37AF27" w14:textId="77777777" w:rsidR="00716913" w:rsidRDefault="00716913" w:rsidP="00716913">
      <w:pPr>
        <w:pStyle w:val="Heading5"/>
      </w:pPr>
      <w:bookmarkStart w:id="9" w:name="_Ref34835401"/>
      <w:bookmarkEnd w:id="9"/>
      <w:r>
        <w:t>1.2.3.5.5 PHY DATA scrambler and descrambler</w:t>
      </w:r>
    </w:p>
    <w:p w14:paraId="524766A6" w14:textId="77777777" w:rsidR="00716913" w:rsidRDefault="00716913" w:rsidP="00716913">
      <w:r>
        <w:t>Unlike described in section 17.3.5.5 of the 802.11 standard, the scrambler seed shall be initialized with a pseudorandom nonzero value. It does not convey any information.</w:t>
      </w:r>
    </w:p>
    <w:p w14:paraId="1839D555" w14:textId="77777777" w:rsidR="00716913" w:rsidRDefault="00716913" w:rsidP="00716913">
      <w:pPr>
        <w:pStyle w:val="Heading5"/>
      </w:pPr>
      <w:r>
        <w:t>1.2.3.5.6 Convolutional encoder</w:t>
      </w:r>
    </w:p>
    <w:p w14:paraId="7DB9EE59" w14:textId="77777777" w:rsidR="00716913" w:rsidRDefault="00716913" w:rsidP="00716913">
      <w:r>
        <w:t>Same as in section 17.3.5.6 of the 802.11 standard</w:t>
      </w:r>
    </w:p>
    <w:p w14:paraId="60F9CFAE" w14:textId="77777777" w:rsidR="00716913" w:rsidRDefault="00716913" w:rsidP="00716913">
      <w:pPr>
        <w:pStyle w:val="Heading5"/>
      </w:pPr>
      <w:r>
        <w:t>1.2.3.5.7 Data interleaving</w:t>
      </w:r>
    </w:p>
    <w:p w14:paraId="6AA13015" w14:textId="77777777" w:rsidR="00716913" w:rsidRDefault="00716913" w:rsidP="00716913">
      <w:r>
        <w:t>Same as in section 17.3.5.7 of the 802.11 standard</w:t>
      </w:r>
    </w:p>
    <w:p w14:paraId="44BE88B8" w14:textId="77777777" w:rsidR="00716913" w:rsidRDefault="00716913" w:rsidP="00716913">
      <w:pPr>
        <w:pStyle w:val="Heading5"/>
      </w:pPr>
      <w:r>
        <w:t>1.2.3.5.8 Subcarrier modulation mapping</w:t>
      </w:r>
    </w:p>
    <w:p w14:paraId="5C8FD4AE" w14:textId="77777777" w:rsidR="00716913" w:rsidRDefault="00716913" w:rsidP="00716913">
      <w:r>
        <w:t>Same as in section 17.3.5.8 of the 802.11 standard</w:t>
      </w:r>
    </w:p>
    <w:p w14:paraId="14DF0F40" w14:textId="77777777" w:rsidR="00716913" w:rsidRDefault="00716913" w:rsidP="00716913">
      <w:pPr>
        <w:pStyle w:val="Heading5"/>
      </w:pPr>
      <w:r>
        <w:t>1.2.3.5.9 Pilot subcarriers</w:t>
      </w:r>
    </w:p>
    <w:p w14:paraId="4C58BD47" w14:textId="77777777" w:rsidR="00716913" w:rsidRDefault="00716913" w:rsidP="00716913">
      <w:r>
        <w:t>Same as in section 17.3.5.9 of the 802.11 standard</w:t>
      </w:r>
    </w:p>
    <w:p w14:paraId="03621B06" w14:textId="77777777" w:rsidR="00716913" w:rsidRDefault="00716913" w:rsidP="00716913">
      <w:pPr>
        <w:pStyle w:val="Heading5"/>
      </w:pPr>
      <w:r>
        <w:t>1.2.3.5.10 OFDM modulation</w:t>
      </w:r>
    </w:p>
    <w:p w14:paraId="65B35A91" w14:textId="77777777" w:rsidR="00716913" w:rsidRDefault="00716913" w:rsidP="00716913">
      <w:r>
        <w:t>Same as in section 17.3.6.10 of the 802.11 standard</w:t>
      </w:r>
    </w:p>
    <w:p w14:paraId="2CA65F05" w14:textId="77777777" w:rsidR="00716913" w:rsidRDefault="00716913" w:rsidP="00716913">
      <w:pPr>
        <w:pStyle w:val="Heading4"/>
      </w:pPr>
      <w:r>
        <w:t>1.2.3.6 CCA</w:t>
      </w:r>
    </w:p>
    <w:p w14:paraId="0597FD57" w14:textId="77777777" w:rsidR="00716913" w:rsidRDefault="00716913" w:rsidP="00716913">
      <w:r>
        <w:t>Same as in section 17.3.6 of the 802.11 standard</w:t>
      </w:r>
    </w:p>
    <w:p w14:paraId="32DEA0C3" w14:textId="77777777" w:rsidR="00716913" w:rsidRDefault="00716913" w:rsidP="00716913">
      <w:pPr>
        <w:pStyle w:val="Heading4"/>
      </w:pPr>
      <w:r>
        <w:t>1.2.3.7 PHY data modulation and modulation rate change</w:t>
      </w:r>
    </w:p>
    <w:p w14:paraId="21CA2E7C" w14:textId="77777777" w:rsidR="00716913" w:rsidRDefault="00716913" w:rsidP="00716913">
      <w:r>
        <w:t>Same as in section 17.3.7 6 of the 802.11 standard</w:t>
      </w:r>
    </w:p>
    <w:p w14:paraId="64661620" w14:textId="77777777" w:rsidR="00716913" w:rsidRDefault="00716913" w:rsidP="00716913">
      <w:pPr>
        <w:pStyle w:val="Heading4"/>
      </w:pPr>
      <w:bookmarkStart w:id="10" w:name="_Ref34914354"/>
      <w:bookmarkStart w:id="11" w:name="_Ref35867577"/>
      <w:bookmarkEnd w:id="10"/>
      <w:r>
        <w:t>1.2.3.8 Light Interface</w:t>
      </w:r>
      <w:bookmarkEnd w:id="11"/>
    </w:p>
    <w:p w14:paraId="3B6BA39D" w14:textId="77777777" w:rsidR="00716913" w:rsidRDefault="00716913" w:rsidP="00716913">
      <w:r>
        <w:fldChar w:fldCharType="begin"/>
      </w:r>
      <w:r>
        <w:instrText>REF _Ref34837844 \h</w:instrText>
      </w:r>
      <w:r>
        <w:fldChar w:fldCharType="separate"/>
      </w:r>
      <w:r>
        <w:t>Figure 1</w:t>
      </w:r>
      <w:r>
        <w:fldChar w:fldCharType="end"/>
      </w:r>
      <w:r>
        <w:t xml:space="preserve"> illustrates how a light emitting diode (LED) is connected to the TX OFDM PHY and a photo diode (PD) to the RX OFDM PHY.</w:t>
      </w:r>
    </w:p>
    <w:p w14:paraId="2B709DA5" w14:textId="77777777" w:rsidR="00716913" w:rsidRDefault="00716913" w:rsidP="00716913"/>
    <w:p w14:paraId="1A5C9417" w14:textId="77777777" w:rsidR="00716913" w:rsidRDefault="00716913" w:rsidP="00716913">
      <w:r>
        <w:t xml:space="preserve"> </w:t>
      </w:r>
    </w:p>
    <w:p w14:paraId="6CAA0554" w14:textId="77777777" w:rsidR="00716913" w:rsidRDefault="00716913" w:rsidP="00716913">
      <w:pPr>
        <w:keepNext/>
      </w:pPr>
      <w:r>
        <w:rPr>
          <w:noProof/>
        </w:rPr>
        <w:lastRenderedPageBreak/>
        <w:drawing>
          <wp:inline distT="0" distB="0" distL="0" distR="0" wp14:anchorId="378260BE" wp14:editId="1FC63842">
            <wp:extent cx="5731510" cy="405257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5731510" cy="4052570"/>
                    </a:xfrm>
                    <a:prstGeom prst="rect">
                      <a:avLst/>
                    </a:prstGeom>
                    <a:noFill/>
                    <a:ln w="9525">
                      <a:noFill/>
                      <a:miter lim="800000"/>
                      <a:headEnd/>
                      <a:tailEnd/>
                    </a:ln>
                  </pic:spPr>
                </pic:pic>
              </a:graphicData>
            </a:graphic>
          </wp:inline>
        </w:drawing>
      </w:r>
    </w:p>
    <w:p w14:paraId="519B5296" w14:textId="77777777" w:rsidR="00716913" w:rsidRDefault="00716913" w:rsidP="00716913">
      <w:pPr>
        <w:pStyle w:val="Caption"/>
      </w:pPr>
      <w:bookmarkStart w:id="12" w:name="_Ref34837844"/>
      <w:r>
        <w:t xml:space="preserve">Figure </w:t>
      </w:r>
      <w:r>
        <w:fldChar w:fldCharType="begin"/>
      </w:r>
      <w:r>
        <w:instrText>SEQ Figure \* ARABIC</w:instrText>
      </w:r>
      <w:r>
        <w:fldChar w:fldCharType="separate"/>
      </w:r>
      <w:r>
        <w:t>1</w:t>
      </w:r>
      <w:r>
        <w:fldChar w:fldCharType="end"/>
      </w:r>
      <w:bookmarkEnd w:id="12"/>
      <w:r>
        <w:t>: Interfacing OFDM PHY to light emitter and receiver</w:t>
      </w:r>
    </w:p>
    <w:p w14:paraId="4EBC340F" w14:textId="77777777" w:rsidR="00716913" w:rsidRDefault="00716913" w:rsidP="00716913">
      <w:r>
        <w:t xml:space="preserve">In the TX chain, the I and Q samples from the baseband are quadrature modulated, see </w:t>
      </w:r>
      <w:r>
        <w:fldChar w:fldCharType="begin"/>
      </w:r>
      <w:r>
        <w:instrText xml:space="preserve"> REF _Ref35866959 \h </w:instrText>
      </w:r>
      <w:r>
        <w:fldChar w:fldCharType="separate"/>
      </w:r>
      <w:r>
        <w:t>1.2.3.9.4 Operating channel frequencies</w:t>
      </w:r>
      <w:r>
        <w:fldChar w:fldCharType="end"/>
      </w:r>
      <w:r>
        <w:fldChar w:fldCharType="begin"/>
      </w:r>
      <w:r>
        <w:instrText>REF _Ref34840940 \h</w:instrText>
      </w:r>
      <w:r>
        <w:fldChar w:fldCharType="end"/>
      </w:r>
      <w:r>
        <w:t xml:space="preserve"> for </w:t>
      </w:r>
      <w:proofErr w:type="spellStart"/>
      <w:r>
        <w:t>center</w:t>
      </w:r>
      <w:proofErr w:type="spellEnd"/>
      <w:r>
        <w:t xml:space="preserve"> frequencies. A DC bias is added before the signal is fed to the LED because the current through a diode can only be positive as illustrated in </w:t>
      </w:r>
      <w:r>
        <w:fldChar w:fldCharType="begin"/>
      </w:r>
      <w:r>
        <w:instrText>REF _Ref34841186 \h</w:instrText>
      </w:r>
      <w:r>
        <w:fldChar w:fldCharType="separate"/>
      </w:r>
      <w:r>
        <w:t>Figure 2</w:t>
      </w:r>
      <w:r>
        <w:fldChar w:fldCharType="end"/>
      </w:r>
      <w:r>
        <w:t>.</w:t>
      </w:r>
    </w:p>
    <w:p w14:paraId="25260F0C" w14:textId="77777777" w:rsidR="00716913" w:rsidRDefault="00716913" w:rsidP="00716913">
      <w:pPr>
        <w:keepNext/>
      </w:pPr>
      <w:r>
        <w:rPr>
          <w:noProof/>
        </w:rPr>
        <w:drawing>
          <wp:inline distT="0" distB="0" distL="0" distR="0" wp14:anchorId="126910A6" wp14:editId="63B06D85">
            <wp:extent cx="4800600" cy="28003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tretch>
                      <a:fillRect/>
                    </a:stretch>
                  </pic:blipFill>
                  <pic:spPr bwMode="auto">
                    <a:xfrm>
                      <a:off x="0" y="0"/>
                      <a:ext cx="4800600" cy="2800350"/>
                    </a:xfrm>
                    <a:prstGeom prst="rect">
                      <a:avLst/>
                    </a:prstGeom>
                    <a:noFill/>
                    <a:ln w="9525">
                      <a:noFill/>
                      <a:miter lim="800000"/>
                      <a:headEnd/>
                      <a:tailEnd/>
                    </a:ln>
                  </pic:spPr>
                </pic:pic>
              </a:graphicData>
            </a:graphic>
          </wp:inline>
        </w:drawing>
      </w:r>
    </w:p>
    <w:p w14:paraId="401C12E8" w14:textId="77777777" w:rsidR="00716913" w:rsidRDefault="00716913" w:rsidP="00716913">
      <w:pPr>
        <w:pStyle w:val="Caption"/>
      </w:pPr>
      <w:bookmarkStart w:id="13" w:name="_Ref34841186"/>
      <w:r>
        <w:t xml:space="preserve">Figure </w:t>
      </w:r>
      <w:r>
        <w:fldChar w:fldCharType="begin"/>
      </w:r>
      <w:r>
        <w:instrText>SEQ Figure \* ARABIC</w:instrText>
      </w:r>
      <w:r>
        <w:fldChar w:fldCharType="separate"/>
      </w:r>
      <w:r>
        <w:t>2</w:t>
      </w:r>
      <w:r>
        <w:fldChar w:fldCharType="end"/>
      </w:r>
      <w:bookmarkEnd w:id="13"/>
      <w:r>
        <w:t>: Operation of LED with DC bias</w:t>
      </w:r>
    </w:p>
    <w:p w14:paraId="100E1611" w14:textId="77777777" w:rsidR="00716913" w:rsidRDefault="00716913" w:rsidP="00716913">
      <w:r>
        <w:t xml:space="preserve">In the RX chain, the light variations produced by the LED are converted into a current by a photo diode (PD) and amplified by a transimpedance amplifier (TIA). The DC component is removed, the signal is </w:t>
      </w:r>
      <w:proofErr w:type="spellStart"/>
      <w:r>
        <w:t>downconverted</w:t>
      </w:r>
      <w:proofErr w:type="spellEnd"/>
      <w:r>
        <w:t xml:space="preserve"> to baseband and fed to the RX OFDM PHY. </w:t>
      </w:r>
    </w:p>
    <w:p w14:paraId="07713E1B" w14:textId="77777777" w:rsidR="00716913" w:rsidRDefault="00716913" w:rsidP="00716913">
      <w:r>
        <w:t>The light communications transmitter and receiver shall operate at a wavelength between 800 nm and 1000 nm.</w:t>
      </w:r>
    </w:p>
    <w:p w14:paraId="1E684091" w14:textId="77777777" w:rsidR="00716913" w:rsidRDefault="00716913" w:rsidP="00716913">
      <w:pPr>
        <w:pStyle w:val="Heading4"/>
      </w:pPr>
      <w:r>
        <w:lastRenderedPageBreak/>
        <w:t>1.2.3.9 PHY operating specifications (general)</w:t>
      </w:r>
    </w:p>
    <w:p w14:paraId="2081BB57" w14:textId="77777777" w:rsidR="00716913" w:rsidRDefault="00716913" w:rsidP="00716913">
      <w:pPr>
        <w:pStyle w:val="Heading5"/>
      </w:pPr>
      <w:r>
        <w:t>1.2.3.9.1 General</w:t>
      </w:r>
    </w:p>
    <w:p w14:paraId="2BFCC914" w14:textId="77777777" w:rsidR="00716913" w:rsidRDefault="00716913" w:rsidP="00716913">
      <w:r>
        <w:t>The operating specifications are the same as in section 17.3.8 of the 802.11 standard except for the regulatory requirements and operating frequencies</w:t>
      </w:r>
    </w:p>
    <w:p w14:paraId="1BBAE141" w14:textId="77777777" w:rsidR="00716913" w:rsidRDefault="00716913" w:rsidP="00716913">
      <w:pPr>
        <w:pStyle w:val="Heading5"/>
      </w:pPr>
      <w:r>
        <w:t>1.2.3.9.2 Outline description</w:t>
      </w:r>
    </w:p>
    <w:p w14:paraId="6B603E0C" w14:textId="77777777" w:rsidR="00716913" w:rsidRDefault="00716913" w:rsidP="00716913">
      <w:r>
        <w:t xml:space="preserve">Same as in section 17.3.8.2 of the 802.11 standard. In Figure 17-12 the antennas have to </w:t>
      </w:r>
      <w:proofErr w:type="spellStart"/>
      <w:r>
        <w:t>replaced</w:t>
      </w:r>
      <w:proofErr w:type="spellEnd"/>
      <w:r>
        <w:t xml:space="preserve"> by optical frontends (OFE)s, for example as described in document </w:t>
      </w:r>
      <w:r w:rsidRPr="00116A0F">
        <w:t>IEEE 802.11-19/0087r1</w:t>
      </w:r>
      <w:r>
        <w:t>.</w:t>
      </w:r>
    </w:p>
    <w:p w14:paraId="66393E7B" w14:textId="77777777" w:rsidR="00716913" w:rsidRDefault="00716913" w:rsidP="00716913">
      <w:pPr>
        <w:pStyle w:val="Heading5"/>
      </w:pPr>
      <w:r>
        <w:t>1.2.3.9.3 Regulatory requirements</w:t>
      </w:r>
    </w:p>
    <w:p w14:paraId="3D1ED2B8" w14:textId="77777777" w:rsidR="00716913" w:rsidRDefault="00716913" w:rsidP="00716913">
      <w:r>
        <w:t xml:space="preserve">The </w:t>
      </w:r>
      <w:r w:rsidRPr="00451F35">
        <w:t>IEC 60825-1 laser</w:t>
      </w:r>
      <w:r>
        <w:t xml:space="preserve"> eye safety regulations shall apply to all LC devices.</w:t>
      </w:r>
    </w:p>
    <w:p w14:paraId="6286B51C" w14:textId="77777777" w:rsidR="00716913" w:rsidRDefault="00716913" w:rsidP="00716913">
      <w:pPr>
        <w:pStyle w:val="Heading5"/>
      </w:pPr>
      <w:bookmarkStart w:id="14" w:name="_Ref34840940"/>
      <w:bookmarkStart w:id="15" w:name="_Ref35866959"/>
      <w:bookmarkEnd w:id="14"/>
      <w:r>
        <w:t>1.2.3.9.4 Operating channel frequencies</w:t>
      </w:r>
      <w:bookmarkEnd w:id="15"/>
    </w:p>
    <w:p w14:paraId="64DECBF6" w14:textId="77777777" w:rsidR="00716913" w:rsidRDefault="00716913" w:rsidP="00716913">
      <w:r>
        <w:t xml:space="preserve">The LC PHY with mandatory features operates at a </w:t>
      </w:r>
      <w:proofErr w:type="spellStart"/>
      <w:r>
        <w:t>center</w:t>
      </w:r>
      <w:proofErr w:type="spellEnd"/>
      <w:r>
        <w:t xml:space="preserve"> frequency of 26 MHz or at an alternative </w:t>
      </w:r>
      <w:proofErr w:type="spellStart"/>
      <w:r>
        <w:t>center</w:t>
      </w:r>
      <w:proofErr w:type="spellEnd"/>
      <w:r>
        <w:t xml:space="preserve"> frequency of 46 MHz . The bandwidth is 20 </w:t>
      </w:r>
      <w:proofErr w:type="spellStart"/>
      <w:r>
        <w:t>MHz.</w:t>
      </w:r>
      <w:proofErr w:type="spellEnd"/>
      <w:r>
        <w:t xml:space="preserve"> These two </w:t>
      </w:r>
      <w:proofErr w:type="spellStart"/>
      <w:r>
        <w:t>center</w:t>
      </w:r>
      <w:proofErr w:type="spellEnd"/>
      <w:r>
        <w:t xml:space="preserve"> frequencies correspond to LC channel 0 and LC channel 1.</w:t>
      </w:r>
    </w:p>
    <w:p w14:paraId="52437F92" w14:textId="77777777" w:rsidR="00716913" w:rsidRPr="00451F35" w:rsidRDefault="00716913" w:rsidP="00716913">
      <w:pPr>
        <w:rPr>
          <w:b/>
          <w:bCs/>
          <w:i/>
          <w:iCs/>
        </w:rPr>
      </w:pPr>
      <w:r w:rsidRPr="00451F35">
        <w:rPr>
          <w:b/>
          <w:bCs/>
          <w:i/>
          <w:iCs/>
        </w:rPr>
        <w:t xml:space="preserve">For discussion – shall we have a </w:t>
      </w:r>
      <w:proofErr w:type="spellStart"/>
      <w:r w:rsidRPr="00451F35">
        <w:rPr>
          <w:b/>
          <w:bCs/>
          <w:i/>
          <w:iCs/>
        </w:rPr>
        <w:t>center</w:t>
      </w:r>
      <w:proofErr w:type="spellEnd"/>
      <w:r w:rsidRPr="00451F35">
        <w:rPr>
          <w:b/>
          <w:bCs/>
          <w:i/>
          <w:iCs/>
        </w:rPr>
        <w:t xml:space="preserve"> freq. of 34.37 MHz, where packet detect overlap is limited?</w:t>
      </w:r>
    </w:p>
    <w:p w14:paraId="0281F0C4" w14:textId="77777777" w:rsidR="00716913" w:rsidRDefault="00716913" w:rsidP="00716913">
      <w:pPr>
        <w:pStyle w:val="Heading5"/>
      </w:pPr>
      <w:r>
        <w:t>1.2.3.9.5 Transmit and receive in-band and out-of-band spurious emissions</w:t>
      </w:r>
    </w:p>
    <w:p w14:paraId="4DFE31D2" w14:textId="77777777" w:rsidR="00716913" w:rsidRDefault="00716913" w:rsidP="00716913">
      <w:r>
        <w:t>Does not apply to the LC PHY</w:t>
      </w:r>
    </w:p>
    <w:p w14:paraId="2BCA1BFC" w14:textId="77777777" w:rsidR="00716913" w:rsidRDefault="00716913" w:rsidP="00716913">
      <w:pPr>
        <w:pStyle w:val="Heading5"/>
      </w:pPr>
      <w:r>
        <w:t>1.2.3.9.6 Slot time</w:t>
      </w:r>
    </w:p>
    <w:p w14:paraId="03A06319" w14:textId="77777777" w:rsidR="00716913" w:rsidRDefault="00716913" w:rsidP="00716913">
      <w:r>
        <w:t>Same as in section 17.3.8.6 of the 802.11 standard</w:t>
      </w:r>
    </w:p>
    <w:p w14:paraId="3B0673AC" w14:textId="77777777" w:rsidR="00716913" w:rsidRDefault="00716913" w:rsidP="00716913">
      <w:pPr>
        <w:pStyle w:val="Heading5"/>
      </w:pPr>
      <w:r>
        <w:t>1.2.3.9.7 Transmit and receive impedance at the antenna connector</w:t>
      </w:r>
    </w:p>
    <w:p w14:paraId="0190732B" w14:textId="77777777" w:rsidR="00716913" w:rsidRDefault="00716913" w:rsidP="00716913">
      <w:r>
        <w:t>Same as in section 17.3.8.7 of the 802.11 standard</w:t>
      </w:r>
    </w:p>
    <w:p w14:paraId="1D9ED865" w14:textId="77777777" w:rsidR="00716913" w:rsidRDefault="00716913" w:rsidP="00716913">
      <w:pPr>
        <w:pStyle w:val="Heading4"/>
      </w:pPr>
      <w:r>
        <w:t>1.2.3.10 PHY transmit specifications</w:t>
      </w:r>
    </w:p>
    <w:p w14:paraId="71E04EC4" w14:textId="77777777" w:rsidR="00716913" w:rsidRDefault="00716913" w:rsidP="00716913">
      <w:r>
        <w:t>Same as in section 17.3.9 of the 802.11 standard</w:t>
      </w:r>
    </w:p>
    <w:p w14:paraId="453AA3C3" w14:textId="77777777" w:rsidR="00716913" w:rsidRDefault="00716913" w:rsidP="00716913">
      <w:pPr>
        <w:pStyle w:val="Heading4"/>
      </w:pPr>
      <w:r>
        <w:t>1.2.3.11 PHY receiver specifications</w:t>
      </w:r>
    </w:p>
    <w:p w14:paraId="75A936F2" w14:textId="77777777" w:rsidR="00716913" w:rsidRDefault="00716913" w:rsidP="00716913">
      <w:r>
        <w:t>Same as in section 17.3.10 of the 802.11 standard</w:t>
      </w:r>
    </w:p>
    <w:p w14:paraId="77ADCA36" w14:textId="77777777" w:rsidR="00716913" w:rsidRDefault="00716913" w:rsidP="00716913">
      <w:pPr>
        <w:pStyle w:val="Heading4"/>
      </w:pPr>
      <w:r>
        <w:t>1.2.3.12 Transmit PHY</w:t>
      </w:r>
    </w:p>
    <w:p w14:paraId="613373D3" w14:textId="77777777" w:rsidR="00716913" w:rsidRDefault="00716913" w:rsidP="00716913">
      <w:r>
        <w:t>Same as in section 17.3.11 of the 802.11 standard</w:t>
      </w:r>
    </w:p>
    <w:p w14:paraId="0DEF4963" w14:textId="77777777" w:rsidR="00716913" w:rsidRDefault="00716913" w:rsidP="00716913">
      <w:pPr>
        <w:pStyle w:val="Heading4"/>
      </w:pPr>
      <w:r>
        <w:t>1.2.3.13 Receive PHY</w:t>
      </w:r>
    </w:p>
    <w:p w14:paraId="2FDF0560" w14:textId="77777777" w:rsidR="00716913" w:rsidRDefault="00716913" w:rsidP="00716913">
      <w:r>
        <w:t>Same as in section 17.3.12 of the 802.11 standard</w:t>
      </w:r>
    </w:p>
    <w:p w14:paraId="19DE0660" w14:textId="77777777" w:rsidR="00716913" w:rsidRDefault="00716913" w:rsidP="00716913">
      <w:pPr>
        <w:pStyle w:val="Heading3"/>
      </w:pPr>
      <w:bookmarkStart w:id="16" w:name="_Toc35867858"/>
      <w:r>
        <w:t>1.2.4 OFDM PLME</w:t>
      </w:r>
      <w:bookmarkEnd w:id="16"/>
    </w:p>
    <w:p w14:paraId="75A743D3" w14:textId="77777777" w:rsidR="00716913" w:rsidRDefault="00716913" w:rsidP="00716913">
      <w:r>
        <w:t>Same as in section 17.4 of the 802.11 standard, except that the parameter “dot11RegDomainsImplementedValue” in Table 17.20 does not apply to the LC PHY</w:t>
      </w:r>
    </w:p>
    <w:p w14:paraId="2CE1E346" w14:textId="77777777" w:rsidR="00716913" w:rsidRDefault="00716913" w:rsidP="00716913"/>
    <w:p w14:paraId="70D8C460" w14:textId="77777777" w:rsidR="00716913" w:rsidRDefault="00716913" w:rsidP="00716913">
      <w:pPr>
        <w:pStyle w:val="Heading2"/>
      </w:pPr>
      <w:bookmarkStart w:id="17" w:name="_Toc35867859"/>
      <w:r>
        <w:t>1.3 LC Optional PHY</w:t>
      </w:r>
      <w:bookmarkEnd w:id="17"/>
    </w:p>
    <w:p w14:paraId="46F28FCF" w14:textId="77777777" w:rsidR="00716913" w:rsidRDefault="00716913" w:rsidP="00716913">
      <w:pPr>
        <w:pStyle w:val="Heading3"/>
      </w:pPr>
      <w:bookmarkStart w:id="18" w:name="_Toc35867860"/>
      <w:r>
        <w:t>1.3.1 Introduction</w:t>
      </w:r>
      <w:bookmarkEnd w:id="18"/>
    </w:p>
    <w:p w14:paraId="6283D8A1" w14:textId="77777777" w:rsidR="00716913" w:rsidRDefault="00716913" w:rsidP="00716913">
      <w:r>
        <w:t>The LC optional PHY is based on the HE PHY in clause 27. In the following the differences to the HE PHY in clause 27 are described.</w:t>
      </w:r>
    </w:p>
    <w:p w14:paraId="771A8FEC" w14:textId="77777777" w:rsidR="00716913" w:rsidRDefault="00716913" w:rsidP="00716913">
      <w:pPr>
        <w:pStyle w:val="Heading3"/>
      </w:pPr>
      <w:bookmarkStart w:id="19" w:name="_Toc35867861"/>
      <w:r>
        <w:t>1.3.2 LC Optional PHY service interface</w:t>
      </w:r>
      <w:bookmarkEnd w:id="19"/>
    </w:p>
    <w:p w14:paraId="51103F1A" w14:textId="77777777" w:rsidR="00716913" w:rsidRDefault="00716913" w:rsidP="00716913">
      <w:r>
        <w:t>The LC optional PHY service interface is the same as in 27.2 of the 802.11 standard except for the following fields which shall be set to zero,</w:t>
      </w:r>
    </w:p>
    <w:p w14:paraId="7751B7B6" w14:textId="77777777" w:rsidR="00716913" w:rsidRDefault="00716913" w:rsidP="00716913">
      <w:pPr>
        <w:pStyle w:val="ListParagraph"/>
        <w:numPr>
          <w:ilvl w:val="0"/>
          <w:numId w:val="9"/>
        </w:numPr>
        <w:suppressAutoHyphens/>
        <w:spacing w:after="160" w:line="252" w:lineRule="auto"/>
        <w:ind w:firstLineChars="0"/>
        <w:contextualSpacing/>
      </w:pPr>
      <w:r>
        <w:t>BEAMFORMED</w:t>
      </w:r>
    </w:p>
    <w:p w14:paraId="1501B735" w14:textId="77777777" w:rsidR="00716913" w:rsidRDefault="00716913" w:rsidP="00716913">
      <w:pPr>
        <w:pStyle w:val="ListParagraph"/>
        <w:numPr>
          <w:ilvl w:val="0"/>
          <w:numId w:val="9"/>
        </w:numPr>
        <w:suppressAutoHyphens/>
        <w:spacing w:after="160" w:line="252" w:lineRule="auto"/>
        <w:ind w:firstLineChars="0"/>
        <w:contextualSpacing/>
      </w:pPr>
      <w:r>
        <w:t>BEAM_CHANGE</w:t>
      </w:r>
    </w:p>
    <w:p w14:paraId="7DDE29EB" w14:textId="77777777" w:rsidR="00716913" w:rsidRDefault="00716913" w:rsidP="00716913">
      <w:r>
        <w:t>because beamforming is not supported.</w:t>
      </w:r>
    </w:p>
    <w:p w14:paraId="4EFB0904" w14:textId="77777777" w:rsidR="00716913" w:rsidRDefault="00716913" w:rsidP="00716913">
      <w:pPr>
        <w:pStyle w:val="Heading3"/>
      </w:pPr>
      <w:bookmarkStart w:id="20" w:name="_Toc35867862"/>
      <w:r>
        <w:lastRenderedPageBreak/>
        <w:t>1.3.3 LC Optional PHY</w:t>
      </w:r>
      <w:bookmarkEnd w:id="20"/>
    </w:p>
    <w:p w14:paraId="0F95C6FB" w14:textId="77777777" w:rsidR="00716913" w:rsidRDefault="00716913" w:rsidP="00716913">
      <w:pPr>
        <w:pStyle w:val="Heading4"/>
      </w:pPr>
      <w:r>
        <w:t>1.3.3.1 Introduction</w:t>
      </w:r>
    </w:p>
    <w:p w14:paraId="7FFF4D91" w14:textId="77777777" w:rsidR="00716913" w:rsidRDefault="00716913" w:rsidP="00716913">
      <w:r>
        <w:t>This subclause describes the differences to the subclause 27.3 of the 802.11 standard.</w:t>
      </w:r>
    </w:p>
    <w:p w14:paraId="004FB156" w14:textId="77777777" w:rsidR="00716913" w:rsidRDefault="00716913" w:rsidP="00716913">
      <w:pPr>
        <w:pStyle w:val="Heading4"/>
      </w:pPr>
      <w:r>
        <w:t>1.3.3.2 Subcarrier and resource allocation</w:t>
      </w:r>
    </w:p>
    <w:p w14:paraId="0C52D4E3" w14:textId="77777777" w:rsidR="00716913" w:rsidRDefault="00716913" w:rsidP="00716913">
      <w:r>
        <w:t>This section is the same as section 27.3.2 of the 802.11 standard.</w:t>
      </w:r>
    </w:p>
    <w:p w14:paraId="60BDB51F" w14:textId="77777777" w:rsidR="00716913" w:rsidRDefault="00716913" w:rsidP="00716913">
      <w:pPr>
        <w:pStyle w:val="Heading4"/>
      </w:pPr>
      <w:r>
        <w:t>1.3.3.3 MU-MIMO</w:t>
      </w:r>
    </w:p>
    <w:p w14:paraId="68DA585E" w14:textId="77777777" w:rsidR="00716913" w:rsidRDefault="00716913" w:rsidP="00716913">
      <w:r>
        <w:t>This section is the same as section 27.3.3 of the 802.11 standard.</w:t>
      </w:r>
    </w:p>
    <w:p w14:paraId="1B7CF135" w14:textId="77777777" w:rsidR="00716913" w:rsidRDefault="00716913" w:rsidP="00716913">
      <w:pPr>
        <w:pStyle w:val="Heading4"/>
      </w:pPr>
      <w:r>
        <w:t>1.3.3.4 LC PPDU formats</w:t>
      </w:r>
    </w:p>
    <w:p w14:paraId="233E36AD" w14:textId="77777777" w:rsidR="00716913" w:rsidRDefault="00716913" w:rsidP="00716913">
      <w:r>
        <w:t>This section is the same as section 27.3.4 of the 802.11 standard.</w:t>
      </w:r>
    </w:p>
    <w:p w14:paraId="24C45C12" w14:textId="77777777" w:rsidR="00716913" w:rsidRDefault="00716913" w:rsidP="00716913">
      <w:pPr>
        <w:pStyle w:val="Heading4"/>
      </w:pPr>
      <w:r>
        <w:t>1.3.3.5 Transmitter block diagram</w:t>
      </w:r>
    </w:p>
    <w:p w14:paraId="1C0CF47C" w14:textId="77777777" w:rsidR="00716913" w:rsidRDefault="00716913" w:rsidP="00716913">
      <w:r>
        <w:t>This section is the same as section 27.3.5 of the 802.11 standard.</w:t>
      </w:r>
    </w:p>
    <w:p w14:paraId="380BF9A3" w14:textId="77777777" w:rsidR="00716913" w:rsidRDefault="00716913" w:rsidP="00716913">
      <w:pPr>
        <w:pStyle w:val="Heading4"/>
      </w:pPr>
      <w:r>
        <w:t>1.3.3.6 Overview of the PPDU encoding process</w:t>
      </w:r>
    </w:p>
    <w:p w14:paraId="3E74ABB8" w14:textId="77777777" w:rsidR="00716913" w:rsidRDefault="00716913" w:rsidP="00716913">
      <w:r>
        <w:t>This section is the same as section 27.3.6 of the 802.11 standard.</w:t>
      </w:r>
    </w:p>
    <w:p w14:paraId="1CEC92F4" w14:textId="77777777" w:rsidR="00716913" w:rsidRDefault="00716913" w:rsidP="00716913">
      <w:pPr>
        <w:pStyle w:val="Heading4"/>
      </w:pPr>
      <w:r>
        <w:t>1.3.3.7 LC modulation and coding schemes (HE-MCSs)</w:t>
      </w:r>
    </w:p>
    <w:p w14:paraId="3ACE5DB4" w14:textId="77777777" w:rsidR="00716913" w:rsidRDefault="00716913" w:rsidP="00716913">
      <w:r>
        <w:t>This section is the same as section 27.3.7 of the 802.11 standard.</w:t>
      </w:r>
    </w:p>
    <w:p w14:paraId="19ED8BAC" w14:textId="77777777" w:rsidR="00716913" w:rsidRDefault="00716913" w:rsidP="00716913">
      <w:pPr>
        <w:pStyle w:val="Heading4"/>
      </w:pPr>
      <w:r>
        <w:t>1.3.3.8 LC-SIG-B modulation and coding schemes (HE-SIG-B-MCSs)</w:t>
      </w:r>
    </w:p>
    <w:p w14:paraId="491411B0" w14:textId="77777777" w:rsidR="00716913" w:rsidRDefault="00716913" w:rsidP="00716913">
      <w:r>
        <w:t>This section is the same as section 27.3.8 of the 802.11 standard.</w:t>
      </w:r>
    </w:p>
    <w:p w14:paraId="21F75C5D" w14:textId="77777777" w:rsidR="00716913" w:rsidRDefault="00716913" w:rsidP="00716913">
      <w:pPr>
        <w:pStyle w:val="Heading4"/>
      </w:pPr>
      <w:r>
        <w:t>1.3.3.9 Timing-related parameters</w:t>
      </w:r>
    </w:p>
    <w:p w14:paraId="299F23F1" w14:textId="77777777" w:rsidR="00716913" w:rsidRDefault="00716913" w:rsidP="00716913">
      <w:r>
        <w:t>This section is the same as section 27.3.9 of the 802.11 standard.</w:t>
      </w:r>
    </w:p>
    <w:p w14:paraId="5932AB51" w14:textId="77777777" w:rsidR="00716913" w:rsidRDefault="00716913" w:rsidP="00716913">
      <w:pPr>
        <w:pStyle w:val="Heading4"/>
      </w:pPr>
      <w:r>
        <w:t>1.3.3.10 Mathematical description of signals</w:t>
      </w:r>
    </w:p>
    <w:p w14:paraId="07E3294E" w14:textId="77777777" w:rsidR="00716913" w:rsidRDefault="00716913" w:rsidP="00716913">
      <w:r>
        <w:t>This section is the same as section 27.3.10 of the 802.11 standard.</w:t>
      </w:r>
    </w:p>
    <w:p w14:paraId="30B457E0" w14:textId="77777777" w:rsidR="00716913" w:rsidRDefault="00716913" w:rsidP="00716913">
      <w:pPr>
        <w:pStyle w:val="Heading4"/>
      </w:pPr>
      <w:r>
        <w:t>1.3.3.11 LC Optional preamble</w:t>
      </w:r>
    </w:p>
    <w:p w14:paraId="119BEB3E" w14:textId="77777777" w:rsidR="00716913" w:rsidRDefault="00716913" w:rsidP="00716913">
      <w:r>
        <w:t>This section is the same as section 27.3.11 of the 802.11 standard.</w:t>
      </w:r>
    </w:p>
    <w:p w14:paraId="259C6C36" w14:textId="77777777" w:rsidR="00716913" w:rsidRDefault="00716913" w:rsidP="00716913">
      <w:pPr>
        <w:pStyle w:val="Heading4"/>
      </w:pPr>
      <w:r>
        <w:t>1.3.3.12 Data field</w:t>
      </w:r>
    </w:p>
    <w:p w14:paraId="7CF0206A" w14:textId="77777777" w:rsidR="00716913" w:rsidRDefault="00716913" w:rsidP="00716913">
      <w:r>
        <w:t>This section is the same as section 27.3.12 of the 802.11 standard.</w:t>
      </w:r>
    </w:p>
    <w:p w14:paraId="231889AE" w14:textId="77777777" w:rsidR="00716913" w:rsidRDefault="00716913" w:rsidP="00716913">
      <w:pPr>
        <w:pStyle w:val="Heading4"/>
      </w:pPr>
      <w:r>
        <w:t>1.3.3.13 Packet extension</w:t>
      </w:r>
    </w:p>
    <w:p w14:paraId="7F66A5C2" w14:textId="77777777" w:rsidR="00716913" w:rsidRDefault="00716913" w:rsidP="00716913">
      <w:r>
        <w:t>This section is the same as section 27.3.13 of the 802.11 standard.</w:t>
      </w:r>
    </w:p>
    <w:p w14:paraId="1FF2039B" w14:textId="77777777" w:rsidR="00716913" w:rsidRDefault="00716913" w:rsidP="00716913">
      <w:pPr>
        <w:pStyle w:val="Heading4"/>
      </w:pPr>
      <w:r>
        <w:t>1.3.3.14 Non-HT duplicate transmission</w:t>
      </w:r>
    </w:p>
    <w:p w14:paraId="22811C2A" w14:textId="77777777" w:rsidR="00716913" w:rsidRDefault="00716913" w:rsidP="00716913">
      <w:r>
        <w:t>This section is the same as section 27.3.14 of the 802.11 standard.</w:t>
      </w:r>
    </w:p>
    <w:p w14:paraId="4E223C57" w14:textId="77777777" w:rsidR="00716913" w:rsidRDefault="00716913" w:rsidP="00716913">
      <w:pPr>
        <w:pStyle w:val="Heading4"/>
      </w:pPr>
      <w:r>
        <w:t>1.3.3.15 Transmit requirements for PPDUs sent in response to a triggering frame</w:t>
      </w:r>
    </w:p>
    <w:p w14:paraId="1271C195" w14:textId="77777777" w:rsidR="00716913" w:rsidRDefault="00716913" w:rsidP="00716913">
      <w:r>
        <w:t>This section is the same as section 27.3.15 of the 802.11 standard.</w:t>
      </w:r>
    </w:p>
    <w:p w14:paraId="311C1ACA" w14:textId="77777777" w:rsidR="00716913" w:rsidRDefault="00716913" w:rsidP="00716913">
      <w:pPr>
        <w:pStyle w:val="Heading4"/>
      </w:pPr>
      <w:r>
        <w:t>1.3.3.16 SU-MIMO and DL MU-MIMO beamforming</w:t>
      </w:r>
    </w:p>
    <w:p w14:paraId="1E3C90ED" w14:textId="77777777" w:rsidR="00716913" w:rsidRDefault="00716913" w:rsidP="00716913">
      <w:r>
        <w:t>Beamforming is not supported for LC. Therefore, this section does not apply to the LC PHY.</w:t>
      </w:r>
    </w:p>
    <w:p w14:paraId="149089E6" w14:textId="77777777" w:rsidR="00716913" w:rsidRDefault="00716913" w:rsidP="00716913">
      <w:pPr>
        <w:pStyle w:val="Heading4"/>
      </w:pPr>
      <w:r>
        <w:t>1.3.3.17 LC sounding NDP</w:t>
      </w:r>
    </w:p>
    <w:p w14:paraId="08070012" w14:textId="77777777" w:rsidR="00716913" w:rsidRDefault="00716913" w:rsidP="00716913">
      <w:r>
        <w:t>This section is the same as section 27.3.17 of the 802.11 standard.</w:t>
      </w:r>
    </w:p>
    <w:p w14:paraId="0F9A58E8" w14:textId="77777777" w:rsidR="00716913" w:rsidRDefault="00716913" w:rsidP="00716913">
      <w:pPr>
        <w:pStyle w:val="Heading4"/>
      </w:pPr>
      <w:r>
        <w:t>1.3.3.18 LC TB feedback NDP</w:t>
      </w:r>
    </w:p>
    <w:p w14:paraId="2F516FC2" w14:textId="77777777" w:rsidR="00716913" w:rsidRDefault="00716913" w:rsidP="00716913">
      <w:r>
        <w:t>This section is the same as section 27.3.18 of the 802.11 standard.</w:t>
      </w:r>
    </w:p>
    <w:p w14:paraId="62393726" w14:textId="77777777" w:rsidR="00716913" w:rsidRDefault="00716913" w:rsidP="00716913">
      <w:pPr>
        <w:pStyle w:val="Heading4"/>
      </w:pPr>
      <w:r>
        <w:t>1.3.3.19 Transmit specification</w:t>
      </w:r>
    </w:p>
    <w:p w14:paraId="48058632" w14:textId="77777777" w:rsidR="00716913" w:rsidRDefault="00716913" w:rsidP="00716913">
      <w:r>
        <w:t>This section is the same as section 27.3.19 of the 802.11 standard.</w:t>
      </w:r>
    </w:p>
    <w:p w14:paraId="16F9FA64" w14:textId="77777777" w:rsidR="00716913" w:rsidRDefault="00716913" w:rsidP="00716913">
      <w:pPr>
        <w:pStyle w:val="Heading4"/>
      </w:pPr>
      <w:r>
        <w:t>1.3.3.20 Receiver specification</w:t>
      </w:r>
    </w:p>
    <w:p w14:paraId="0F079A15" w14:textId="77777777" w:rsidR="00716913" w:rsidRDefault="00716913" w:rsidP="00716913">
      <w:r>
        <w:t>This section is the same as section 27.3.20 of the 802.11 standard.</w:t>
      </w:r>
    </w:p>
    <w:p w14:paraId="31AEE39B" w14:textId="77777777" w:rsidR="00716913" w:rsidRDefault="00716913" w:rsidP="00716913">
      <w:pPr>
        <w:pStyle w:val="Heading4"/>
      </w:pPr>
      <w:r>
        <w:t>1.3.3.21 LC transmit procedure</w:t>
      </w:r>
    </w:p>
    <w:p w14:paraId="1D5E9231" w14:textId="77777777" w:rsidR="00716913" w:rsidRDefault="00716913" w:rsidP="00716913">
      <w:r>
        <w:t>This section is the same as section 27.3.21 of the 802.11 standard.</w:t>
      </w:r>
    </w:p>
    <w:p w14:paraId="501B3652" w14:textId="77777777" w:rsidR="00716913" w:rsidRDefault="00716913" w:rsidP="00716913">
      <w:pPr>
        <w:pStyle w:val="Heading4"/>
      </w:pPr>
      <w:r>
        <w:t>1.3.3.22 LC receive procedure</w:t>
      </w:r>
    </w:p>
    <w:p w14:paraId="3EFFBD6F" w14:textId="77777777" w:rsidR="00716913" w:rsidRDefault="00716913" w:rsidP="00716913">
      <w:r>
        <w:t>This section is the same as section 27.3.22 of the 802.11 standard.</w:t>
      </w:r>
    </w:p>
    <w:p w14:paraId="74131666" w14:textId="77777777" w:rsidR="00716913" w:rsidRDefault="00716913" w:rsidP="00716913">
      <w:pPr>
        <w:pStyle w:val="Heading4"/>
      </w:pPr>
      <w:r>
        <w:lastRenderedPageBreak/>
        <w:t>1.3.3.23 Light Interface</w:t>
      </w:r>
    </w:p>
    <w:p w14:paraId="1B4F4769" w14:textId="77777777" w:rsidR="00716913" w:rsidRDefault="00716913" w:rsidP="00716913">
      <w:pPr>
        <w:pStyle w:val="Heading5"/>
      </w:pPr>
      <w:r>
        <w:t>1.3.3.23.1 Introduction</w:t>
      </w:r>
    </w:p>
    <w:p w14:paraId="4B734077" w14:textId="77777777" w:rsidR="00716913" w:rsidRDefault="00716913" w:rsidP="00716913">
      <w:r>
        <w:t xml:space="preserve">The light interface is an extension of the light interface described in </w:t>
      </w:r>
      <w:r>
        <w:fldChar w:fldCharType="begin"/>
      </w:r>
      <w:r>
        <w:instrText xml:space="preserve"> REF _Ref35867577 \h </w:instrText>
      </w:r>
      <w:r>
        <w:fldChar w:fldCharType="separate"/>
      </w:r>
      <w:r>
        <w:t>1.2.3.8 Light Interface</w:t>
      </w:r>
      <w:r>
        <w:fldChar w:fldCharType="end"/>
      </w:r>
      <w:r>
        <w:t xml:space="preserve"> to multiple TX and RX streams.</w:t>
      </w:r>
    </w:p>
    <w:p w14:paraId="1F7CED59" w14:textId="77777777" w:rsidR="00716913" w:rsidRDefault="00716913" w:rsidP="00716913">
      <w:pPr>
        <w:pStyle w:val="Heading5"/>
      </w:pPr>
      <w:bookmarkStart w:id="21" w:name="_Ref34918587"/>
      <w:bookmarkStart w:id="22" w:name="__DdeLink__2925_874577194"/>
      <w:bookmarkStart w:id="23" w:name="_Ref35868238"/>
      <w:bookmarkEnd w:id="21"/>
      <w:r>
        <w:t>1.3.3.23.2</w:t>
      </w:r>
      <w:bookmarkEnd w:id="22"/>
      <w:r>
        <w:t xml:space="preserve">  Multiple transmitters and receivers</w:t>
      </w:r>
      <w:bookmarkEnd w:id="23"/>
    </w:p>
    <w:p w14:paraId="16AA3A30" w14:textId="77777777" w:rsidR="00716913" w:rsidRDefault="00716913" w:rsidP="00716913">
      <w:r>
        <w:fldChar w:fldCharType="begin"/>
      </w:r>
      <w:r>
        <w:instrText>REF _Ref34915435 \h</w:instrText>
      </w:r>
      <w:r>
        <w:fldChar w:fldCharType="separate"/>
      </w:r>
      <w:r>
        <w:t>Figure 3</w:t>
      </w:r>
      <w:r>
        <w:fldChar w:fldCharType="end"/>
      </w:r>
      <w:r>
        <w:t xml:space="preserve"> shows multiple LEDs connected to the TX baseband and </w:t>
      </w:r>
      <w:r>
        <w:fldChar w:fldCharType="begin"/>
      </w:r>
      <w:r>
        <w:instrText>REF _Ref34915544 \h</w:instrText>
      </w:r>
      <w:r>
        <w:fldChar w:fldCharType="separate"/>
      </w:r>
      <w:r>
        <w:t>Figure 4</w:t>
      </w:r>
      <w:r>
        <w:fldChar w:fldCharType="end"/>
      </w:r>
      <w:r>
        <w:t xml:space="preserve"> shows multiple PDs connected to the RX baseband. The LEDs may all operate at the same wavelength or at different wavelengths between 800 nm and 1000 nm. </w:t>
      </w:r>
    </w:p>
    <w:p w14:paraId="1B870886" w14:textId="77777777" w:rsidR="00716913" w:rsidRDefault="00716913" w:rsidP="00716913">
      <w:r>
        <w:t xml:space="preserve">The TX baseband outputs are all quadrature modulated to the same common </w:t>
      </w:r>
      <w:proofErr w:type="spellStart"/>
      <w:r>
        <w:t>center</w:t>
      </w:r>
      <w:proofErr w:type="spellEnd"/>
      <w:r>
        <w:t xml:space="preserve"> frequency, see </w:t>
      </w:r>
      <w:r>
        <w:fldChar w:fldCharType="begin"/>
      </w:r>
      <w:r>
        <w:instrText>REF _Ref34915775 \h</w:instrText>
      </w:r>
      <w:r>
        <w:fldChar w:fldCharType="end"/>
      </w:r>
      <w:r>
        <w:t xml:space="preserve"> </w:t>
      </w:r>
      <w:r>
        <w:fldChar w:fldCharType="begin"/>
      </w:r>
      <w:r>
        <w:instrText xml:space="preserve"> REF _Ref35868160 \h </w:instrText>
      </w:r>
      <w:r>
        <w:fldChar w:fldCharType="separate"/>
      </w:r>
      <w:r>
        <w:t>1.3.3.24.1 Case of multiple transmitters and receivers</w:t>
      </w:r>
      <w:r>
        <w:fldChar w:fldCharType="end"/>
      </w:r>
      <w:r>
        <w:t xml:space="preserve"> for details.</w:t>
      </w:r>
    </w:p>
    <w:p w14:paraId="265EC24A" w14:textId="77777777" w:rsidR="00716913" w:rsidRDefault="00716913" w:rsidP="00716913">
      <w:pPr>
        <w:keepNext/>
      </w:pPr>
      <w:r>
        <w:rPr>
          <w:noProof/>
        </w:rPr>
        <w:drawing>
          <wp:inline distT="0" distB="0" distL="0" distR="0" wp14:anchorId="02667085" wp14:editId="2EF752B1">
            <wp:extent cx="5731510" cy="405257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tretch>
                      <a:fillRect/>
                    </a:stretch>
                  </pic:blipFill>
                  <pic:spPr bwMode="auto">
                    <a:xfrm>
                      <a:off x="0" y="0"/>
                      <a:ext cx="5731510" cy="4052570"/>
                    </a:xfrm>
                    <a:prstGeom prst="rect">
                      <a:avLst/>
                    </a:prstGeom>
                    <a:noFill/>
                    <a:ln w="9525">
                      <a:noFill/>
                      <a:miter lim="800000"/>
                      <a:headEnd/>
                      <a:tailEnd/>
                    </a:ln>
                  </pic:spPr>
                </pic:pic>
              </a:graphicData>
            </a:graphic>
          </wp:inline>
        </w:drawing>
      </w:r>
    </w:p>
    <w:p w14:paraId="1C5060E9" w14:textId="77777777" w:rsidR="00716913" w:rsidRDefault="00716913" w:rsidP="00716913">
      <w:pPr>
        <w:pStyle w:val="Caption"/>
      </w:pPr>
      <w:bookmarkStart w:id="24" w:name="_Ref34915435"/>
      <w:r>
        <w:t xml:space="preserve">Figure </w:t>
      </w:r>
      <w:r>
        <w:fldChar w:fldCharType="begin"/>
      </w:r>
      <w:r>
        <w:instrText>SEQ Figure \* ARABIC</w:instrText>
      </w:r>
      <w:r>
        <w:fldChar w:fldCharType="separate"/>
      </w:r>
      <w:r>
        <w:t>3</w:t>
      </w:r>
      <w:r>
        <w:fldChar w:fldCharType="end"/>
      </w:r>
      <w:bookmarkEnd w:id="24"/>
      <w:r>
        <w:t>: Connecting multiple LEDs to TX baseband</w:t>
      </w:r>
    </w:p>
    <w:p w14:paraId="52A27DD2" w14:textId="77777777" w:rsidR="00716913" w:rsidRDefault="00716913" w:rsidP="00716913">
      <w:pPr>
        <w:keepNext/>
      </w:pPr>
      <w:r>
        <w:rPr>
          <w:noProof/>
        </w:rPr>
        <w:lastRenderedPageBreak/>
        <w:drawing>
          <wp:inline distT="0" distB="0" distL="0" distR="0" wp14:anchorId="612C28DE" wp14:editId="7628B1F3">
            <wp:extent cx="5731510" cy="405257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a:stretch>
                      <a:fillRect/>
                    </a:stretch>
                  </pic:blipFill>
                  <pic:spPr bwMode="auto">
                    <a:xfrm>
                      <a:off x="0" y="0"/>
                      <a:ext cx="5731510" cy="4052570"/>
                    </a:xfrm>
                    <a:prstGeom prst="rect">
                      <a:avLst/>
                    </a:prstGeom>
                    <a:noFill/>
                    <a:ln w="9525">
                      <a:noFill/>
                      <a:miter lim="800000"/>
                      <a:headEnd/>
                      <a:tailEnd/>
                    </a:ln>
                  </pic:spPr>
                </pic:pic>
              </a:graphicData>
            </a:graphic>
          </wp:inline>
        </w:drawing>
      </w:r>
    </w:p>
    <w:p w14:paraId="3EC1BD74" w14:textId="77777777" w:rsidR="00716913" w:rsidRDefault="00716913" w:rsidP="00716913">
      <w:pPr>
        <w:pStyle w:val="Caption"/>
      </w:pPr>
      <w:bookmarkStart w:id="25" w:name="_Ref34915544"/>
      <w:r>
        <w:t xml:space="preserve">Figure </w:t>
      </w:r>
      <w:r>
        <w:fldChar w:fldCharType="begin"/>
      </w:r>
      <w:r>
        <w:instrText>SEQ Figure \* ARABIC</w:instrText>
      </w:r>
      <w:r>
        <w:fldChar w:fldCharType="separate"/>
      </w:r>
      <w:r>
        <w:t>4</w:t>
      </w:r>
      <w:r>
        <w:fldChar w:fldCharType="end"/>
      </w:r>
      <w:bookmarkEnd w:id="25"/>
      <w:r>
        <w:t>: Connecting multiple PDs to RX baseband</w:t>
      </w:r>
    </w:p>
    <w:p w14:paraId="298DCEA7" w14:textId="77777777" w:rsidR="00716913" w:rsidRDefault="00716913" w:rsidP="00716913">
      <w:pPr>
        <w:pStyle w:val="Heading4"/>
      </w:pPr>
      <w:bookmarkStart w:id="26" w:name="_Ref34920443"/>
      <w:bookmarkStart w:id="27" w:name="_Ref34915775"/>
      <w:bookmarkEnd w:id="26"/>
      <w:bookmarkEnd w:id="27"/>
      <w:r>
        <w:t>1.3.3.24 Channel numbering</w:t>
      </w:r>
    </w:p>
    <w:p w14:paraId="403DA965" w14:textId="77777777" w:rsidR="00716913" w:rsidRDefault="00716913" w:rsidP="00716913">
      <w:pPr>
        <w:pStyle w:val="Heading5"/>
      </w:pPr>
      <w:bookmarkStart w:id="28" w:name="_Ref35868160"/>
      <w:r>
        <w:t>1.3.3.24.1 Case of multiple transmitters and receivers</w:t>
      </w:r>
      <w:bookmarkEnd w:id="28"/>
    </w:p>
    <w:p w14:paraId="18986188" w14:textId="77777777" w:rsidR="00716913" w:rsidRDefault="00716913" w:rsidP="00716913">
      <w:r>
        <w:t xml:space="preserve">In this case the setup described in </w:t>
      </w:r>
      <w:r>
        <w:fldChar w:fldCharType="begin"/>
      </w:r>
      <w:r>
        <w:instrText xml:space="preserve"> REF _Ref35868238 \h </w:instrText>
      </w:r>
      <w:r>
        <w:fldChar w:fldCharType="separate"/>
      </w:r>
      <w:r>
        <w:t>1.3.3.23.2  Multiple transmitters and receivers</w:t>
      </w:r>
      <w:r>
        <w:fldChar w:fldCharType="end"/>
      </w:r>
      <w:r>
        <w:t xml:space="preserve"> </w:t>
      </w:r>
      <w:r>
        <w:fldChar w:fldCharType="begin"/>
      </w:r>
      <w:r>
        <w:instrText>REF _Ref34918587 \h</w:instrText>
      </w:r>
      <w:r>
        <w:fldChar w:fldCharType="end"/>
      </w:r>
      <w:r>
        <w:t xml:space="preserve"> is used. The </w:t>
      </w:r>
      <w:proofErr w:type="spellStart"/>
      <w:r>
        <w:t>center</w:t>
      </w:r>
      <w:proofErr w:type="spellEnd"/>
      <w:r>
        <w:t xml:space="preserve"> frequencies depending on the CBW are shown in </w:t>
      </w:r>
      <w:r>
        <w:fldChar w:fldCharType="begin"/>
      </w:r>
      <w:r>
        <w:instrText>REF _Ref34920185 \h</w:instrText>
      </w:r>
      <w:r>
        <w:fldChar w:fldCharType="separate"/>
      </w:r>
      <w:r>
        <w:t>Table 1</w:t>
      </w:r>
      <w:r>
        <w:fldChar w:fldCharType="end"/>
      </w:r>
      <w:r>
        <w:t xml:space="preserve">. </w:t>
      </w:r>
    </w:p>
    <w:p w14:paraId="28E27014" w14:textId="77777777" w:rsidR="00716913" w:rsidRDefault="00716913" w:rsidP="00716913">
      <w:pPr>
        <w:pStyle w:val="Caption"/>
        <w:keepNext/>
      </w:pPr>
      <w:bookmarkStart w:id="29" w:name="_Ref34920185"/>
      <w:r>
        <w:t xml:space="preserve">Table </w:t>
      </w:r>
      <w:r>
        <w:fldChar w:fldCharType="begin"/>
      </w:r>
      <w:r>
        <w:instrText>SEQ Table \* ARABIC</w:instrText>
      </w:r>
      <w:r>
        <w:fldChar w:fldCharType="separate"/>
      </w:r>
      <w:r>
        <w:t>1</w:t>
      </w:r>
      <w:r>
        <w:fldChar w:fldCharType="end"/>
      </w:r>
      <w:bookmarkEnd w:id="29"/>
      <w:r>
        <w:t>: Modulation frequencies</w:t>
      </w:r>
    </w:p>
    <w:tbl>
      <w:tblPr>
        <w:tblStyle w:val="TableGrid"/>
        <w:tblW w:w="6004" w:type="dxa"/>
        <w:tblInd w:w="-10" w:type="dxa"/>
        <w:tblCellMar>
          <w:left w:w="98" w:type="dxa"/>
        </w:tblCellMar>
        <w:tblLook w:val="04A0" w:firstRow="1" w:lastRow="0" w:firstColumn="1" w:lastColumn="0" w:noHBand="0" w:noVBand="1"/>
      </w:tblPr>
      <w:tblGrid>
        <w:gridCol w:w="3001"/>
        <w:gridCol w:w="3003"/>
      </w:tblGrid>
      <w:tr w:rsidR="00716913" w14:paraId="38F9A6BB" w14:textId="77777777" w:rsidTr="00AE0011">
        <w:tc>
          <w:tcPr>
            <w:tcW w:w="3001" w:type="dxa"/>
            <w:shd w:val="clear" w:color="auto" w:fill="auto"/>
            <w:tcMar>
              <w:left w:w="98" w:type="dxa"/>
            </w:tcMar>
          </w:tcPr>
          <w:p w14:paraId="11F288A9" w14:textId="77777777" w:rsidR="00716913" w:rsidRDefault="00716913" w:rsidP="00AE0011">
            <w:pPr>
              <w:jc w:val="center"/>
            </w:pPr>
            <w:r>
              <w:t>PHY channel BW</w:t>
            </w:r>
          </w:p>
        </w:tc>
        <w:tc>
          <w:tcPr>
            <w:tcW w:w="3003" w:type="dxa"/>
            <w:shd w:val="clear" w:color="auto" w:fill="auto"/>
            <w:tcMar>
              <w:left w:w="98" w:type="dxa"/>
            </w:tcMar>
          </w:tcPr>
          <w:p w14:paraId="20716342" w14:textId="77777777" w:rsidR="00716913" w:rsidRDefault="00716913" w:rsidP="00AE0011">
            <w:pPr>
              <w:jc w:val="center"/>
            </w:pPr>
            <w:r>
              <w:t>Modulator LO</w:t>
            </w:r>
          </w:p>
        </w:tc>
      </w:tr>
      <w:tr w:rsidR="00716913" w14:paraId="7089258F" w14:textId="77777777" w:rsidTr="00AE0011">
        <w:tc>
          <w:tcPr>
            <w:tcW w:w="3001" w:type="dxa"/>
            <w:shd w:val="clear" w:color="auto" w:fill="auto"/>
            <w:tcMar>
              <w:left w:w="98" w:type="dxa"/>
            </w:tcMar>
          </w:tcPr>
          <w:p w14:paraId="5C7E1FE9" w14:textId="77777777" w:rsidR="00716913" w:rsidRDefault="00716913" w:rsidP="00AE0011">
            <w:r>
              <w:t>20 MHz</w:t>
            </w:r>
          </w:p>
        </w:tc>
        <w:tc>
          <w:tcPr>
            <w:tcW w:w="3003" w:type="dxa"/>
            <w:shd w:val="clear" w:color="auto" w:fill="auto"/>
            <w:tcMar>
              <w:left w:w="98" w:type="dxa"/>
            </w:tcMar>
          </w:tcPr>
          <w:p w14:paraId="6D9B0E86" w14:textId="77777777" w:rsidR="00716913" w:rsidRDefault="00716913" w:rsidP="00AE0011">
            <w:r>
              <w:t>26 MHz</w:t>
            </w:r>
          </w:p>
        </w:tc>
      </w:tr>
      <w:tr w:rsidR="00716913" w14:paraId="387A437D" w14:textId="77777777" w:rsidTr="00AE0011">
        <w:tc>
          <w:tcPr>
            <w:tcW w:w="3001" w:type="dxa"/>
            <w:shd w:val="clear" w:color="auto" w:fill="auto"/>
            <w:tcMar>
              <w:left w:w="98" w:type="dxa"/>
            </w:tcMar>
          </w:tcPr>
          <w:p w14:paraId="5872DAF4" w14:textId="77777777" w:rsidR="00716913" w:rsidRDefault="00716913" w:rsidP="00AE0011">
            <w:r>
              <w:t>40 MHz</w:t>
            </w:r>
          </w:p>
        </w:tc>
        <w:tc>
          <w:tcPr>
            <w:tcW w:w="3003" w:type="dxa"/>
            <w:shd w:val="clear" w:color="auto" w:fill="auto"/>
            <w:tcMar>
              <w:left w:w="98" w:type="dxa"/>
            </w:tcMar>
          </w:tcPr>
          <w:p w14:paraId="4946B428" w14:textId="77777777" w:rsidR="00716913" w:rsidRDefault="00716913" w:rsidP="00AE0011">
            <w:r>
              <w:t>36 MHz</w:t>
            </w:r>
          </w:p>
        </w:tc>
      </w:tr>
      <w:tr w:rsidR="00716913" w14:paraId="5F5964B8" w14:textId="77777777" w:rsidTr="00AE0011">
        <w:tc>
          <w:tcPr>
            <w:tcW w:w="3001" w:type="dxa"/>
            <w:shd w:val="clear" w:color="auto" w:fill="auto"/>
            <w:tcMar>
              <w:left w:w="98" w:type="dxa"/>
            </w:tcMar>
          </w:tcPr>
          <w:p w14:paraId="457BEDE6" w14:textId="77777777" w:rsidR="00716913" w:rsidRDefault="00716913" w:rsidP="00AE0011">
            <w:r>
              <w:t>80 MHz</w:t>
            </w:r>
          </w:p>
        </w:tc>
        <w:tc>
          <w:tcPr>
            <w:tcW w:w="3003" w:type="dxa"/>
            <w:shd w:val="clear" w:color="auto" w:fill="auto"/>
            <w:tcMar>
              <w:left w:w="98" w:type="dxa"/>
            </w:tcMar>
          </w:tcPr>
          <w:p w14:paraId="3E626214" w14:textId="77777777" w:rsidR="00716913" w:rsidRDefault="00716913" w:rsidP="00AE0011">
            <w:r>
              <w:t>56 MHz</w:t>
            </w:r>
          </w:p>
        </w:tc>
      </w:tr>
      <w:tr w:rsidR="00716913" w14:paraId="3EDE6C32" w14:textId="77777777" w:rsidTr="00AE0011">
        <w:tc>
          <w:tcPr>
            <w:tcW w:w="3001" w:type="dxa"/>
            <w:shd w:val="clear" w:color="auto" w:fill="auto"/>
            <w:tcMar>
              <w:left w:w="98" w:type="dxa"/>
            </w:tcMar>
          </w:tcPr>
          <w:p w14:paraId="0379BD51" w14:textId="77777777" w:rsidR="00716913" w:rsidRDefault="00716913" w:rsidP="00AE0011">
            <w:r>
              <w:t>160 MHz</w:t>
            </w:r>
          </w:p>
        </w:tc>
        <w:tc>
          <w:tcPr>
            <w:tcW w:w="3003" w:type="dxa"/>
            <w:shd w:val="clear" w:color="auto" w:fill="auto"/>
            <w:tcMar>
              <w:left w:w="98" w:type="dxa"/>
            </w:tcMar>
          </w:tcPr>
          <w:p w14:paraId="70607110" w14:textId="77777777" w:rsidR="00716913" w:rsidRDefault="00716913" w:rsidP="00AE0011">
            <w:r>
              <w:t>96 MHz</w:t>
            </w:r>
          </w:p>
        </w:tc>
      </w:tr>
      <w:tr w:rsidR="00716913" w14:paraId="2A8C1861" w14:textId="77777777" w:rsidTr="00AE0011">
        <w:tc>
          <w:tcPr>
            <w:tcW w:w="3001" w:type="dxa"/>
            <w:shd w:val="clear" w:color="auto" w:fill="auto"/>
            <w:tcMar>
              <w:left w:w="98" w:type="dxa"/>
            </w:tcMar>
          </w:tcPr>
          <w:p w14:paraId="75E99DE4" w14:textId="77777777" w:rsidR="00716913" w:rsidRDefault="00716913" w:rsidP="00AE0011">
            <w:r>
              <w:t>320 MHz</w:t>
            </w:r>
          </w:p>
        </w:tc>
        <w:tc>
          <w:tcPr>
            <w:tcW w:w="3003" w:type="dxa"/>
            <w:shd w:val="clear" w:color="auto" w:fill="auto"/>
            <w:tcMar>
              <w:left w:w="98" w:type="dxa"/>
            </w:tcMar>
          </w:tcPr>
          <w:p w14:paraId="1E5B2AF7" w14:textId="77777777" w:rsidR="00716913" w:rsidRDefault="00716913" w:rsidP="00AE0011">
            <w:r>
              <w:t>176 MHz</w:t>
            </w:r>
          </w:p>
        </w:tc>
      </w:tr>
    </w:tbl>
    <w:p w14:paraId="5B900220" w14:textId="77777777" w:rsidR="00716913" w:rsidRDefault="00716913" w:rsidP="00716913"/>
    <w:p w14:paraId="3EAE6B01" w14:textId="77777777" w:rsidR="00716913" w:rsidRDefault="00716913" w:rsidP="00716913">
      <w:pPr>
        <w:pStyle w:val="Heading4"/>
      </w:pPr>
      <w:bookmarkStart w:id="30" w:name="_Ref34921257"/>
      <w:bookmarkEnd w:id="30"/>
      <w:r>
        <w:t>1.3.3.25 Regulatory Requirements</w:t>
      </w:r>
    </w:p>
    <w:p w14:paraId="444BD5FC" w14:textId="77777777" w:rsidR="00716913" w:rsidRDefault="00716913" w:rsidP="00716913">
      <w:r>
        <w:t xml:space="preserve">The </w:t>
      </w:r>
      <w:r w:rsidRPr="00451F35">
        <w:t>IEC 60825-1 laser</w:t>
      </w:r>
      <w:r>
        <w:t xml:space="preserve"> eye safety regulations shall apply to all LC devices.</w:t>
      </w:r>
    </w:p>
    <w:p w14:paraId="2C5D0F79" w14:textId="77777777" w:rsidR="00716913" w:rsidRDefault="00716913" w:rsidP="00716913">
      <w:pPr>
        <w:pStyle w:val="Heading3"/>
      </w:pPr>
      <w:bookmarkStart w:id="31" w:name="_Toc35867863"/>
      <w:r>
        <w:t>1.3.4 LC PHY PLME</w:t>
      </w:r>
      <w:bookmarkEnd w:id="31"/>
    </w:p>
    <w:p w14:paraId="09275027" w14:textId="77777777" w:rsidR="00716913" w:rsidRPr="002B106E" w:rsidRDefault="00716913" w:rsidP="00716913">
      <w:pPr>
        <w:rPr>
          <w:i/>
          <w:iCs/>
        </w:rPr>
      </w:pPr>
      <w:r>
        <w:t>Two new values for the PHY MIB attribute “dot11PHYType” are introduced, LC1 and LC2. LC1 indicates an LC PHY with the light interface described in</w:t>
      </w:r>
      <w:r>
        <w:fldChar w:fldCharType="begin"/>
      </w:r>
      <w:r>
        <w:instrText xml:space="preserve"> REF _Ref35868238 \h </w:instrText>
      </w:r>
      <w:r>
        <w:fldChar w:fldCharType="separate"/>
      </w:r>
      <w:r>
        <w:t>1.3.3.23.2  Multiple transmitters and receivers</w:t>
      </w:r>
      <w:r>
        <w:fldChar w:fldCharType="end"/>
      </w:r>
      <w:r>
        <w:t xml:space="preserve">, LC2 is reserved for a different light interface to be defined in the future.  </w:t>
      </w:r>
    </w:p>
    <w:p w14:paraId="443AAEAD" w14:textId="77777777" w:rsidR="00716913" w:rsidRDefault="00716913" w:rsidP="00716913"/>
    <w:p w14:paraId="1A4BF9C4" w14:textId="77777777" w:rsidR="00716913" w:rsidRDefault="00716913" w:rsidP="00716913"/>
    <w:p w14:paraId="6FB9A2A7" w14:textId="77777777" w:rsidR="00716913" w:rsidRDefault="00716913" w:rsidP="00716913"/>
    <w:p w14:paraId="3FA1C153" w14:textId="77777777" w:rsidR="00716913" w:rsidRDefault="00716913" w:rsidP="00716913"/>
    <w:p w14:paraId="5B8F909F" w14:textId="589F929B" w:rsidR="00346135" w:rsidRDefault="00346135" w:rsidP="00716913"/>
    <w:sectPr w:rsidR="00346135">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39AD3" w14:textId="77777777" w:rsidR="00865556" w:rsidRDefault="00865556">
      <w:r>
        <w:separator/>
      </w:r>
    </w:p>
  </w:endnote>
  <w:endnote w:type="continuationSeparator" w:id="0">
    <w:p w14:paraId="6E601110" w14:textId="77777777" w:rsidR="00865556" w:rsidRDefault="0086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1D4A" w14:textId="1C71EBF6" w:rsidR="0029020B" w:rsidRPr="00716913" w:rsidRDefault="00AC5E76">
    <w:pPr>
      <w:pStyle w:val="Footer"/>
      <w:tabs>
        <w:tab w:val="clear" w:pos="6480"/>
        <w:tab w:val="center" w:pos="4680"/>
        <w:tab w:val="right" w:pos="9360"/>
      </w:tabs>
      <w:rPr>
        <w:sz w:val="22"/>
        <w:szCs w:val="18"/>
        <w:lang w:val="de-DE"/>
      </w:rPr>
    </w:pPr>
    <w:r w:rsidRPr="00716913">
      <w:rPr>
        <w:sz w:val="22"/>
        <w:szCs w:val="18"/>
      </w:rPr>
      <w:fldChar w:fldCharType="begin"/>
    </w:r>
    <w:r w:rsidRPr="00716913">
      <w:rPr>
        <w:sz w:val="22"/>
        <w:szCs w:val="18"/>
        <w:lang w:val="de-DE"/>
      </w:rPr>
      <w:instrText xml:space="preserve"> SUBJECT  \* MERGEFORMAT </w:instrText>
    </w:r>
    <w:r w:rsidRPr="00716913">
      <w:rPr>
        <w:sz w:val="22"/>
        <w:szCs w:val="18"/>
      </w:rPr>
      <w:fldChar w:fldCharType="separate"/>
    </w:r>
    <w:r w:rsidR="00444C93" w:rsidRPr="00716913">
      <w:rPr>
        <w:sz w:val="22"/>
        <w:szCs w:val="18"/>
        <w:lang w:val="de-DE"/>
      </w:rPr>
      <w:t>Submission</w:t>
    </w:r>
    <w:r w:rsidRPr="00716913">
      <w:rPr>
        <w:sz w:val="22"/>
        <w:szCs w:val="18"/>
      </w:rPr>
      <w:fldChar w:fldCharType="end"/>
    </w:r>
    <w:r w:rsidR="0029020B" w:rsidRPr="00716913">
      <w:rPr>
        <w:sz w:val="22"/>
        <w:szCs w:val="18"/>
        <w:lang w:val="de-DE"/>
      </w:rPr>
      <w:tab/>
      <w:t xml:space="preserve">page </w:t>
    </w:r>
    <w:r w:rsidR="0029020B" w:rsidRPr="00716913">
      <w:rPr>
        <w:sz w:val="22"/>
        <w:szCs w:val="18"/>
      </w:rPr>
      <w:fldChar w:fldCharType="begin"/>
    </w:r>
    <w:r w:rsidR="0029020B" w:rsidRPr="00716913">
      <w:rPr>
        <w:sz w:val="22"/>
        <w:szCs w:val="18"/>
        <w:lang w:val="de-DE"/>
      </w:rPr>
      <w:instrText xml:space="preserve">page </w:instrText>
    </w:r>
    <w:r w:rsidR="0029020B" w:rsidRPr="00716913">
      <w:rPr>
        <w:sz w:val="22"/>
        <w:szCs w:val="18"/>
      </w:rPr>
      <w:fldChar w:fldCharType="separate"/>
    </w:r>
    <w:r w:rsidR="005E55B6" w:rsidRPr="00716913">
      <w:rPr>
        <w:noProof/>
        <w:sz w:val="22"/>
        <w:szCs w:val="18"/>
        <w:lang w:val="de-DE"/>
      </w:rPr>
      <w:t>5</w:t>
    </w:r>
    <w:r w:rsidR="0029020B" w:rsidRPr="00716913">
      <w:rPr>
        <w:sz w:val="22"/>
        <w:szCs w:val="18"/>
      </w:rPr>
      <w:fldChar w:fldCharType="end"/>
    </w:r>
    <w:r w:rsidR="0029020B" w:rsidRPr="00716913">
      <w:rPr>
        <w:sz w:val="22"/>
        <w:szCs w:val="18"/>
        <w:lang w:val="de-DE"/>
      </w:rPr>
      <w:tab/>
    </w:r>
    <w:r w:rsidR="00716913" w:rsidRPr="00716913">
      <w:rPr>
        <w:sz w:val="22"/>
        <w:szCs w:val="18"/>
        <w:lang w:val="de-DE"/>
      </w:rPr>
      <w:t>Nikola Serafimovski (pureLiFi)</w:t>
    </w:r>
  </w:p>
  <w:p w14:paraId="7BF98FBF" w14:textId="77777777" w:rsidR="0029020B" w:rsidRPr="00390EB8"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7E85C" w14:textId="77777777" w:rsidR="00865556" w:rsidRDefault="00865556">
      <w:r>
        <w:separator/>
      </w:r>
    </w:p>
  </w:footnote>
  <w:footnote w:type="continuationSeparator" w:id="0">
    <w:p w14:paraId="54B88486" w14:textId="77777777" w:rsidR="00865556" w:rsidRDefault="00865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8903" w14:textId="2FEA00BF" w:rsidR="0029020B" w:rsidRDefault="00865556">
    <w:pPr>
      <w:pStyle w:val="Header"/>
      <w:tabs>
        <w:tab w:val="clear" w:pos="6480"/>
        <w:tab w:val="center" w:pos="4680"/>
        <w:tab w:val="right" w:pos="9360"/>
      </w:tabs>
    </w:pPr>
    <w:r>
      <w:fldChar w:fldCharType="begin"/>
    </w:r>
    <w:r>
      <w:instrText xml:space="preserve"> KEYWORDS  \* MERGEFORMAT </w:instrText>
    </w:r>
    <w:r>
      <w:fldChar w:fldCharType="separate"/>
    </w:r>
    <w:r w:rsidR="00716913">
      <w:t>Apr.</w:t>
    </w:r>
    <w:r w:rsidR="00444C93">
      <w:t xml:space="preserve"> </w:t>
    </w:r>
    <w:r w:rsidR="00003EC6">
      <w:t>20</w:t>
    </w:r>
    <w:r>
      <w:fldChar w:fldCharType="end"/>
    </w:r>
    <w:r w:rsidR="00716913">
      <w:t>20</w:t>
    </w:r>
    <w:r w:rsidR="0029020B">
      <w:tab/>
    </w:r>
    <w:r w:rsidR="0029020B">
      <w:tab/>
    </w:r>
    <w:r>
      <w:fldChar w:fldCharType="begin"/>
    </w:r>
    <w:r>
      <w:instrText xml:space="preserve"> TITLE  \* MERGEFORMAT </w:instrText>
    </w:r>
    <w:r>
      <w:fldChar w:fldCharType="separate"/>
    </w:r>
    <w:r w:rsidR="00444C93">
      <w:t xml:space="preserve">doc.: </w:t>
    </w:r>
    <w:r w:rsidR="00063C8A" w:rsidRPr="00E45206">
      <w:t>IEEE 802.11-</w:t>
    </w:r>
    <w:r w:rsidR="00716913">
      <w:t>20</w:t>
    </w:r>
    <w:r w:rsidR="00063C8A" w:rsidRPr="00E45206">
      <w:t>/</w:t>
    </w:r>
    <w:r w:rsidR="00716913">
      <w:t>0571</w:t>
    </w:r>
    <w:r w:rsidR="00063C8A" w:rsidRPr="00E45206">
      <w:t>r</w:t>
    </w:r>
    <w:r>
      <w:fldChar w:fldCharType="end"/>
    </w:r>
    <w:r w:rsidR="0071691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7"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4"/>
  </w:num>
  <w:num w:numId="2">
    <w:abstractNumId w:val="8"/>
  </w:num>
  <w:num w:numId="3">
    <w:abstractNumId w:val="2"/>
  </w:num>
  <w:num w:numId="4">
    <w:abstractNumId w:val="6"/>
  </w:num>
  <w:num w:numId="5">
    <w:abstractNumId w:val="0"/>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3EC6"/>
    <w:rsid w:val="0000486F"/>
    <w:rsid w:val="0001601A"/>
    <w:rsid w:val="000334CB"/>
    <w:rsid w:val="00061148"/>
    <w:rsid w:val="00063C8A"/>
    <w:rsid w:val="00073F3D"/>
    <w:rsid w:val="00083CBE"/>
    <w:rsid w:val="000926EA"/>
    <w:rsid w:val="00093D54"/>
    <w:rsid w:val="000A2157"/>
    <w:rsid w:val="000C2D47"/>
    <w:rsid w:val="000C6D11"/>
    <w:rsid w:val="000E4A16"/>
    <w:rsid w:val="000F078C"/>
    <w:rsid w:val="001044C9"/>
    <w:rsid w:val="001047CF"/>
    <w:rsid w:val="00133134"/>
    <w:rsid w:val="00154A5D"/>
    <w:rsid w:val="001773B7"/>
    <w:rsid w:val="00184798"/>
    <w:rsid w:val="00186D68"/>
    <w:rsid w:val="001918D6"/>
    <w:rsid w:val="001B07B9"/>
    <w:rsid w:val="001B16B3"/>
    <w:rsid w:val="001D723B"/>
    <w:rsid w:val="001E711B"/>
    <w:rsid w:val="001F2A47"/>
    <w:rsid w:val="001F2ADC"/>
    <w:rsid w:val="00206E1A"/>
    <w:rsid w:val="00211AC7"/>
    <w:rsid w:val="00226E1C"/>
    <w:rsid w:val="002367CE"/>
    <w:rsid w:val="00243E77"/>
    <w:rsid w:val="0026288A"/>
    <w:rsid w:val="0029020B"/>
    <w:rsid w:val="00293BD7"/>
    <w:rsid w:val="002B1FAB"/>
    <w:rsid w:val="002B75BE"/>
    <w:rsid w:val="002C5816"/>
    <w:rsid w:val="002D44BE"/>
    <w:rsid w:val="003069E5"/>
    <w:rsid w:val="00316A52"/>
    <w:rsid w:val="00321369"/>
    <w:rsid w:val="003248AC"/>
    <w:rsid w:val="0032745B"/>
    <w:rsid w:val="003433EC"/>
    <w:rsid w:val="00346135"/>
    <w:rsid w:val="00351692"/>
    <w:rsid w:val="00356CFD"/>
    <w:rsid w:val="003618C4"/>
    <w:rsid w:val="00364705"/>
    <w:rsid w:val="0037555D"/>
    <w:rsid w:val="00390EB8"/>
    <w:rsid w:val="003A27AB"/>
    <w:rsid w:val="003B1629"/>
    <w:rsid w:val="003C5FA3"/>
    <w:rsid w:val="003C7E55"/>
    <w:rsid w:val="003F71A8"/>
    <w:rsid w:val="00401A83"/>
    <w:rsid w:val="004253FF"/>
    <w:rsid w:val="00442037"/>
    <w:rsid w:val="00444C93"/>
    <w:rsid w:val="00446B72"/>
    <w:rsid w:val="00452049"/>
    <w:rsid w:val="00467857"/>
    <w:rsid w:val="00485C8B"/>
    <w:rsid w:val="004B064B"/>
    <w:rsid w:val="004C27CA"/>
    <w:rsid w:val="004C351E"/>
    <w:rsid w:val="004C4948"/>
    <w:rsid w:val="004C6E01"/>
    <w:rsid w:val="004D059B"/>
    <w:rsid w:val="005124AF"/>
    <w:rsid w:val="005172FF"/>
    <w:rsid w:val="00517A2E"/>
    <w:rsid w:val="00525CBC"/>
    <w:rsid w:val="00541FA0"/>
    <w:rsid w:val="00551049"/>
    <w:rsid w:val="0055269B"/>
    <w:rsid w:val="005528A2"/>
    <w:rsid w:val="00564328"/>
    <w:rsid w:val="00572416"/>
    <w:rsid w:val="00577105"/>
    <w:rsid w:val="00582B81"/>
    <w:rsid w:val="00597350"/>
    <w:rsid w:val="005A3A9D"/>
    <w:rsid w:val="005B3149"/>
    <w:rsid w:val="005B49A6"/>
    <w:rsid w:val="005E55B6"/>
    <w:rsid w:val="0061232B"/>
    <w:rsid w:val="0061674D"/>
    <w:rsid w:val="0062440B"/>
    <w:rsid w:val="00635474"/>
    <w:rsid w:val="00677796"/>
    <w:rsid w:val="0068385D"/>
    <w:rsid w:val="006C0727"/>
    <w:rsid w:val="006C42A6"/>
    <w:rsid w:val="006E145F"/>
    <w:rsid w:val="00705CE7"/>
    <w:rsid w:val="007137B8"/>
    <w:rsid w:val="00716913"/>
    <w:rsid w:val="00720F83"/>
    <w:rsid w:val="00750405"/>
    <w:rsid w:val="00751546"/>
    <w:rsid w:val="0076371F"/>
    <w:rsid w:val="00767B27"/>
    <w:rsid w:val="00770572"/>
    <w:rsid w:val="00770FF2"/>
    <w:rsid w:val="007938B5"/>
    <w:rsid w:val="007977CF"/>
    <w:rsid w:val="007A0C40"/>
    <w:rsid w:val="007B6228"/>
    <w:rsid w:val="007C5138"/>
    <w:rsid w:val="007D0E26"/>
    <w:rsid w:val="007E6EE4"/>
    <w:rsid w:val="0080467F"/>
    <w:rsid w:val="008442FD"/>
    <w:rsid w:val="00853003"/>
    <w:rsid w:val="00861B34"/>
    <w:rsid w:val="00865556"/>
    <w:rsid w:val="008C127E"/>
    <w:rsid w:val="008C2749"/>
    <w:rsid w:val="008D41DF"/>
    <w:rsid w:val="008D6A03"/>
    <w:rsid w:val="008E727A"/>
    <w:rsid w:val="008F74DD"/>
    <w:rsid w:val="009049B9"/>
    <w:rsid w:val="009326E4"/>
    <w:rsid w:val="009644F4"/>
    <w:rsid w:val="00997B41"/>
    <w:rsid w:val="009A5524"/>
    <w:rsid w:val="009B33CA"/>
    <w:rsid w:val="009B7294"/>
    <w:rsid w:val="009D2203"/>
    <w:rsid w:val="009E4AE7"/>
    <w:rsid w:val="009F0F42"/>
    <w:rsid w:val="009F2FBC"/>
    <w:rsid w:val="009F48E7"/>
    <w:rsid w:val="00A10620"/>
    <w:rsid w:val="00A22BBA"/>
    <w:rsid w:val="00A24BAB"/>
    <w:rsid w:val="00A447E5"/>
    <w:rsid w:val="00A53C5C"/>
    <w:rsid w:val="00A90260"/>
    <w:rsid w:val="00A93ADB"/>
    <w:rsid w:val="00A94F3F"/>
    <w:rsid w:val="00AA0D5C"/>
    <w:rsid w:val="00AA427C"/>
    <w:rsid w:val="00AB7105"/>
    <w:rsid w:val="00AC5E76"/>
    <w:rsid w:val="00B035E7"/>
    <w:rsid w:val="00B432F8"/>
    <w:rsid w:val="00B444EB"/>
    <w:rsid w:val="00B461EE"/>
    <w:rsid w:val="00B50B5C"/>
    <w:rsid w:val="00B80EC3"/>
    <w:rsid w:val="00BA049F"/>
    <w:rsid w:val="00BA6516"/>
    <w:rsid w:val="00BB2258"/>
    <w:rsid w:val="00BB2BE0"/>
    <w:rsid w:val="00BB5206"/>
    <w:rsid w:val="00BC6058"/>
    <w:rsid w:val="00BE68C2"/>
    <w:rsid w:val="00C10685"/>
    <w:rsid w:val="00C2212F"/>
    <w:rsid w:val="00C41051"/>
    <w:rsid w:val="00C41EE0"/>
    <w:rsid w:val="00C506C8"/>
    <w:rsid w:val="00C60AFC"/>
    <w:rsid w:val="00C647A4"/>
    <w:rsid w:val="00C6601F"/>
    <w:rsid w:val="00C70CA8"/>
    <w:rsid w:val="00C743A0"/>
    <w:rsid w:val="00C8008D"/>
    <w:rsid w:val="00CA09B2"/>
    <w:rsid w:val="00CB69A6"/>
    <w:rsid w:val="00D52E77"/>
    <w:rsid w:val="00D6260E"/>
    <w:rsid w:val="00D64B2E"/>
    <w:rsid w:val="00D67BDA"/>
    <w:rsid w:val="00D726EF"/>
    <w:rsid w:val="00D72A6B"/>
    <w:rsid w:val="00D757E5"/>
    <w:rsid w:val="00D968FD"/>
    <w:rsid w:val="00DB113D"/>
    <w:rsid w:val="00DB59AC"/>
    <w:rsid w:val="00DC5A7B"/>
    <w:rsid w:val="00DD74EE"/>
    <w:rsid w:val="00DE40F3"/>
    <w:rsid w:val="00DF0504"/>
    <w:rsid w:val="00DF4263"/>
    <w:rsid w:val="00E2788D"/>
    <w:rsid w:val="00E37614"/>
    <w:rsid w:val="00E5334D"/>
    <w:rsid w:val="00EA17A7"/>
    <w:rsid w:val="00EB12EB"/>
    <w:rsid w:val="00EB2943"/>
    <w:rsid w:val="00EC42AA"/>
    <w:rsid w:val="00EF038B"/>
    <w:rsid w:val="00EF0BD5"/>
    <w:rsid w:val="00F20923"/>
    <w:rsid w:val="00F30CAA"/>
    <w:rsid w:val="00F65403"/>
    <w:rsid w:val="00F74E47"/>
    <w:rsid w:val="00F856AE"/>
    <w:rsid w:val="00F85E28"/>
    <w:rsid w:val="00FA1003"/>
    <w:rsid w:val="00FA30EA"/>
    <w:rsid w:val="00FC0C90"/>
    <w:rsid w:val="00FD6935"/>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Strong" w:uiPriority="99" w:qFormat="1"/>
    <w:lsdException w:name="Emphasis" w:qFormat="1"/>
    <w:lsdException w:name="HTML Keyboard" w:semiHidden="1" w:unhideWhenUsed="1"/>
    <w:lsdException w:name="HTML Preformatted"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styleId="UnresolvedMention">
    <w:name w:val="Unresolved Mention"/>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semiHidden/>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aas@ed.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an.berner@purelifi.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1705</Words>
  <Characters>9722</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2020-04-03T13:43:00Z</dcterms:created>
  <dcterms:modified xsi:type="dcterms:W3CDTF">2020-04-03T14:29:00Z</dcterms:modified>
</cp:coreProperties>
</file>