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5D1EB199"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576C16">
              <w:rPr>
                <w:b w:val="0"/>
                <w:sz w:val="20"/>
              </w:rPr>
              <w:t>6</w:t>
            </w:r>
            <w:r w:rsidR="00D818C4">
              <w:rPr>
                <w:b w:val="0"/>
                <w:sz w:val="20"/>
              </w:rPr>
              <w:t>-</w:t>
            </w:r>
            <w:r w:rsidR="00576C16">
              <w:rPr>
                <w:b w:val="0"/>
                <w:sz w:val="20"/>
              </w:rPr>
              <w:t>0</w:t>
            </w:r>
            <w:r w:rsidR="004D78CC">
              <w:rPr>
                <w:b w:val="0"/>
                <w:sz w:val="20"/>
              </w:rPr>
              <w:t>8</w:t>
            </w:r>
            <w:bookmarkStart w:id="0" w:name="_GoBack"/>
            <w:bookmarkEnd w:id="0"/>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DE57D7" w:rsidRDefault="00DE57D7">
                            <w:pPr>
                              <w:pStyle w:val="T1"/>
                              <w:spacing w:after="120"/>
                            </w:pPr>
                            <w:r>
                              <w:t>Abstract</w:t>
                            </w:r>
                          </w:p>
                          <w:p w14:paraId="1C3BCE3F" w14:textId="77777777" w:rsidR="00DE57D7" w:rsidRDefault="00DE57D7" w:rsidP="00083FE0">
                            <w:pPr>
                              <w:jc w:val="both"/>
                            </w:pPr>
                          </w:p>
                          <w:p w14:paraId="4C4DB0CB" w14:textId="645C4A0F" w:rsidR="00DE57D7" w:rsidRPr="007710CD" w:rsidRDefault="00DE57D7"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DE57D7" w:rsidRPr="007710CD" w:rsidRDefault="00DE57D7" w:rsidP="00083FE0">
                            <w:pPr>
                              <w:jc w:val="both"/>
                              <w:rPr>
                                <w:sz w:val="20"/>
                              </w:rPr>
                            </w:pPr>
                          </w:p>
                          <w:p w14:paraId="3C7C8D20" w14:textId="76D5A191" w:rsidR="00DE57D7" w:rsidRPr="007710CD" w:rsidRDefault="00DE57D7"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DE57D7" w:rsidRPr="007710CD" w:rsidRDefault="00DE57D7" w:rsidP="006832AA">
                            <w:pPr>
                              <w:jc w:val="both"/>
                              <w:rPr>
                                <w:sz w:val="20"/>
                              </w:rPr>
                            </w:pPr>
                          </w:p>
                          <w:p w14:paraId="366971AF" w14:textId="77777777" w:rsidR="00DE57D7" w:rsidRPr="007710CD" w:rsidRDefault="00DE57D7" w:rsidP="006832AA">
                            <w:pPr>
                              <w:jc w:val="both"/>
                              <w:rPr>
                                <w:sz w:val="20"/>
                              </w:rPr>
                            </w:pPr>
                          </w:p>
                          <w:p w14:paraId="38020449" w14:textId="66756B0E" w:rsidR="00DE57D7" w:rsidRDefault="00DE57D7"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DE57D7" w:rsidRDefault="00DE57D7"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DE57D7" w:rsidRDefault="00DE57D7"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DE57D7" w:rsidRDefault="00DE57D7"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DE57D7" w:rsidRDefault="00DE57D7"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DE57D7" w:rsidRDefault="00DE57D7" w:rsidP="00C45154">
                            <w:pPr>
                              <w:jc w:val="both"/>
                              <w:rPr>
                                <w:sz w:val="20"/>
                              </w:rPr>
                            </w:pPr>
                            <w:r>
                              <w:rPr>
                                <w:sz w:val="20"/>
                              </w:rPr>
                              <w:t>R5 – CIDs with resolutions ready for review: 4802, 4799, 4797, 4347, 4351, 4349, 4641, 4782, 4488, 4723, 4722, 4658, 4795, 4234, 4318, 4317, 4309, 4295, 4285, 4253, 4490, 4240.</w:t>
                            </w:r>
                          </w:p>
                          <w:p w14:paraId="620B06B0" w14:textId="11F59498" w:rsidR="00A03B0E" w:rsidRPr="00531427" w:rsidRDefault="00A03B0E"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w:t>
                            </w:r>
                            <w:r w:rsidR="00DB3E66">
                              <w:rPr>
                                <w:sz w:val="20"/>
                              </w:rPr>
                              <w:t>, 4722, 4658, 4795, 4234, 4318, 4317, 4309, 4295, 4285, 4253, 4490, 4240.</w:t>
                            </w:r>
                            <w:r w:rsidR="001B7D57">
                              <w:rPr>
                                <w:sz w:val="20"/>
                              </w:rPr>
                              <w:t xml:space="preserve">  </w:t>
                            </w:r>
                            <w:r w:rsidR="001B7D57">
                              <w:rPr>
                                <w:sz w:val="20"/>
                              </w:rPr>
                              <w:t xml:space="preserve">Updated resolutions proposed with updates </w:t>
                            </w:r>
                            <w:r w:rsidR="001B7D57" w:rsidRPr="00CB4204">
                              <w:rPr>
                                <w:sz w:val="20"/>
                                <w:highlight w:val="cyan"/>
                              </w:rPr>
                              <w:t>highlighted in blue</w:t>
                            </w:r>
                            <w:r w:rsidR="001B7D57">
                              <w:rPr>
                                <w:sz w:val="20"/>
                              </w:rPr>
                              <w:t xml:space="preserve"> for CIDs:</w:t>
                            </w:r>
                            <w:r w:rsidR="001B7D57">
                              <w:rPr>
                                <w:sz w:val="20"/>
                              </w:rPr>
                              <w:t xml:space="preserve"> 4723.   CIDs with resolutions ready for review: 4221, 4193, 4068, 4067, 4243, 4377, 4056, 4485, 4454, 4447, 4442, 4418.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DE57D7" w:rsidRDefault="00DE57D7">
                      <w:pPr>
                        <w:pStyle w:val="T1"/>
                        <w:spacing w:after="120"/>
                      </w:pPr>
                      <w:r>
                        <w:t>Abstract</w:t>
                      </w:r>
                    </w:p>
                    <w:p w14:paraId="1C3BCE3F" w14:textId="77777777" w:rsidR="00DE57D7" w:rsidRDefault="00DE57D7" w:rsidP="00083FE0">
                      <w:pPr>
                        <w:jc w:val="both"/>
                      </w:pPr>
                    </w:p>
                    <w:p w14:paraId="4C4DB0CB" w14:textId="645C4A0F" w:rsidR="00DE57D7" w:rsidRPr="007710CD" w:rsidRDefault="00DE57D7"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DE57D7" w:rsidRPr="007710CD" w:rsidRDefault="00DE57D7" w:rsidP="00083FE0">
                      <w:pPr>
                        <w:jc w:val="both"/>
                        <w:rPr>
                          <w:sz w:val="20"/>
                        </w:rPr>
                      </w:pPr>
                    </w:p>
                    <w:p w14:paraId="3C7C8D20" w14:textId="76D5A191" w:rsidR="00DE57D7" w:rsidRPr="007710CD" w:rsidRDefault="00DE57D7"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DE57D7" w:rsidRPr="007710CD" w:rsidRDefault="00DE57D7" w:rsidP="006832AA">
                      <w:pPr>
                        <w:jc w:val="both"/>
                        <w:rPr>
                          <w:sz w:val="20"/>
                        </w:rPr>
                      </w:pPr>
                    </w:p>
                    <w:p w14:paraId="366971AF" w14:textId="77777777" w:rsidR="00DE57D7" w:rsidRPr="007710CD" w:rsidRDefault="00DE57D7" w:rsidP="006832AA">
                      <w:pPr>
                        <w:jc w:val="both"/>
                        <w:rPr>
                          <w:sz w:val="20"/>
                        </w:rPr>
                      </w:pPr>
                    </w:p>
                    <w:p w14:paraId="38020449" w14:textId="66756B0E" w:rsidR="00DE57D7" w:rsidRDefault="00DE57D7"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DE57D7" w:rsidRDefault="00DE57D7"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DE57D7" w:rsidRDefault="00DE57D7"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DE57D7" w:rsidRDefault="00DE57D7"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DE57D7" w:rsidRDefault="00DE57D7"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DE57D7" w:rsidRDefault="00DE57D7" w:rsidP="00C45154">
                      <w:pPr>
                        <w:jc w:val="both"/>
                        <w:rPr>
                          <w:sz w:val="20"/>
                        </w:rPr>
                      </w:pPr>
                      <w:r>
                        <w:rPr>
                          <w:sz w:val="20"/>
                        </w:rPr>
                        <w:t>R5 – CIDs with resolutions ready for review: 4802, 4799, 4797, 4347, 4351, 4349, 4641, 4782, 4488, 4723, 4722, 4658, 4795, 4234, 4318, 4317, 4309, 4295, 4285, 4253, 4490, 4240.</w:t>
                      </w:r>
                    </w:p>
                    <w:p w14:paraId="620B06B0" w14:textId="11F59498" w:rsidR="00A03B0E" w:rsidRPr="00531427" w:rsidRDefault="00A03B0E"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w:t>
                      </w:r>
                      <w:r w:rsidR="00DB3E66">
                        <w:rPr>
                          <w:sz w:val="20"/>
                        </w:rPr>
                        <w:t>, 4722, 4658, 4795, 4234, 4318, 4317, 4309, 4295, 4285, 4253, 4490, 4240.</w:t>
                      </w:r>
                      <w:r w:rsidR="001B7D57">
                        <w:rPr>
                          <w:sz w:val="20"/>
                        </w:rPr>
                        <w:t xml:space="preserve">  </w:t>
                      </w:r>
                      <w:r w:rsidR="001B7D57">
                        <w:rPr>
                          <w:sz w:val="20"/>
                        </w:rPr>
                        <w:t xml:space="preserve">Updated resolutions proposed with updates </w:t>
                      </w:r>
                      <w:r w:rsidR="001B7D57" w:rsidRPr="00CB4204">
                        <w:rPr>
                          <w:sz w:val="20"/>
                          <w:highlight w:val="cyan"/>
                        </w:rPr>
                        <w:t>highlighted in blue</w:t>
                      </w:r>
                      <w:r w:rsidR="001B7D57">
                        <w:rPr>
                          <w:sz w:val="20"/>
                        </w:rPr>
                        <w:t xml:space="preserve"> for CIDs:</w:t>
                      </w:r>
                      <w:r w:rsidR="001B7D57">
                        <w:rPr>
                          <w:sz w:val="20"/>
                        </w:rPr>
                        <w:t xml:space="preserve"> 4723.   CIDs with resolutions ready for review: 4221, 4193, 4068, 4067, 4243, 4377, 4056, 4485, 4454, 4447, 4442, 4418.</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124D" w14:paraId="455E80F2"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4FFF0317"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526641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CDAC54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FCF4FD1"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35FE03"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0124D" w:rsidRPr="00DE7477" w14:paraId="671514B7" w14:textId="77777777" w:rsidTr="00A36CAB">
        <w:trPr>
          <w:trHeight w:val="1020"/>
        </w:trPr>
        <w:tc>
          <w:tcPr>
            <w:tcW w:w="738" w:type="dxa"/>
            <w:hideMark/>
          </w:tcPr>
          <w:p w14:paraId="5585A52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031E59F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3E6ED996"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3D9E1C72"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75B620CB"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76B5B6F8" w14:textId="2EC88BD2" w:rsidR="00354B32" w:rsidRDefault="00354B32">
      <w:pPr>
        <w:rPr>
          <w:bCs/>
          <w:szCs w:val="22"/>
        </w:rPr>
      </w:pPr>
    </w:p>
    <w:p w14:paraId="5EA8BADF" w14:textId="50E44920" w:rsidR="0090124D" w:rsidRDefault="0090124D">
      <w:pPr>
        <w:rPr>
          <w:bCs/>
          <w:szCs w:val="22"/>
        </w:rPr>
      </w:pPr>
      <w:r>
        <w:rPr>
          <w:bCs/>
          <w:szCs w:val="22"/>
          <w:u w:val="single"/>
        </w:rPr>
        <w:t>Discussion:</w:t>
      </w:r>
    </w:p>
    <w:p w14:paraId="60D62CB6" w14:textId="5AAE805E" w:rsidR="0090124D" w:rsidRDefault="0090124D">
      <w:pPr>
        <w:rPr>
          <w:bCs/>
          <w:szCs w:val="22"/>
        </w:rPr>
      </w:pPr>
    </w:p>
    <w:p w14:paraId="737F7980" w14:textId="45E06637" w:rsidR="0090124D" w:rsidRDefault="0090124D">
      <w:pPr>
        <w:rPr>
          <w:bCs/>
          <w:szCs w:val="22"/>
        </w:rPr>
      </w:pPr>
      <w:r>
        <w:rPr>
          <w:bCs/>
          <w:szCs w:val="22"/>
        </w:rPr>
        <w:t>The comment is in reference to the GTK subelement, one of the optional subelements of the Fast BSS Transition element.</w:t>
      </w:r>
    </w:p>
    <w:p w14:paraId="4CBE2AD7" w14:textId="367E524C" w:rsidR="0090124D" w:rsidRDefault="0090124D">
      <w:pPr>
        <w:rPr>
          <w:bCs/>
          <w:szCs w:val="22"/>
        </w:rPr>
      </w:pPr>
    </w:p>
    <w:p w14:paraId="2727FF6F" w14:textId="379196BB"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4438B146" wp14:editId="35829202">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67505A2D" w14:textId="551EBCD8" w:rsidR="0090124D" w:rsidRDefault="0090124D">
      <w:pPr>
        <w:rPr>
          <w:bCs/>
          <w:szCs w:val="22"/>
        </w:rPr>
      </w:pPr>
    </w:p>
    <w:p w14:paraId="173F9B63" w14:textId="03C2D047" w:rsid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9391923" wp14:editId="128F01C5">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63BCF7C0" w14:textId="43F2F635" w:rsidR="0090124D" w:rsidRDefault="0090124D">
      <w:pPr>
        <w:rPr>
          <w:bCs/>
          <w:noProof/>
          <w:szCs w:val="22"/>
          <w:bdr w:val="single" w:sz="8" w:space="0" w:color="auto" w:shadow="1"/>
        </w:rPr>
      </w:pPr>
    </w:p>
    <w:p w14:paraId="5ADC3B4D" w14:textId="4AA4F142" w:rsidR="0090124D" w:rsidRPr="00B4207E" w:rsidRDefault="0090124D">
      <w:pPr>
        <w:rPr>
          <w:bCs/>
          <w:szCs w:val="22"/>
        </w:rPr>
      </w:pPr>
      <w:r w:rsidRPr="00B4207E">
        <w:rPr>
          <w:bCs/>
          <w:szCs w:val="22"/>
        </w:rPr>
        <w:t xml:space="preserve">Per </w:t>
      </w:r>
      <w:r w:rsidR="00B4207E">
        <w:rPr>
          <w:bCs/>
          <w:szCs w:val="22"/>
        </w:rPr>
        <w:t xml:space="preserve">clause 13.8.5 referenced in the cited sentence, the GTK is “encrypted using KEK or KEK2 and the NIST AES key wrap algorithm.”  </w:t>
      </w:r>
    </w:p>
    <w:p w14:paraId="126EF12D" w14:textId="29D6829B" w:rsidR="0090124D" w:rsidRDefault="0090124D">
      <w:pPr>
        <w:rPr>
          <w:bCs/>
          <w:szCs w:val="22"/>
        </w:rPr>
      </w:pPr>
    </w:p>
    <w:p w14:paraId="255D4708" w14:textId="2E899A74"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19A89AF" wp14:editId="559775A8">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695F2806" w14:textId="34C83DEE" w:rsidR="0090124D" w:rsidRDefault="0090124D">
      <w:pPr>
        <w:rPr>
          <w:bCs/>
          <w:szCs w:val="22"/>
        </w:rPr>
      </w:pPr>
    </w:p>
    <w:p w14:paraId="00FC9BD9" w14:textId="76CB7D29" w:rsidR="00B4207E" w:rsidRDefault="00B4207E">
      <w:pPr>
        <w:rPr>
          <w:bCs/>
          <w:szCs w:val="22"/>
        </w:rPr>
      </w:pPr>
      <w:r w:rsidRPr="00026FE0">
        <w:rPr>
          <w:bCs/>
          <w:szCs w:val="22"/>
        </w:rPr>
        <w:t>So, the 13.8.5 text does describe the process as both encryption and wrapping.  .</w:t>
      </w:r>
    </w:p>
    <w:p w14:paraId="2D66FCB4" w14:textId="62F9544A" w:rsidR="00986655" w:rsidRDefault="00986655">
      <w:pPr>
        <w:rPr>
          <w:bCs/>
          <w:szCs w:val="22"/>
        </w:rPr>
      </w:pPr>
    </w:p>
    <w:p w14:paraId="12237EFD" w14:textId="636E7902" w:rsidR="00986655" w:rsidRDefault="00986655">
      <w:pPr>
        <w:rPr>
          <w:bCs/>
          <w:szCs w:val="22"/>
        </w:rPr>
      </w:pPr>
      <w:r w:rsidRPr="00026FE0">
        <w:rPr>
          <w:bCs/>
          <w:szCs w:val="22"/>
          <w:highlight w:val="cyan"/>
        </w:rPr>
        <w:t>Update after June 3 telecon:</w:t>
      </w:r>
    </w:p>
    <w:p w14:paraId="20252D67" w14:textId="4D4B7C91" w:rsidR="00986655" w:rsidRDefault="00986655">
      <w:pPr>
        <w:rPr>
          <w:bCs/>
          <w:szCs w:val="22"/>
        </w:rPr>
      </w:pPr>
    </w:p>
    <w:p w14:paraId="63F6B0B3" w14:textId="101421E9" w:rsidR="00986655" w:rsidRDefault="00986655">
      <w:pPr>
        <w:rPr>
          <w:bCs/>
          <w:szCs w:val="22"/>
        </w:rPr>
      </w:pPr>
      <w:r>
        <w:rPr>
          <w:bCs/>
          <w:szCs w:val="22"/>
        </w:rPr>
        <w:t xml:space="preserve">Per off-line discussion, and investigation into the AES key wrap algorithm, the KEK or KEK2 are used as the keys for an encryption process (per RFCs 3394 and 5649), and this process is </w:t>
      </w:r>
      <w:r w:rsidR="00026FE0">
        <w:rPr>
          <w:bCs/>
          <w:szCs w:val="22"/>
        </w:rPr>
        <w:t>how the key is wrapped.  So, encryption and wrapping are the same thing.</w:t>
      </w:r>
    </w:p>
    <w:p w14:paraId="6F659712" w14:textId="27618CEB" w:rsidR="00026FE0" w:rsidRDefault="00026FE0">
      <w:pPr>
        <w:rPr>
          <w:bCs/>
          <w:szCs w:val="22"/>
        </w:rPr>
      </w:pPr>
    </w:p>
    <w:p w14:paraId="6467E51E" w14:textId="52C51E04" w:rsidR="00026FE0" w:rsidRDefault="00026FE0">
      <w:r>
        <w:lastRenderedPageBreak/>
        <w:t xml:space="preserve">The baseline sentence </w:t>
      </w:r>
      <w:r>
        <w:t>could</w:t>
      </w:r>
      <w:r>
        <w:t xml:space="preserve"> be clarified.  Something like “</w:t>
      </w:r>
      <w:r>
        <w:rPr>
          <w:rFonts w:ascii="Arial" w:hAnsi="Arial" w:cs="Arial"/>
          <w:color w:val="252423"/>
          <w:spacing w:val="-3"/>
          <w:sz w:val="21"/>
          <w:szCs w:val="21"/>
          <w:shd w:val="clear" w:color="auto" w:fill="F2F6F9"/>
        </w:rPr>
        <w:t>"wrapped with the AES Key Wrap algorithm using KEK (...) or KEK2 (...). ..."</w:t>
      </w:r>
      <w:r>
        <w:t>”</w:t>
      </w:r>
      <w:r>
        <w:t xml:space="preserve"> rather than saying it is encrypted.</w:t>
      </w:r>
    </w:p>
    <w:p w14:paraId="6F1D704B" w14:textId="5769DC37" w:rsidR="00026FE0" w:rsidRDefault="00026FE0"/>
    <w:p w14:paraId="13320446" w14:textId="40941D82" w:rsidR="00026FE0" w:rsidRDefault="00026FE0">
      <w:r>
        <w:t>Three is similar wording in the description of the state machine:</w:t>
      </w:r>
    </w:p>
    <w:p w14:paraId="0D3CE3C3" w14:textId="73FA7A04" w:rsidR="00026FE0" w:rsidRDefault="00026FE0"/>
    <w:p w14:paraId="6B27E4E9" w14:textId="1F452EC1" w:rsidR="00026FE0" w:rsidRPr="00026FE0" w:rsidRDefault="00026FE0">
      <w:pPr>
        <w:rPr>
          <w:bCs/>
          <w:noProof/>
          <w:szCs w:val="22"/>
          <w:bdr w:val="single" w:sz="8" w:space="0" w:color="auto" w:shadow="1"/>
        </w:rPr>
      </w:pPr>
      <w:r w:rsidRPr="00026FE0">
        <w:rPr>
          <w:bCs/>
          <w:noProof/>
          <w:szCs w:val="22"/>
          <w:bdr w:val="single" w:sz="8" w:space="0" w:color="auto" w:shadow="1"/>
        </w:rPr>
        <w:drawing>
          <wp:inline distT="0" distB="0" distL="0" distR="0" wp14:anchorId="231597D4" wp14:editId="1D2493C2">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430DBC03" w14:textId="00F29A95" w:rsidR="00026FE0" w:rsidRDefault="00026FE0"/>
    <w:p w14:paraId="7620F149" w14:textId="6D1F3C62" w:rsidR="00026FE0" w:rsidRPr="00026FE0" w:rsidRDefault="00026FE0">
      <w:pPr>
        <w:rPr>
          <w:bCs/>
          <w:noProof/>
          <w:szCs w:val="22"/>
          <w:bdr w:val="single" w:sz="8" w:space="0" w:color="auto" w:shadow="1"/>
        </w:rPr>
      </w:pPr>
      <w:r w:rsidRPr="00026FE0">
        <w:rPr>
          <w:bCs/>
          <w:noProof/>
          <w:szCs w:val="22"/>
          <w:bdr w:val="single" w:sz="8" w:space="0" w:color="auto" w:shadow="1"/>
        </w:rPr>
        <w:drawing>
          <wp:inline distT="0" distB="0" distL="0" distR="0" wp14:anchorId="32094361" wp14:editId="3394C390">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56E81983" w14:textId="2127A1D0" w:rsidR="00B4207E" w:rsidRDefault="00B4207E">
      <w:pPr>
        <w:rPr>
          <w:bCs/>
          <w:szCs w:val="22"/>
        </w:rPr>
      </w:pPr>
    </w:p>
    <w:p w14:paraId="08777FA2" w14:textId="477496BD" w:rsidR="00B4207E" w:rsidRDefault="00B4207E">
      <w:pPr>
        <w:rPr>
          <w:bCs/>
          <w:szCs w:val="22"/>
        </w:rPr>
      </w:pPr>
      <w:r w:rsidRPr="00B4207E">
        <w:rPr>
          <w:bCs/>
          <w:szCs w:val="22"/>
          <w:highlight w:val="yellow"/>
          <w:u w:val="single"/>
        </w:rPr>
        <w:t>Proposed Resolution:</w:t>
      </w:r>
    </w:p>
    <w:p w14:paraId="5EC7BB22" w14:textId="2F62E576" w:rsidR="00B4207E" w:rsidRDefault="00B4207E">
      <w:pPr>
        <w:rPr>
          <w:bCs/>
          <w:szCs w:val="22"/>
        </w:rPr>
      </w:pPr>
    </w:p>
    <w:p w14:paraId="0009BF1B" w14:textId="6F3287E8" w:rsidR="00B4207E" w:rsidRDefault="00B4207E">
      <w:pPr>
        <w:rPr>
          <w:bCs/>
          <w:szCs w:val="22"/>
        </w:rPr>
      </w:pPr>
      <w:r>
        <w:rPr>
          <w:bCs/>
          <w:szCs w:val="22"/>
        </w:rPr>
        <w:t>Revised.</w:t>
      </w:r>
    </w:p>
    <w:p w14:paraId="0094D016" w14:textId="67FF98C2" w:rsidR="00B4207E" w:rsidRDefault="00B4207E">
      <w:pPr>
        <w:rPr>
          <w:bCs/>
          <w:szCs w:val="22"/>
        </w:rPr>
      </w:pPr>
    </w:p>
    <w:p w14:paraId="5394303B" w14:textId="0615C175" w:rsidR="00B4207E" w:rsidRDefault="00B4207E">
      <w:pPr>
        <w:rPr>
          <w:bCs/>
          <w:szCs w:val="22"/>
        </w:rPr>
      </w:pPr>
      <w:r>
        <w:rPr>
          <w:bCs/>
          <w:szCs w:val="22"/>
        </w:rPr>
        <w:t>Change “encrypted GTK” to “wrapped GTK”</w:t>
      </w:r>
      <w:r w:rsidR="00026FE0">
        <w:rPr>
          <w:bCs/>
          <w:szCs w:val="22"/>
        </w:rPr>
        <w:t xml:space="preserve"> (as requested by the commenter)</w:t>
      </w:r>
      <w:r>
        <w:rPr>
          <w:bCs/>
          <w:szCs w:val="22"/>
        </w:rPr>
        <w:t>.</w:t>
      </w:r>
      <w:r w:rsidR="00FF466C">
        <w:rPr>
          <w:bCs/>
          <w:szCs w:val="22"/>
        </w:rPr>
        <w:t xml:space="preserve">  Same thing at P2698.15.</w:t>
      </w:r>
    </w:p>
    <w:p w14:paraId="0BAB650C" w14:textId="49503209" w:rsidR="004765AA" w:rsidRDefault="004765AA">
      <w:pPr>
        <w:rPr>
          <w:bCs/>
          <w:szCs w:val="22"/>
        </w:rPr>
      </w:pPr>
    </w:p>
    <w:p w14:paraId="249C5159" w14:textId="626F0318" w:rsidR="004765AA" w:rsidRDefault="004765AA">
      <w:pPr>
        <w:rPr>
          <w:bCs/>
          <w:szCs w:val="22"/>
        </w:rPr>
      </w:pPr>
      <w:r>
        <w:rPr>
          <w:bCs/>
          <w:szCs w:val="22"/>
        </w:rPr>
        <w:t>In 13.8.5 (P2748.59), change “shall be encrypted using KEK … and the NIST AES key wrap algorithm.” to “shall be wrapped with the NIST AES key wrap algorithm using KEK … or KEK2 …”  (Delete the “</w:t>
      </w:r>
      <w:r>
        <w:rPr>
          <w:bCs/>
          <w:szCs w:val="22"/>
        </w:rPr>
        <w:t>and the NIST AES key wrap algorithm</w:t>
      </w:r>
      <w:r>
        <w:rPr>
          <w:bCs/>
          <w:szCs w:val="22"/>
        </w:rPr>
        <w:t>” from the end of the sentence.)</w:t>
      </w:r>
    </w:p>
    <w:p w14:paraId="178D235A" w14:textId="1C91ECA5" w:rsidR="00FF466C" w:rsidRDefault="00FF466C">
      <w:pPr>
        <w:rPr>
          <w:bCs/>
          <w:szCs w:val="22"/>
        </w:rPr>
      </w:pPr>
    </w:p>
    <w:p w14:paraId="2D17CAAF" w14:textId="77777777" w:rsidR="00C715E8" w:rsidRDefault="0090124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715E8" w14:paraId="34958047"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C7611D" w14:textId="77777777" w:rsidR="00C715E8" w:rsidRDefault="00C715E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FE53839" w14:textId="77777777" w:rsidR="00C715E8" w:rsidRDefault="00C715E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AAE6BB" w14:textId="77777777" w:rsidR="00C715E8" w:rsidRDefault="00C715E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2626FE0" w14:textId="77777777" w:rsidR="00C715E8" w:rsidRDefault="00C715E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6A92FC" w14:textId="77777777" w:rsidR="00C715E8" w:rsidRDefault="00C715E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715E8" w:rsidRPr="00DE7477" w14:paraId="1B323C91" w14:textId="77777777" w:rsidTr="00E76B37">
        <w:trPr>
          <w:trHeight w:val="765"/>
        </w:trPr>
        <w:tc>
          <w:tcPr>
            <w:tcW w:w="738" w:type="dxa"/>
            <w:hideMark/>
          </w:tcPr>
          <w:p w14:paraId="6666ED25" w14:textId="77777777" w:rsidR="00C715E8" w:rsidRPr="00DE7477" w:rsidRDefault="00C715E8" w:rsidP="00E76B3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15A49DFA" w14:textId="77777777" w:rsidR="00C715E8" w:rsidRPr="00DE7477" w:rsidRDefault="00C715E8" w:rsidP="00E76B3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674D4B1F" w14:textId="77777777" w:rsidR="00C715E8" w:rsidRPr="00DE7477" w:rsidRDefault="00C715E8" w:rsidP="00E76B3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B47D328" w14:textId="77777777" w:rsidR="00C715E8" w:rsidRPr="00DE7477" w:rsidRDefault="00C715E8" w:rsidP="00E76B3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2D7C78C7" w14:textId="77777777" w:rsidR="00C715E8" w:rsidRPr="00DE7477" w:rsidRDefault="00C715E8" w:rsidP="00E76B3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5B7C2893" w14:textId="714A4B15" w:rsidR="0066762A" w:rsidRDefault="0066762A">
      <w:pPr>
        <w:rPr>
          <w:bCs/>
          <w:szCs w:val="22"/>
        </w:rPr>
      </w:pPr>
    </w:p>
    <w:p w14:paraId="4A2F5E9D" w14:textId="09B87496" w:rsidR="00C715E8" w:rsidRDefault="00C715E8">
      <w:pPr>
        <w:rPr>
          <w:bCs/>
          <w:szCs w:val="22"/>
        </w:rPr>
      </w:pPr>
      <w:r>
        <w:rPr>
          <w:bCs/>
          <w:szCs w:val="22"/>
          <w:u w:val="single"/>
        </w:rPr>
        <w:t>Discussion</w:t>
      </w:r>
      <w:r>
        <w:rPr>
          <w:bCs/>
          <w:szCs w:val="22"/>
        </w:rPr>
        <w:t>:</w:t>
      </w:r>
    </w:p>
    <w:p w14:paraId="045D59EA" w14:textId="0C4F1B0F" w:rsidR="00C715E8" w:rsidRDefault="00C715E8">
      <w:pPr>
        <w:rPr>
          <w:bCs/>
          <w:szCs w:val="22"/>
        </w:rPr>
      </w:pPr>
    </w:p>
    <w:p w14:paraId="51CDD901" w14:textId="4A8747A5" w:rsidR="00C715E8"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080903C7" wp14:editId="458D179D">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42D45C02" w14:textId="67DA951C" w:rsidR="00CF38B7" w:rsidRDefault="00CF38B7">
      <w:pPr>
        <w:rPr>
          <w:bCs/>
          <w:szCs w:val="22"/>
        </w:rPr>
      </w:pPr>
    </w:p>
    <w:p w14:paraId="479751F3" w14:textId="743DDDE7" w:rsidR="00CF38B7"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533F58F6" wp14:editId="38AE2C8E">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0476DCEF" w14:textId="759E5E06" w:rsidR="00CF38B7" w:rsidRDefault="00CF38B7">
      <w:pPr>
        <w:rPr>
          <w:bCs/>
          <w:szCs w:val="22"/>
        </w:rPr>
      </w:pPr>
    </w:p>
    <w:p w14:paraId="4DA303BB" w14:textId="77777777" w:rsidR="004A6814" w:rsidRDefault="00CF38B7">
      <w:pPr>
        <w:rPr>
          <w:bCs/>
          <w:szCs w:val="22"/>
        </w:rPr>
      </w:pPr>
      <w:r>
        <w:rPr>
          <w:bCs/>
          <w:szCs w:val="22"/>
        </w:rPr>
        <w:t xml:space="preserve">This is on the Timestamp field of the TIM action frame.  </w:t>
      </w:r>
    </w:p>
    <w:p w14:paraId="1893761A" w14:textId="6C2670A1" w:rsidR="004A6814" w:rsidRDefault="004A6814">
      <w:pPr>
        <w:rPr>
          <w:bCs/>
          <w:szCs w:val="22"/>
        </w:rPr>
      </w:pPr>
    </w:p>
    <w:p w14:paraId="5789FCCC" w14:textId="0C7B635F" w:rsidR="00CF38B7" w:rsidRDefault="004A6814">
      <w:pPr>
        <w:rPr>
          <w:bCs/>
          <w:szCs w:val="22"/>
        </w:rPr>
      </w:pPr>
      <w:r>
        <w:rPr>
          <w:bCs/>
          <w:szCs w:val="22"/>
        </w:rPr>
        <w:t xml:space="preserve">The Timestamp field is not optional, so the TIM frame will always include a Timestamp (TSF).  But, if the result of the TIM Broadcast setup (Request/Response) is not a status that says a “valid” timestamp will be present then the value is present in this field is not a “valid” TSF – it is an “invalid” TSF ( </w:t>
      </w:r>
    </w:p>
    <w:p w14:paraId="76182F47" w14:textId="749FFAFE" w:rsidR="00C715E8" w:rsidRDefault="00C715E8">
      <w:pPr>
        <w:rPr>
          <w:bCs/>
          <w:szCs w:val="22"/>
        </w:rPr>
      </w:pPr>
    </w:p>
    <w:p w14:paraId="386CC70E" w14:textId="053C1B0C" w:rsidR="004A6814" w:rsidRPr="004A6814" w:rsidRDefault="004A6814">
      <w:pPr>
        <w:rPr>
          <w:bCs/>
          <w:noProof/>
          <w:szCs w:val="22"/>
          <w:bdr w:val="single" w:sz="8" w:space="0" w:color="auto" w:shadow="1"/>
        </w:rPr>
      </w:pPr>
      <w:r w:rsidRPr="004A6814">
        <w:rPr>
          <w:bCs/>
          <w:noProof/>
          <w:szCs w:val="22"/>
          <w:bdr w:val="single" w:sz="8" w:space="0" w:color="auto" w:shadow="1"/>
        </w:rPr>
        <w:drawing>
          <wp:inline distT="0" distB="0" distL="0" distR="0" wp14:anchorId="59550333" wp14:editId="27036735">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6DE642EB" w14:textId="74DD81A7" w:rsidR="004A6814" w:rsidRPr="004A6814" w:rsidRDefault="004A6814">
      <w:pPr>
        <w:rPr>
          <w:bCs/>
          <w:noProof/>
          <w:szCs w:val="22"/>
          <w:bdr w:val="single" w:sz="8" w:space="0" w:color="auto" w:shadow="1"/>
        </w:rPr>
      </w:pPr>
      <w:r w:rsidRPr="004A6814">
        <w:rPr>
          <w:bCs/>
          <w:noProof/>
          <w:szCs w:val="22"/>
          <w:bdr w:val="single" w:sz="8" w:space="0" w:color="auto" w:shadow="1"/>
        </w:rPr>
        <w:drawing>
          <wp:inline distT="0" distB="0" distL="0" distR="0" wp14:anchorId="0EFEDB72" wp14:editId="43BAEB31">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38E3EC8D" w14:textId="3B1C74A5" w:rsidR="004A6814" w:rsidRDefault="004A6814">
      <w:pPr>
        <w:rPr>
          <w:bCs/>
          <w:szCs w:val="22"/>
        </w:rPr>
      </w:pPr>
    </w:p>
    <w:p w14:paraId="4DB3BF59" w14:textId="59BF1027" w:rsidR="004A6814" w:rsidRDefault="0024006E">
      <w:pPr>
        <w:rPr>
          <w:bCs/>
          <w:szCs w:val="22"/>
        </w:rPr>
      </w:pPr>
      <w:r>
        <w:rPr>
          <w:bCs/>
          <w:szCs w:val="22"/>
        </w:rPr>
        <w:t>The Standard is silent on what value is in this field when the setup does not result in a status that says a valid TSF will be present:</w:t>
      </w:r>
    </w:p>
    <w:p w14:paraId="11DB8981" w14:textId="2E36CB78" w:rsidR="0024006E" w:rsidRDefault="0024006E">
      <w:pPr>
        <w:rPr>
          <w:bCs/>
          <w:szCs w:val="22"/>
        </w:rPr>
      </w:pPr>
    </w:p>
    <w:p w14:paraId="07287784" w14:textId="4E51EB0B" w:rsidR="0024006E" w:rsidRPr="0024006E" w:rsidRDefault="0024006E">
      <w:pPr>
        <w:rPr>
          <w:bCs/>
          <w:noProof/>
          <w:szCs w:val="22"/>
          <w:bdr w:val="single" w:sz="8" w:space="0" w:color="auto" w:shadow="1"/>
        </w:rPr>
      </w:pPr>
      <w:r w:rsidRPr="0024006E">
        <w:rPr>
          <w:bCs/>
          <w:noProof/>
          <w:szCs w:val="22"/>
          <w:bdr w:val="single" w:sz="8" w:space="0" w:color="auto" w:shadow="1"/>
        </w:rPr>
        <w:drawing>
          <wp:inline distT="0" distB="0" distL="0" distR="0" wp14:anchorId="70BBAF43" wp14:editId="6B05887C">
            <wp:extent cx="6400800" cy="409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09575"/>
                    </a:xfrm>
                    <a:prstGeom prst="rect">
                      <a:avLst/>
                    </a:prstGeom>
                    <a:noFill/>
                    <a:ln>
                      <a:noFill/>
                    </a:ln>
                  </pic:spPr>
                </pic:pic>
              </a:graphicData>
            </a:graphic>
          </wp:inline>
        </w:drawing>
      </w:r>
    </w:p>
    <w:p w14:paraId="0E9E47DE" w14:textId="33EF8F58" w:rsidR="004A6814" w:rsidRDefault="004A6814">
      <w:pPr>
        <w:rPr>
          <w:bCs/>
          <w:szCs w:val="22"/>
        </w:rPr>
      </w:pPr>
    </w:p>
    <w:p w14:paraId="085AE8CE" w14:textId="5E0CC5A2" w:rsidR="0024006E" w:rsidRDefault="0024006E">
      <w:pPr>
        <w:rPr>
          <w:bCs/>
          <w:szCs w:val="22"/>
        </w:rPr>
      </w:pPr>
      <w:r>
        <w:rPr>
          <w:bCs/>
          <w:szCs w:val="22"/>
        </w:rPr>
        <w:t>So, while it can agreed that there is no such thing as a valid or invalid TSF, there are such thing as a valid TSF value in this field, or not.</w:t>
      </w:r>
    </w:p>
    <w:p w14:paraId="2B06C89F" w14:textId="3E4B3D66" w:rsidR="0024006E" w:rsidRDefault="0024006E">
      <w:pPr>
        <w:rPr>
          <w:bCs/>
          <w:szCs w:val="22"/>
        </w:rPr>
      </w:pPr>
    </w:p>
    <w:p w14:paraId="677F5063" w14:textId="734ED809" w:rsidR="0024006E" w:rsidRDefault="0024006E">
      <w:pPr>
        <w:rPr>
          <w:bCs/>
          <w:szCs w:val="22"/>
        </w:rPr>
      </w:pPr>
      <w:r w:rsidRPr="0024006E">
        <w:rPr>
          <w:bCs/>
          <w:szCs w:val="22"/>
          <w:highlight w:val="yellow"/>
          <w:u w:val="single"/>
        </w:rPr>
        <w:t>Proposed Resolution:</w:t>
      </w:r>
    </w:p>
    <w:p w14:paraId="32C2D033" w14:textId="76BA02F9" w:rsidR="0024006E" w:rsidRDefault="0024006E">
      <w:pPr>
        <w:rPr>
          <w:bCs/>
          <w:szCs w:val="22"/>
        </w:rPr>
      </w:pPr>
    </w:p>
    <w:p w14:paraId="37EA6D98" w14:textId="45BCD8B4" w:rsidR="0024006E" w:rsidRPr="00C715E8" w:rsidRDefault="0024006E">
      <w:pPr>
        <w:rPr>
          <w:bCs/>
          <w:szCs w:val="22"/>
        </w:rPr>
      </w:pPr>
      <w:r>
        <w:rPr>
          <w:bCs/>
          <w:szCs w:val="22"/>
        </w:rPr>
        <w:t>Replace “valid TSF timestamp” with “valid value of the TSF”.</w:t>
      </w:r>
    </w:p>
    <w:p w14:paraId="344B1C04" w14:textId="77777777" w:rsidR="006F0B75" w:rsidRDefault="00C715E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44D5A" w14:paraId="1F0F8520"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550B4AB9" w14:textId="77777777" w:rsidR="00344D5A" w:rsidRDefault="00344D5A"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D3E7B44" w14:textId="77777777" w:rsidR="00344D5A" w:rsidRDefault="00344D5A"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0BB44C" w14:textId="77777777" w:rsidR="00344D5A" w:rsidRDefault="00344D5A"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10A438" w14:textId="77777777" w:rsidR="00344D5A" w:rsidRDefault="00344D5A"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E78E5AB" w14:textId="77777777" w:rsidR="00344D5A" w:rsidRDefault="00344D5A"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44D5A" w:rsidRPr="00DE7477" w14:paraId="7D218C44" w14:textId="77777777" w:rsidTr="00E76B37">
        <w:trPr>
          <w:trHeight w:val="1020"/>
        </w:trPr>
        <w:tc>
          <w:tcPr>
            <w:tcW w:w="738" w:type="dxa"/>
            <w:hideMark/>
          </w:tcPr>
          <w:p w14:paraId="3172D25A" w14:textId="77777777" w:rsidR="00344D5A" w:rsidRPr="00DE7477" w:rsidRDefault="00344D5A" w:rsidP="00E76B3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1CFC833D" w14:textId="77777777" w:rsidR="00344D5A" w:rsidRPr="00DE7477" w:rsidRDefault="00344D5A" w:rsidP="00E76B3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1E438C03" w14:textId="77777777" w:rsidR="00344D5A" w:rsidRPr="00DE7477" w:rsidRDefault="00344D5A" w:rsidP="00E76B3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205F0231" w14:textId="77777777" w:rsidR="00344D5A" w:rsidRPr="00DE7477" w:rsidRDefault="00344D5A" w:rsidP="00E76B3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77E3E6FE" w14:textId="77777777" w:rsidR="00344D5A" w:rsidRPr="00DE7477" w:rsidRDefault="00344D5A" w:rsidP="00E76B3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18728857" w14:textId="3A11BC26" w:rsidR="00C715E8" w:rsidRDefault="00C715E8">
      <w:pPr>
        <w:rPr>
          <w:bCs/>
          <w:szCs w:val="22"/>
        </w:rPr>
      </w:pPr>
    </w:p>
    <w:p w14:paraId="556BCC1B" w14:textId="7A7D1533" w:rsidR="006F0B75" w:rsidRDefault="006F0B75">
      <w:pPr>
        <w:rPr>
          <w:bCs/>
          <w:szCs w:val="22"/>
        </w:rPr>
      </w:pPr>
      <w:r>
        <w:rPr>
          <w:bCs/>
          <w:szCs w:val="22"/>
          <w:u w:val="single"/>
        </w:rPr>
        <w:t>Discussion:</w:t>
      </w:r>
    </w:p>
    <w:p w14:paraId="2BA33E63" w14:textId="309D355B" w:rsidR="006F0B75" w:rsidRDefault="006F0B75">
      <w:pPr>
        <w:rPr>
          <w:bCs/>
          <w:szCs w:val="22"/>
        </w:rPr>
      </w:pPr>
    </w:p>
    <w:p w14:paraId="1A14B249" w14:textId="2FA373E9" w:rsidR="006F0B75" w:rsidRDefault="00C203E7">
      <w:pPr>
        <w:rPr>
          <w:bCs/>
          <w:szCs w:val="22"/>
        </w:rPr>
      </w:pPr>
      <w:r>
        <w:rPr>
          <w:bCs/>
          <w:szCs w:val="22"/>
        </w:rPr>
        <w:t xml:space="preserve">The first paragraph of the subclause: </w:t>
      </w:r>
    </w:p>
    <w:p w14:paraId="2CA287BD" w14:textId="18D1F514" w:rsidR="00C203E7" w:rsidRPr="00C203E7" w:rsidRDefault="00C203E7">
      <w:pPr>
        <w:rPr>
          <w:bCs/>
          <w:noProof/>
          <w:szCs w:val="22"/>
          <w:bdr w:val="single" w:sz="8" w:space="0" w:color="auto" w:shadow="1"/>
        </w:rPr>
      </w:pPr>
      <w:r w:rsidRPr="00C203E7">
        <w:rPr>
          <w:bCs/>
          <w:noProof/>
          <w:szCs w:val="22"/>
          <w:bdr w:val="single" w:sz="8" w:space="0" w:color="auto" w:shadow="1"/>
        </w:rPr>
        <w:drawing>
          <wp:inline distT="0" distB="0" distL="0" distR="0" wp14:anchorId="7C50371C" wp14:editId="1B107CC1">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9B3C161" w14:textId="76749BF8" w:rsidR="00C203E7" w:rsidRDefault="00C203E7">
      <w:pPr>
        <w:rPr>
          <w:bCs/>
          <w:szCs w:val="22"/>
        </w:rPr>
      </w:pPr>
    </w:p>
    <w:p w14:paraId="729074DF" w14:textId="26F4E4E1" w:rsidR="00C203E7" w:rsidRDefault="00C203E7">
      <w:pPr>
        <w:rPr>
          <w:bCs/>
          <w:szCs w:val="22"/>
        </w:rPr>
      </w:pPr>
      <w:r>
        <w:rPr>
          <w:bCs/>
          <w:szCs w:val="22"/>
        </w:rPr>
        <w:t>And, the cited sentence:</w:t>
      </w:r>
    </w:p>
    <w:p w14:paraId="1BFD4091" w14:textId="15B73BDF" w:rsidR="00C203E7" w:rsidRPr="00C203E7" w:rsidRDefault="00C203E7">
      <w:pPr>
        <w:rPr>
          <w:bCs/>
          <w:noProof/>
          <w:szCs w:val="22"/>
          <w:bdr w:val="single" w:sz="8" w:space="0" w:color="auto" w:shadow="1"/>
        </w:rPr>
      </w:pPr>
      <w:r w:rsidRPr="00C203E7">
        <w:rPr>
          <w:bCs/>
          <w:noProof/>
          <w:szCs w:val="22"/>
          <w:bdr w:val="single" w:sz="8" w:space="0" w:color="auto" w:shadow="1"/>
        </w:rPr>
        <w:drawing>
          <wp:inline distT="0" distB="0" distL="0" distR="0" wp14:anchorId="7380172A" wp14:editId="4F6FF92E">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08485769" w14:textId="31507BCF" w:rsidR="006F0B75" w:rsidRDefault="006F0B75">
      <w:pPr>
        <w:rPr>
          <w:bCs/>
          <w:szCs w:val="22"/>
        </w:rPr>
      </w:pPr>
    </w:p>
    <w:p w14:paraId="77AA9035" w14:textId="6EC462B0" w:rsidR="00C203E7" w:rsidRDefault="00C203E7">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7F0AEEE6" w14:textId="617BDC39" w:rsidR="00A463AB" w:rsidRDefault="00A463AB">
      <w:pPr>
        <w:rPr>
          <w:bCs/>
          <w:szCs w:val="22"/>
        </w:rPr>
      </w:pPr>
    </w:p>
    <w:p w14:paraId="67BC5B7C" w14:textId="588EDBAA" w:rsidR="00A463AB" w:rsidRDefault="00A463AB">
      <w:pPr>
        <w:rPr>
          <w:bCs/>
          <w:szCs w:val="22"/>
        </w:rPr>
      </w:pPr>
      <w:r>
        <w:rPr>
          <w:bCs/>
          <w:szCs w:val="22"/>
        </w:rPr>
        <w:t>Agree with the commenter, the cited sentence is out-of-place and not needed.</w:t>
      </w:r>
    </w:p>
    <w:p w14:paraId="7B8DDDA6" w14:textId="0C7D21CB" w:rsidR="00A463AB" w:rsidRDefault="00A463AB">
      <w:pPr>
        <w:rPr>
          <w:bCs/>
          <w:szCs w:val="22"/>
        </w:rPr>
      </w:pPr>
    </w:p>
    <w:p w14:paraId="416A4662" w14:textId="7BFFDE6D" w:rsidR="00A463AB" w:rsidRDefault="00A463AB">
      <w:pPr>
        <w:rPr>
          <w:bCs/>
          <w:szCs w:val="22"/>
        </w:rPr>
      </w:pPr>
      <w:r w:rsidRPr="00A463AB">
        <w:rPr>
          <w:bCs/>
          <w:szCs w:val="22"/>
          <w:highlight w:val="yellow"/>
          <w:u w:val="single"/>
        </w:rPr>
        <w:t>Proposed Resolution</w:t>
      </w:r>
    </w:p>
    <w:p w14:paraId="22D1971C" w14:textId="5D9EDD45" w:rsidR="00A463AB" w:rsidRDefault="00A463AB">
      <w:pPr>
        <w:rPr>
          <w:bCs/>
          <w:szCs w:val="22"/>
        </w:rPr>
      </w:pPr>
    </w:p>
    <w:p w14:paraId="329B8093" w14:textId="7ECF9123" w:rsidR="00A463AB" w:rsidRPr="00A463AB" w:rsidRDefault="00A463AB">
      <w:pPr>
        <w:rPr>
          <w:bCs/>
          <w:szCs w:val="22"/>
        </w:rPr>
      </w:pPr>
      <w:r>
        <w:rPr>
          <w:bCs/>
          <w:szCs w:val="22"/>
        </w:rPr>
        <w:t>Accepted.</w:t>
      </w:r>
    </w:p>
    <w:p w14:paraId="5F0B73A1" w14:textId="77777777" w:rsidR="00C203E7" w:rsidRPr="006F0B75" w:rsidRDefault="00C203E7">
      <w:pPr>
        <w:rPr>
          <w:bCs/>
          <w:szCs w:val="22"/>
        </w:rPr>
      </w:pPr>
    </w:p>
    <w:p w14:paraId="38841F1F" w14:textId="77777777" w:rsidR="00411247" w:rsidRDefault="006F0B7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D1A5C" w14:paraId="468602F2"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7057664F" w14:textId="77777777" w:rsidR="003D1A5C" w:rsidRDefault="003D1A5C"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FCC534" w14:textId="77777777" w:rsidR="003D1A5C" w:rsidRDefault="003D1A5C"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3265A4B" w14:textId="77777777" w:rsidR="003D1A5C" w:rsidRDefault="003D1A5C"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62D97F" w14:textId="77777777" w:rsidR="003D1A5C" w:rsidRDefault="003D1A5C"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83EA67D" w14:textId="77777777" w:rsidR="003D1A5C" w:rsidRDefault="003D1A5C"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D1A5C" w:rsidRPr="00DE7477" w14:paraId="4713BAD5" w14:textId="77777777" w:rsidTr="00E76B37">
        <w:trPr>
          <w:trHeight w:val="1275"/>
        </w:trPr>
        <w:tc>
          <w:tcPr>
            <w:tcW w:w="738" w:type="dxa"/>
            <w:hideMark/>
          </w:tcPr>
          <w:p w14:paraId="1E2BC938" w14:textId="77777777" w:rsidR="003D1A5C" w:rsidRPr="00DE7477" w:rsidRDefault="003D1A5C" w:rsidP="00E76B3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10D331E1" w14:textId="77777777" w:rsidR="003D1A5C" w:rsidRPr="00DE7477" w:rsidRDefault="003D1A5C" w:rsidP="00E76B3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112D31A0" w14:textId="77777777" w:rsidR="003D1A5C" w:rsidRPr="00DE7477" w:rsidRDefault="003D1A5C" w:rsidP="00E76B3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0DD57309" w14:textId="77777777" w:rsidR="003D1A5C" w:rsidRPr="00DE7477" w:rsidRDefault="003D1A5C" w:rsidP="00E76B3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50AAE4AE" w14:textId="77777777" w:rsidR="003D1A5C" w:rsidRPr="00DE7477" w:rsidRDefault="003D1A5C" w:rsidP="00E76B3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17F919D7" w14:textId="3A2B90C6" w:rsidR="006F0B75" w:rsidRDefault="006F0B75">
      <w:pPr>
        <w:rPr>
          <w:bCs/>
          <w:szCs w:val="22"/>
        </w:rPr>
      </w:pPr>
    </w:p>
    <w:p w14:paraId="345DC908" w14:textId="6DC735F3" w:rsidR="00411247" w:rsidRDefault="00411247">
      <w:pPr>
        <w:rPr>
          <w:bCs/>
          <w:szCs w:val="22"/>
        </w:rPr>
      </w:pPr>
      <w:r>
        <w:rPr>
          <w:bCs/>
          <w:szCs w:val="22"/>
          <w:u w:val="single"/>
        </w:rPr>
        <w:t>Discussion:</w:t>
      </w:r>
    </w:p>
    <w:p w14:paraId="0E6D965A" w14:textId="1D2DC3E7" w:rsidR="00411247" w:rsidRDefault="00411247">
      <w:pPr>
        <w:rPr>
          <w:bCs/>
          <w:szCs w:val="22"/>
        </w:rPr>
      </w:pPr>
    </w:p>
    <w:p w14:paraId="7FC13A26" w14:textId="2F90D1D4" w:rsidR="00411247" w:rsidRPr="00210A9C" w:rsidRDefault="00210A9C">
      <w:pPr>
        <w:rPr>
          <w:bCs/>
          <w:noProof/>
          <w:szCs w:val="22"/>
          <w:bdr w:val="single" w:sz="8" w:space="0" w:color="auto" w:shadow="1"/>
        </w:rPr>
      </w:pPr>
      <w:r w:rsidRPr="00210A9C">
        <w:rPr>
          <w:bCs/>
          <w:noProof/>
          <w:szCs w:val="22"/>
          <w:bdr w:val="single" w:sz="8" w:space="0" w:color="auto" w:shadow="1"/>
        </w:rPr>
        <w:drawing>
          <wp:inline distT="0" distB="0" distL="0" distR="0" wp14:anchorId="09FB6BCB" wp14:editId="078E87C8">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1CE7D65" w14:textId="49AD7231" w:rsidR="00210A9C" w:rsidRDefault="00210A9C">
      <w:pPr>
        <w:rPr>
          <w:bCs/>
          <w:szCs w:val="22"/>
        </w:rPr>
      </w:pPr>
    </w:p>
    <w:p w14:paraId="1E02AE39" w14:textId="2E52833D" w:rsidR="00210A9C" w:rsidRPr="00210A9C" w:rsidRDefault="00210A9C">
      <w:pPr>
        <w:rPr>
          <w:bCs/>
          <w:noProof/>
          <w:szCs w:val="22"/>
          <w:bdr w:val="single" w:sz="8" w:space="0" w:color="auto" w:shadow="1"/>
        </w:rPr>
      </w:pPr>
      <w:r w:rsidRPr="00210A9C">
        <w:rPr>
          <w:bCs/>
          <w:noProof/>
          <w:szCs w:val="22"/>
          <w:bdr w:val="single" w:sz="8" w:space="0" w:color="auto" w:shadow="1"/>
        </w:rPr>
        <w:drawing>
          <wp:inline distT="0" distB="0" distL="0" distR="0" wp14:anchorId="12061D0D" wp14:editId="44DB5B83">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72DADD55" w14:textId="5909F280" w:rsidR="00411247" w:rsidRDefault="00411247">
      <w:pPr>
        <w:rPr>
          <w:bCs/>
          <w:szCs w:val="22"/>
        </w:rPr>
      </w:pPr>
    </w:p>
    <w:p w14:paraId="6DA9084B" w14:textId="36AED368" w:rsidR="00210A9C" w:rsidRDefault="00210A9C">
      <w:pPr>
        <w:rPr>
          <w:bCs/>
          <w:szCs w:val="22"/>
        </w:rPr>
      </w:pPr>
      <w:r>
        <w:rPr>
          <w:bCs/>
          <w:szCs w:val="22"/>
        </w:rPr>
        <w:t>The field in question is in the BRP Request frame, as part of the bean refinement protocol.  This field/bit indicates the that request includes a request for transmit training.</w:t>
      </w:r>
    </w:p>
    <w:p w14:paraId="6BF10EFA" w14:textId="19D870A1" w:rsidR="00210A9C" w:rsidRDefault="00210A9C">
      <w:pPr>
        <w:rPr>
          <w:bCs/>
          <w:szCs w:val="22"/>
        </w:rPr>
      </w:pPr>
    </w:p>
    <w:p w14:paraId="1F6581DE" w14:textId="42B71FFD" w:rsidR="00210A9C" w:rsidRDefault="00210A9C">
      <w:pPr>
        <w:rPr>
          <w:bCs/>
          <w:szCs w:val="22"/>
        </w:rPr>
      </w:pPr>
      <w:r>
        <w:rPr>
          <w:bCs/>
          <w:szCs w:val="22"/>
        </w:rPr>
        <w:t>The previous paragraph covers a request for receive training:</w:t>
      </w:r>
    </w:p>
    <w:p w14:paraId="0652F6B9" w14:textId="37CFB81A" w:rsidR="00210A9C" w:rsidRDefault="00210A9C">
      <w:pPr>
        <w:rPr>
          <w:bCs/>
          <w:szCs w:val="22"/>
        </w:rPr>
      </w:pPr>
    </w:p>
    <w:p w14:paraId="36D68D52" w14:textId="1E501600" w:rsidR="00210A9C" w:rsidRPr="00210A9C" w:rsidRDefault="00210A9C">
      <w:pPr>
        <w:rPr>
          <w:bCs/>
          <w:noProof/>
          <w:szCs w:val="22"/>
          <w:bdr w:val="single" w:sz="8" w:space="0" w:color="auto" w:shadow="1"/>
        </w:rPr>
      </w:pPr>
      <w:r w:rsidRPr="00210A9C">
        <w:rPr>
          <w:bCs/>
          <w:noProof/>
          <w:szCs w:val="22"/>
          <w:bdr w:val="single" w:sz="8" w:space="0" w:color="auto" w:shadow="1"/>
        </w:rPr>
        <w:drawing>
          <wp:inline distT="0" distB="0" distL="0" distR="0" wp14:anchorId="0FE21F00" wp14:editId="2F59AD0A">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49D0C5C" w14:textId="27FEAF84" w:rsidR="00210A9C" w:rsidRDefault="00210A9C">
      <w:pPr>
        <w:rPr>
          <w:bCs/>
          <w:szCs w:val="22"/>
        </w:rPr>
      </w:pPr>
    </w:p>
    <w:p w14:paraId="70A01ACA" w14:textId="25F2B682" w:rsidR="00210A9C" w:rsidRDefault="00210A9C">
      <w:pPr>
        <w:rPr>
          <w:bCs/>
          <w:szCs w:val="22"/>
        </w:rPr>
      </w:pPr>
      <w:r>
        <w:rPr>
          <w:bCs/>
          <w:szCs w:val="22"/>
        </w:rPr>
        <w:t>Both of these are probably better phrased as the transmitter “requests” either/both transmit or receive training.</w:t>
      </w:r>
    </w:p>
    <w:p w14:paraId="6B505ADD" w14:textId="04BAAEA0" w:rsidR="00210A9C" w:rsidRDefault="00210A9C">
      <w:pPr>
        <w:rPr>
          <w:bCs/>
          <w:szCs w:val="22"/>
        </w:rPr>
      </w:pPr>
    </w:p>
    <w:p w14:paraId="08C9D79E" w14:textId="36C9BB22" w:rsidR="00210A9C" w:rsidRDefault="00210A9C">
      <w:pPr>
        <w:rPr>
          <w:bCs/>
          <w:szCs w:val="22"/>
        </w:rPr>
      </w:pPr>
      <w:r w:rsidRPr="00210A9C">
        <w:rPr>
          <w:bCs/>
          <w:szCs w:val="22"/>
          <w:highlight w:val="yellow"/>
          <w:u w:val="single"/>
        </w:rPr>
        <w:t>Proposed Resolution:</w:t>
      </w:r>
    </w:p>
    <w:p w14:paraId="741CD619" w14:textId="114E799E" w:rsidR="00210A9C" w:rsidRDefault="00210A9C">
      <w:pPr>
        <w:rPr>
          <w:bCs/>
          <w:szCs w:val="22"/>
        </w:rPr>
      </w:pPr>
    </w:p>
    <w:p w14:paraId="0A9C51AF" w14:textId="6195D325" w:rsidR="00210A9C" w:rsidRDefault="00210A9C">
      <w:pPr>
        <w:rPr>
          <w:bCs/>
          <w:szCs w:val="22"/>
        </w:rPr>
      </w:pPr>
      <w:r>
        <w:rPr>
          <w:bCs/>
          <w:szCs w:val="22"/>
        </w:rPr>
        <w:t>At 1503.49, replace “needs” with “requests”.</w:t>
      </w:r>
    </w:p>
    <w:p w14:paraId="4BD22C59" w14:textId="58FC407A" w:rsidR="00210A9C" w:rsidRDefault="00210A9C">
      <w:pPr>
        <w:rPr>
          <w:bCs/>
          <w:szCs w:val="22"/>
        </w:rPr>
      </w:pPr>
    </w:p>
    <w:p w14:paraId="6042629B" w14:textId="59549695" w:rsidR="00210A9C" w:rsidRPr="00210A9C" w:rsidRDefault="00210A9C">
      <w:pPr>
        <w:rPr>
          <w:bCs/>
          <w:szCs w:val="22"/>
        </w:rPr>
      </w:pPr>
      <w:r>
        <w:rPr>
          <w:bCs/>
          <w:szCs w:val="22"/>
        </w:rPr>
        <w:t>At 1503.44, replace “need” with “request”.</w:t>
      </w:r>
    </w:p>
    <w:p w14:paraId="6B9B5746" w14:textId="77777777" w:rsidR="00210A9C" w:rsidRPr="00411247" w:rsidRDefault="00210A9C">
      <w:pPr>
        <w:rPr>
          <w:bCs/>
          <w:szCs w:val="22"/>
        </w:rPr>
      </w:pPr>
    </w:p>
    <w:p w14:paraId="356AA67F" w14:textId="77777777" w:rsidR="00605743" w:rsidRDefault="00411247">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05743" w14:paraId="7F994E99"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57823585" w14:textId="77777777" w:rsidR="00605743" w:rsidRDefault="0060574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4C11EC" w14:textId="77777777" w:rsidR="00605743" w:rsidRDefault="0060574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6586613" w14:textId="77777777" w:rsidR="00605743" w:rsidRDefault="0060574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850AA7C" w14:textId="77777777" w:rsidR="00605743" w:rsidRDefault="0060574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9A9511B" w14:textId="77777777" w:rsidR="00605743" w:rsidRDefault="0060574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05743" w:rsidRPr="00DE7477" w14:paraId="76D0721D" w14:textId="77777777" w:rsidTr="00E76B37">
        <w:trPr>
          <w:trHeight w:val="2040"/>
        </w:trPr>
        <w:tc>
          <w:tcPr>
            <w:tcW w:w="738" w:type="dxa"/>
            <w:hideMark/>
          </w:tcPr>
          <w:p w14:paraId="376942F6" w14:textId="77777777" w:rsidR="00605743" w:rsidRPr="00DE7477" w:rsidRDefault="00605743" w:rsidP="00E76B3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5C3AA91D" w14:textId="77777777" w:rsidR="00605743" w:rsidRPr="00DE7477" w:rsidRDefault="00605743" w:rsidP="00E76B3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51769DE4" w14:textId="77777777" w:rsidR="00605743" w:rsidRPr="00DE7477" w:rsidRDefault="00605743" w:rsidP="00E76B3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4E94244C" w14:textId="77777777" w:rsidR="00605743" w:rsidRPr="00DE7477" w:rsidRDefault="00605743" w:rsidP="00E76B3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244143BD" w14:textId="77777777" w:rsidR="00605743" w:rsidRPr="00DE7477" w:rsidRDefault="00605743" w:rsidP="00E76B3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00087B48" w14:textId="35B6B52D" w:rsidR="00411247" w:rsidRDefault="00411247">
      <w:pPr>
        <w:rPr>
          <w:bCs/>
          <w:szCs w:val="22"/>
        </w:rPr>
      </w:pPr>
    </w:p>
    <w:p w14:paraId="3D5155E4" w14:textId="3AE6383A" w:rsidR="00605743" w:rsidRDefault="00605743">
      <w:pPr>
        <w:rPr>
          <w:bCs/>
          <w:szCs w:val="22"/>
        </w:rPr>
      </w:pPr>
      <w:r>
        <w:rPr>
          <w:bCs/>
          <w:szCs w:val="22"/>
          <w:u w:val="single"/>
        </w:rPr>
        <w:t>Discussion:</w:t>
      </w:r>
    </w:p>
    <w:p w14:paraId="2D07EE9A" w14:textId="24594225" w:rsidR="00605743" w:rsidRDefault="00605743">
      <w:pPr>
        <w:rPr>
          <w:bCs/>
          <w:szCs w:val="22"/>
        </w:rPr>
      </w:pPr>
    </w:p>
    <w:p w14:paraId="0F4B41C3" w14:textId="334D04ED" w:rsidR="00605743" w:rsidRDefault="008468FA">
      <w:pPr>
        <w:rPr>
          <w:bCs/>
          <w:szCs w:val="22"/>
        </w:rPr>
      </w:pPr>
      <w:r w:rsidRPr="00210A9C">
        <w:rPr>
          <w:bCs/>
          <w:noProof/>
          <w:szCs w:val="22"/>
          <w:bdr w:val="single" w:sz="8" w:space="0" w:color="auto" w:shadow="1"/>
        </w:rPr>
        <w:drawing>
          <wp:inline distT="0" distB="0" distL="0" distR="0" wp14:anchorId="2CC2C14E" wp14:editId="467E9292">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43B38B7C" w14:textId="045E7FB9" w:rsidR="00605743" w:rsidRDefault="00605743">
      <w:pPr>
        <w:rPr>
          <w:bCs/>
          <w:szCs w:val="22"/>
        </w:rPr>
      </w:pPr>
    </w:p>
    <w:p w14:paraId="3856966D" w14:textId="74DBCC68" w:rsidR="008468FA" w:rsidRDefault="008468FA">
      <w:pPr>
        <w:rPr>
          <w:bCs/>
          <w:szCs w:val="22"/>
        </w:rPr>
      </w:pPr>
      <w:r>
        <w:rPr>
          <w:bCs/>
          <w:szCs w:val="22"/>
        </w:rPr>
        <w:t>Agree, the rewording is a bit more clear.</w:t>
      </w:r>
    </w:p>
    <w:p w14:paraId="2F3DB2CF" w14:textId="6D0180F2" w:rsidR="008468FA" w:rsidRDefault="008468FA">
      <w:pPr>
        <w:rPr>
          <w:bCs/>
          <w:szCs w:val="22"/>
        </w:rPr>
      </w:pPr>
    </w:p>
    <w:p w14:paraId="6DBCA445" w14:textId="2F10AF09" w:rsidR="008468FA" w:rsidRDefault="008468FA">
      <w:pPr>
        <w:rPr>
          <w:bCs/>
          <w:szCs w:val="22"/>
        </w:rPr>
      </w:pPr>
      <w:r w:rsidRPr="008468FA">
        <w:rPr>
          <w:bCs/>
          <w:szCs w:val="22"/>
          <w:highlight w:val="yellow"/>
          <w:u w:val="single"/>
        </w:rPr>
        <w:t>Proposed Resolution:</w:t>
      </w:r>
    </w:p>
    <w:p w14:paraId="2E17C2E3" w14:textId="609C5767" w:rsidR="008468FA" w:rsidRDefault="008468FA">
      <w:pPr>
        <w:rPr>
          <w:bCs/>
          <w:szCs w:val="22"/>
        </w:rPr>
      </w:pPr>
    </w:p>
    <w:p w14:paraId="68D1FB8F" w14:textId="3E7D60C1" w:rsidR="008468FA" w:rsidRPr="008468FA" w:rsidRDefault="008468FA">
      <w:pPr>
        <w:rPr>
          <w:bCs/>
          <w:szCs w:val="22"/>
        </w:rPr>
      </w:pPr>
      <w:r>
        <w:rPr>
          <w:bCs/>
          <w:szCs w:val="22"/>
        </w:rPr>
        <w:t>Accepted.</w:t>
      </w:r>
    </w:p>
    <w:p w14:paraId="5D31CA6F" w14:textId="77777777" w:rsidR="008468FA" w:rsidRPr="00605743" w:rsidRDefault="008468FA">
      <w:pPr>
        <w:rPr>
          <w:bCs/>
          <w:szCs w:val="22"/>
        </w:rPr>
      </w:pPr>
    </w:p>
    <w:p w14:paraId="541205D2" w14:textId="77777777" w:rsidR="003A0F99" w:rsidRDefault="0060574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A0F99" w14:paraId="1F67A174"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52763808" w14:textId="77777777" w:rsidR="003A0F99" w:rsidRDefault="003A0F99"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507695" w14:textId="77777777" w:rsidR="003A0F99" w:rsidRDefault="003A0F99"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1E647" w14:textId="77777777" w:rsidR="003A0F99" w:rsidRDefault="003A0F99"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4C1BD1" w14:textId="77777777" w:rsidR="003A0F99" w:rsidRDefault="003A0F99"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0D3FB97" w14:textId="77777777" w:rsidR="003A0F99" w:rsidRDefault="003A0F99"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A0F99" w:rsidRPr="00DE7477" w14:paraId="1562A9A4" w14:textId="77777777" w:rsidTr="00E76B37">
        <w:trPr>
          <w:trHeight w:val="1275"/>
        </w:trPr>
        <w:tc>
          <w:tcPr>
            <w:tcW w:w="738" w:type="dxa"/>
            <w:hideMark/>
          </w:tcPr>
          <w:p w14:paraId="65A9B18F" w14:textId="77777777" w:rsidR="003A0F99" w:rsidRPr="00DE7477" w:rsidRDefault="003A0F99" w:rsidP="00E76B3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A0DB3A9" w14:textId="77777777" w:rsidR="003A0F99" w:rsidRPr="00DE7477" w:rsidRDefault="003A0F99" w:rsidP="00E76B3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3AB225C6" w14:textId="77777777" w:rsidR="003A0F99" w:rsidRPr="00DE7477" w:rsidRDefault="003A0F99" w:rsidP="00E76B3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5F5FEC6D" w14:textId="77777777" w:rsidR="003A0F99" w:rsidRPr="00DE7477" w:rsidRDefault="003A0F99" w:rsidP="00E76B3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DFE0715" w14:textId="77777777" w:rsidR="003A0F99" w:rsidRPr="00DE7477" w:rsidRDefault="003A0F99" w:rsidP="00E76B3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6C94B8A5" w14:textId="0512B98B" w:rsidR="00605743" w:rsidRDefault="00605743">
      <w:pPr>
        <w:rPr>
          <w:bCs/>
          <w:szCs w:val="22"/>
        </w:rPr>
      </w:pPr>
    </w:p>
    <w:p w14:paraId="3A64CF7B" w14:textId="1AE6ADB2" w:rsidR="003A0F99" w:rsidRDefault="003A0F99">
      <w:pPr>
        <w:rPr>
          <w:bCs/>
          <w:szCs w:val="22"/>
        </w:rPr>
      </w:pPr>
      <w:r>
        <w:rPr>
          <w:bCs/>
          <w:szCs w:val="22"/>
          <w:u w:val="single"/>
        </w:rPr>
        <w:t>Discussion:</w:t>
      </w:r>
    </w:p>
    <w:p w14:paraId="1EA23446" w14:textId="4FBC1428" w:rsidR="003A0F99" w:rsidRDefault="003A0F99">
      <w:pPr>
        <w:rPr>
          <w:bCs/>
          <w:szCs w:val="22"/>
        </w:rPr>
      </w:pPr>
    </w:p>
    <w:p w14:paraId="5596EED6" w14:textId="3DD2414F" w:rsidR="003A0F99" w:rsidRDefault="003A0F99">
      <w:pPr>
        <w:rPr>
          <w:bCs/>
          <w:noProof/>
          <w:szCs w:val="22"/>
          <w:bdr w:val="single" w:sz="8" w:space="0" w:color="auto" w:shadow="1"/>
        </w:rPr>
      </w:pPr>
      <w:r w:rsidRPr="00CD3EA1">
        <w:rPr>
          <w:bCs/>
          <w:noProof/>
          <w:szCs w:val="22"/>
          <w:bdr w:val="single" w:sz="8" w:space="0" w:color="auto" w:shadow="1"/>
        </w:rPr>
        <w:drawing>
          <wp:inline distT="0" distB="0" distL="0" distR="0" wp14:anchorId="5294995B" wp14:editId="5BEA05A2">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4620382F" w14:textId="5D183DA9" w:rsidR="007B5D11" w:rsidRDefault="007B5D11">
      <w:pPr>
        <w:rPr>
          <w:bCs/>
          <w:noProof/>
          <w:szCs w:val="22"/>
          <w:bdr w:val="single" w:sz="8" w:space="0" w:color="auto" w:shadow="1"/>
        </w:rPr>
      </w:pPr>
    </w:p>
    <w:p w14:paraId="06026D64" w14:textId="72E2E88D" w:rsidR="007B5D11" w:rsidRPr="007B5D11" w:rsidRDefault="007B5D11">
      <w:pPr>
        <w:rPr>
          <w:bCs/>
          <w:szCs w:val="22"/>
        </w:rPr>
      </w:pPr>
      <w:r w:rsidRPr="007B5D11">
        <w:rPr>
          <w:bCs/>
          <w:szCs w:val="22"/>
        </w:rPr>
        <w:t xml:space="preserve">The Information </w:t>
      </w:r>
      <w:r>
        <w:rPr>
          <w:bCs/>
          <w:szCs w:val="22"/>
        </w:rPr>
        <w:t xml:space="preserve">Response frame is part of the Peer Service Discovery facility.  </w:t>
      </w:r>
    </w:p>
    <w:p w14:paraId="52706024" w14:textId="3C252C1B" w:rsidR="007B5D11" w:rsidRDefault="007B5D11">
      <w:pPr>
        <w:rPr>
          <w:bCs/>
          <w:noProof/>
          <w:szCs w:val="22"/>
          <w:bdr w:val="single" w:sz="8" w:space="0" w:color="auto" w:shadow="1"/>
        </w:rPr>
      </w:pPr>
    </w:p>
    <w:p w14:paraId="7919D847" w14:textId="060064C9" w:rsidR="007B5D11" w:rsidRDefault="007B5D11">
      <w:pPr>
        <w:rPr>
          <w:bCs/>
          <w:noProof/>
          <w:szCs w:val="22"/>
          <w:bdr w:val="single" w:sz="8" w:space="0" w:color="auto" w:shadow="1"/>
        </w:rPr>
      </w:pPr>
      <w:r>
        <w:rPr>
          <w:bCs/>
          <w:noProof/>
          <w:szCs w:val="22"/>
          <w:bdr w:val="single" w:sz="8" w:space="0" w:color="auto" w:shadow="1"/>
        </w:rPr>
        <w:drawing>
          <wp:inline distT="0" distB="0" distL="0" distR="0" wp14:anchorId="5F41B088" wp14:editId="6A669667">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5827145D" w14:textId="0C1F1DF5" w:rsidR="007B5D11" w:rsidRDefault="007B5D11">
      <w:pPr>
        <w:rPr>
          <w:bCs/>
          <w:noProof/>
          <w:szCs w:val="22"/>
          <w:bdr w:val="single" w:sz="8" w:space="0" w:color="auto" w:shadow="1"/>
        </w:rPr>
      </w:pPr>
    </w:p>
    <w:p w14:paraId="20CD071D" w14:textId="34A38A1E" w:rsidR="007B5D11" w:rsidRPr="007B5D11" w:rsidRDefault="007B5D11">
      <w:pPr>
        <w:rPr>
          <w:bCs/>
          <w:szCs w:val="22"/>
        </w:rPr>
      </w:pPr>
      <w:r w:rsidRPr="007B5D11">
        <w:rPr>
          <w:bCs/>
          <w:szCs w:val="22"/>
        </w:rPr>
        <w:t>And is an Action frame:</w:t>
      </w:r>
    </w:p>
    <w:p w14:paraId="00F68335" w14:textId="0C1447B9" w:rsidR="007B5D11" w:rsidRDefault="007B5D11">
      <w:pPr>
        <w:rPr>
          <w:bCs/>
          <w:noProof/>
          <w:szCs w:val="22"/>
          <w:bdr w:val="single" w:sz="8" w:space="0" w:color="auto" w:shadow="1"/>
        </w:rPr>
      </w:pPr>
    </w:p>
    <w:p w14:paraId="011031EB" w14:textId="2BB2928F" w:rsidR="007B5D11" w:rsidRPr="00CD3EA1" w:rsidRDefault="007B5D11">
      <w:pPr>
        <w:rPr>
          <w:bCs/>
          <w:noProof/>
          <w:szCs w:val="22"/>
          <w:bdr w:val="single" w:sz="8" w:space="0" w:color="auto" w:shadow="1"/>
        </w:rPr>
      </w:pPr>
      <w:r>
        <w:rPr>
          <w:bCs/>
          <w:noProof/>
          <w:szCs w:val="22"/>
          <w:bdr w:val="single" w:sz="8" w:space="0" w:color="auto" w:shadow="1"/>
        </w:rPr>
        <w:drawing>
          <wp:inline distT="0" distB="0" distL="0" distR="0" wp14:anchorId="4CF3136F" wp14:editId="4B2D80CA">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4185B0F4" w14:textId="17062C4D" w:rsidR="003A0F99" w:rsidRDefault="003A0F99">
      <w:pPr>
        <w:rPr>
          <w:bCs/>
          <w:szCs w:val="22"/>
        </w:rPr>
      </w:pPr>
    </w:p>
    <w:p w14:paraId="62DE412A" w14:textId="26AA0DE0" w:rsidR="003A0F99" w:rsidRDefault="007B5D11">
      <w:pPr>
        <w:rPr>
          <w:bCs/>
          <w:szCs w:val="22"/>
        </w:rPr>
      </w:pPr>
      <w:r>
        <w:rPr>
          <w:bCs/>
          <w:szCs w:val="22"/>
        </w:rPr>
        <w:t>Action frames do have a Vendor-specific IE, by default:</w:t>
      </w:r>
    </w:p>
    <w:p w14:paraId="56491806" w14:textId="4D2B8FD8" w:rsidR="007B5D11" w:rsidRDefault="007B5D11">
      <w:pPr>
        <w:rPr>
          <w:bCs/>
          <w:szCs w:val="22"/>
        </w:rPr>
      </w:pPr>
    </w:p>
    <w:p w14:paraId="1B3A405D" w14:textId="62354A03" w:rsidR="007B5D11" w:rsidRPr="007B5D11" w:rsidRDefault="007B5D11">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77177C1E" wp14:editId="4ED52690">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4F6BC22E" w14:textId="66B21C87" w:rsidR="003A0F99" w:rsidRDefault="003A0F99">
      <w:pPr>
        <w:rPr>
          <w:bCs/>
          <w:szCs w:val="22"/>
        </w:rPr>
      </w:pPr>
    </w:p>
    <w:p w14:paraId="59FD514A" w14:textId="4337FB21" w:rsidR="007B5D11" w:rsidRDefault="009E63D3">
      <w:pPr>
        <w:rPr>
          <w:bCs/>
          <w:szCs w:val="22"/>
        </w:rPr>
      </w:pPr>
      <w:r>
        <w:rPr>
          <w:bCs/>
          <w:szCs w:val="22"/>
        </w:rPr>
        <w:t>The sentence does appear to be redundant.</w:t>
      </w:r>
    </w:p>
    <w:p w14:paraId="55A9FDAC" w14:textId="7575A3C5" w:rsidR="009E63D3" w:rsidRDefault="009E63D3">
      <w:pPr>
        <w:rPr>
          <w:bCs/>
          <w:szCs w:val="22"/>
        </w:rPr>
      </w:pPr>
    </w:p>
    <w:p w14:paraId="3D18B92C" w14:textId="2329F182" w:rsidR="009E63D3" w:rsidRDefault="009E63D3">
      <w:pPr>
        <w:rPr>
          <w:bCs/>
          <w:szCs w:val="22"/>
        </w:rPr>
      </w:pPr>
      <w:r w:rsidRPr="009E63D3">
        <w:rPr>
          <w:bCs/>
          <w:szCs w:val="22"/>
          <w:highlight w:val="yellow"/>
          <w:u w:val="single"/>
        </w:rPr>
        <w:t>Proposed Resolution:</w:t>
      </w:r>
    </w:p>
    <w:p w14:paraId="1B22BCC1" w14:textId="1EAFF841" w:rsidR="009E63D3" w:rsidRDefault="009E63D3">
      <w:pPr>
        <w:rPr>
          <w:bCs/>
          <w:szCs w:val="22"/>
        </w:rPr>
      </w:pPr>
    </w:p>
    <w:p w14:paraId="5FD39BAB" w14:textId="22F902E3" w:rsidR="009E63D3" w:rsidRPr="009E63D3" w:rsidRDefault="009E63D3">
      <w:pPr>
        <w:rPr>
          <w:bCs/>
          <w:szCs w:val="22"/>
        </w:rPr>
      </w:pPr>
      <w:r>
        <w:rPr>
          <w:bCs/>
          <w:szCs w:val="22"/>
        </w:rPr>
        <w:t>Accepted.</w:t>
      </w:r>
    </w:p>
    <w:p w14:paraId="1F6DEE60" w14:textId="77777777" w:rsidR="007B5D11" w:rsidRPr="003A0F99" w:rsidRDefault="007B5D11">
      <w:pPr>
        <w:rPr>
          <w:bCs/>
          <w:szCs w:val="22"/>
        </w:rPr>
      </w:pPr>
    </w:p>
    <w:p w14:paraId="5B536E81" w14:textId="77777777" w:rsidR="009E63D3" w:rsidRDefault="003A0F99">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E63D3" w14:paraId="7E21CE56"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2AC3229B" w14:textId="77777777" w:rsidR="009E63D3" w:rsidRDefault="009E63D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1362B0" w14:textId="77777777" w:rsidR="009E63D3" w:rsidRDefault="009E63D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BDAD43" w14:textId="77777777" w:rsidR="009E63D3" w:rsidRDefault="009E63D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4ACCD6F" w14:textId="77777777" w:rsidR="009E63D3" w:rsidRDefault="009E63D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4522352" w14:textId="77777777" w:rsidR="009E63D3" w:rsidRDefault="009E63D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E63D3" w:rsidRPr="00DE7477" w14:paraId="05F28179" w14:textId="77777777" w:rsidTr="001A4FD5">
        <w:trPr>
          <w:trHeight w:val="3944"/>
        </w:trPr>
        <w:tc>
          <w:tcPr>
            <w:tcW w:w="738" w:type="dxa"/>
            <w:hideMark/>
          </w:tcPr>
          <w:p w14:paraId="71F5B95E" w14:textId="77777777" w:rsidR="009E63D3" w:rsidRPr="00DE7477" w:rsidRDefault="009E63D3" w:rsidP="00E76B37">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7AD53C5D" w14:textId="77777777" w:rsidR="009E63D3" w:rsidRPr="00DE7477" w:rsidRDefault="009E63D3" w:rsidP="00E76B3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6179A74E" w14:textId="77777777" w:rsidR="009E63D3" w:rsidRPr="00DE7477" w:rsidRDefault="009E63D3" w:rsidP="00E76B3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144E5B" w14:textId="77777777" w:rsidR="009E63D3" w:rsidRPr="00DE7477" w:rsidRDefault="009E63D3" w:rsidP="00E76B3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0D0EA592" w14:textId="77777777" w:rsidR="009E63D3" w:rsidRPr="00DE7477" w:rsidRDefault="009E63D3" w:rsidP="00E76B3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09A79919" w14:textId="435DB19C" w:rsidR="003A0F99" w:rsidRDefault="003A0F99">
      <w:pPr>
        <w:rPr>
          <w:bCs/>
          <w:szCs w:val="22"/>
        </w:rPr>
      </w:pPr>
    </w:p>
    <w:p w14:paraId="7C737F6A" w14:textId="30303C78" w:rsidR="009E63D3" w:rsidRDefault="009E63D3">
      <w:pPr>
        <w:rPr>
          <w:bCs/>
          <w:szCs w:val="22"/>
        </w:rPr>
      </w:pPr>
      <w:r>
        <w:rPr>
          <w:bCs/>
          <w:szCs w:val="22"/>
          <w:u w:val="single"/>
        </w:rPr>
        <w:t>Discussion</w:t>
      </w:r>
      <w:r>
        <w:rPr>
          <w:bCs/>
          <w:szCs w:val="22"/>
        </w:rPr>
        <w:t>:</w:t>
      </w:r>
    </w:p>
    <w:p w14:paraId="458C89C1" w14:textId="3B8D99DD" w:rsidR="009E63D3" w:rsidRDefault="009E63D3">
      <w:pPr>
        <w:rPr>
          <w:bCs/>
          <w:szCs w:val="22"/>
        </w:rPr>
      </w:pPr>
    </w:p>
    <w:p w14:paraId="42548A94" w14:textId="0C843CEE" w:rsidR="009E63D3" w:rsidRP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2299E5D6" wp14:editId="392846AD">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48221C4D" w14:textId="5FA48565" w:rsidR="001A4FD5" w:rsidRDefault="001A4FD5">
      <w:pPr>
        <w:rPr>
          <w:bCs/>
          <w:szCs w:val="22"/>
        </w:rPr>
      </w:pPr>
    </w:p>
    <w:p w14:paraId="459E6236" w14:textId="4F652531" w:rsidR="001A4FD5" w:rsidRP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78F0FBAD" wp14:editId="1521DE98">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1BEDEAB8" w14:textId="77777777" w:rsidR="009E63D3" w:rsidRPr="009E63D3" w:rsidRDefault="009E63D3">
      <w:pPr>
        <w:rPr>
          <w:bCs/>
          <w:szCs w:val="22"/>
        </w:rPr>
      </w:pPr>
    </w:p>
    <w:p w14:paraId="2945AE8A" w14:textId="2C806136" w:rsidR="001A4FD5" w:rsidRDefault="001A4FD5">
      <w:pPr>
        <w:rPr>
          <w:bCs/>
          <w:szCs w:val="22"/>
        </w:rPr>
      </w:pPr>
      <w:r>
        <w:rPr>
          <w:bCs/>
          <w:szCs w:val="22"/>
        </w:rPr>
        <w:t>These are subfields of the Non-CMMG variant HT Control field:</w:t>
      </w:r>
    </w:p>
    <w:p w14:paraId="708C7B26" w14:textId="585D455C" w:rsidR="001A4FD5" w:rsidRDefault="001A4FD5">
      <w:pPr>
        <w:rPr>
          <w:bCs/>
          <w:szCs w:val="22"/>
        </w:rPr>
      </w:pPr>
    </w:p>
    <w:p w14:paraId="0D3AC233" w14:textId="541E0FD0" w:rsid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047C5E00" wp14:editId="27DE2F1A">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5255B28E" w14:textId="394CF7ED" w:rsidR="001A4FD5" w:rsidRPr="001A4FD5" w:rsidRDefault="001A4FD5">
      <w:pPr>
        <w:rPr>
          <w:bCs/>
          <w:noProof/>
          <w:szCs w:val="22"/>
          <w:bdr w:val="single" w:sz="8" w:space="0" w:color="auto" w:shadow="1"/>
        </w:rPr>
      </w:pPr>
    </w:p>
    <w:p w14:paraId="196DE3F6" w14:textId="4B3F0419" w:rsidR="001A4FD5" w:rsidRDefault="001A4FD5">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t>
      </w:r>
      <w:r w:rsidR="009B2623">
        <w:rPr>
          <w:bCs/>
          <w:szCs w:val="22"/>
        </w:rPr>
        <w:t xml:space="preserve"> Where there are examples of starting bit numbers at zero on subfield Figures such as this, there are examples of this (non-zero) style elsewhere </w:t>
      </w:r>
      <w:r w:rsidR="009B2623">
        <w:rPr>
          <w:bCs/>
          <w:szCs w:val="22"/>
        </w:rPr>
        <w:lastRenderedPageBreak/>
        <w:t>and nearby (for example Figures 9-8 and 9-9).  The Editorial Style Guide appears to be silent on the topic of how the bit numbers should be indicated/assigned.</w:t>
      </w:r>
    </w:p>
    <w:p w14:paraId="4B8D080D" w14:textId="7C7AB3CF" w:rsidR="009B2623" w:rsidRDefault="009B2623">
      <w:pPr>
        <w:rPr>
          <w:bCs/>
          <w:szCs w:val="22"/>
        </w:rPr>
      </w:pPr>
    </w:p>
    <w:p w14:paraId="0A510B48" w14:textId="6E95FF09" w:rsidR="009B2623" w:rsidRDefault="009B2623">
      <w:pPr>
        <w:rPr>
          <w:bCs/>
          <w:szCs w:val="22"/>
        </w:rPr>
      </w:pPr>
      <w:r w:rsidRPr="009B2623">
        <w:rPr>
          <w:bCs/>
          <w:szCs w:val="22"/>
          <w:highlight w:val="yellow"/>
          <w:u w:val="single"/>
        </w:rPr>
        <w:t>Proposed Resolution:</w:t>
      </w:r>
    </w:p>
    <w:p w14:paraId="0B65F07D" w14:textId="60C79465" w:rsidR="009B2623" w:rsidRDefault="009B2623">
      <w:pPr>
        <w:rPr>
          <w:bCs/>
          <w:szCs w:val="22"/>
        </w:rPr>
      </w:pPr>
    </w:p>
    <w:p w14:paraId="6394CE3E" w14:textId="3E3AE025" w:rsidR="009B2623" w:rsidRPr="009B2623" w:rsidRDefault="009B2623">
      <w:pPr>
        <w:rPr>
          <w:bCs/>
          <w:szCs w:val="22"/>
        </w:rPr>
      </w:pPr>
      <w:r>
        <w:rPr>
          <w:bCs/>
          <w:szCs w:val="22"/>
        </w:rPr>
        <w:t>Rejected.  This bit numbering style is similar to that for Figures 9-8 and 9-9.  There is no clear Style Guide recommendation on bit numbering within a subfield.</w:t>
      </w:r>
    </w:p>
    <w:p w14:paraId="08AA7108" w14:textId="77777777" w:rsidR="001A4FD5" w:rsidRDefault="001A4FD5">
      <w:pPr>
        <w:rPr>
          <w:bCs/>
          <w:szCs w:val="22"/>
        </w:rPr>
      </w:pPr>
    </w:p>
    <w:p w14:paraId="06D3E9E7" w14:textId="77777777" w:rsidR="009B2623" w:rsidRDefault="009E63D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B2623" w14:paraId="60AA42BF"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0AC0ECA8" w14:textId="77777777" w:rsidR="009B2623" w:rsidRDefault="009B262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643A32D" w14:textId="77777777" w:rsidR="009B2623" w:rsidRDefault="009B262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D7CD64" w14:textId="77777777" w:rsidR="009B2623" w:rsidRDefault="009B262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0EF3936" w14:textId="77777777" w:rsidR="009B2623" w:rsidRDefault="009B262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472BC30" w14:textId="77777777" w:rsidR="009B2623" w:rsidRDefault="009B2623"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B2623" w:rsidRPr="00DE7477" w14:paraId="249F4DF4" w14:textId="77777777" w:rsidTr="00E76B37">
        <w:trPr>
          <w:trHeight w:val="1020"/>
        </w:trPr>
        <w:tc>
          <w:tcPr>
            <w:tcW w:w="738" w:type="dxa"/>
            <w:hideMark/>
          </w:tcPr>
          <w:p w14:paraId="7ECF73E6" w14:textId="77777777" w:rsidR="009B2623" w:rsidRPr="00DE7477" w:rsidRDefault="009B2623" w:rsidP="00E76B3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779E2893" w14:textId="77777777" w:rsidR="009B2623" w:rsidRPr="00DE7477" w:rsidRDefault="009B2623" w:rsidP="00E76B3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879082" w14:textId="77777777" w:rsidR="009B2623" w:rsidRPr="00DE7477" w:rsidRDefault="009B2623" w:rsidP="00E76B3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30BF7D81" w14:textId="77777777" w:rsidR="009B2623" w:rsidRPr="00DE7477" w:rsidRDefault="009B2623" w:rsidP="00E76B3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3D3E9322" w14:textId="77777777" w:rsidR="009B2623" w:rsidRPr="00DE7477" w:rsidRDefault="009B2623" w:rsidP="00E76B3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05CD7C9E" w14:textId="0E7E51E0" w:rsidR="009E63D3" w:rsidRDefault="009E63D3">
      <w:pPr>
        <w:rPr>
          <w:bCs/>
          <w:szCs w:val="22"/>
        </w:rPr>
      </w:pPr>
    </w:p>
    <w:p w14:paraId="1F17B5C0" w14:textId="258F4807" w:rsidR="009B2623" w:rsidRDefault="009B2623">
      <w:pPr>
        <w:rPr>
          <w:bCs/>
          <w:szCs w:val="22"/>
        </w:rPr>
      </w:pPr>
      <w:r>
        <w:rPr>
          <w:bCs/>
          <w:szCs w:val="22"/>
          <w:u w:val="single"/>
        </w:rPr>
        <w:t>Discussion:</w:t>
      </w:r>
    </w:p>
    <w:p w14:paraId="04CAF4C3" w14:textId="791C8380" w:rsidR="009B2623" w:rsidRDefault="009B2623">
      <w:pPr>
        <w:rPr>
          <w:bCs/>
          <w:szCs w:val="22"/>
        </w:rPr>
      </w:pPr>
    </w:p>
    <w:p w14:paraId="55EDBB36" w14:textId="4AE80FD9" w:rsidR="009B2623"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02BACCB7" wp14:editId="62ED7681">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0F47A262" w14:textId="54AC9CB1" w:rsidR="009B2623" w:rsidRDefault="009B2623">
      <w:pPr>
        <w:rPr>
          <w:bCs/>
          <w:szCs w:val="22"/>
        </w:rPr>
      </w:pPr>
    </w:p>
    <w:p w14:paraId="7D040DEF" w14:textId="79853BF0" w:rsidR="009A4BA2" w:rsidRDefault="009A4BA2">
      <w:pPr>
        <w:rPr>
          <w:bCs/>
          <w:szCs w:val="22"/>
        </w:rPr>
      </w:pPr>
      <w:r>
        <w:rPr>
          <w:bCs/>
          <w:szCs w:val="22"/>
        </w:rPr>
        <w:t>This is a field in the TSPEC element.  The element format is clearly labelled with the length of each field, so the total length is already clear.  Agree, the “(55)” is unnecessary and not the usual style.</w:t>
      </w:r>
    </w:p>
    <w:p w14:paraId="0759602D" w14:textId="0ACB46BD" w:rsidR="009A4BA2" w:rsidRDefault="009A4BA2">
      <w:pPr>
        <w:rPr>
          <w:bCs/>
          <w:szCs w:val="22"/>
        </w:rPr>
      </w:pPr>
    </w:p>
    <w:p w14:paraId="33657077" w14:textId="4F733231" w:rsidR="009A4BA2" w:rsidRDefault="009A4BA2">
      <w:pPr>
        <w:rPr>
          <w:bCs/>
          <w:szCs w:val="22"/>
        </w:rPr>
      </w:pPr>
      <w:r w:rsidRPr="009A4BA2">
        <w:rPr>
          <w:bCs/>
          <w:szCs w:val="22"/>
          <w:highlight w:val="yellow"/>
          <w:u w:val="single"/>
        </w:rPr>
        <w:t>Proposed Resolution:</w:t>
      </w:r>
    </w:p>
    <w:p w14:paraId="11596D07" w14:textId="2EB8563F" w:rsidR="009A4BA2" w:rsidRDefault="009A4BA2">
      <w:pPr>
        <w:rPr>
          <w:bCs/>
          <w:szCs w:val="22"/>
        </w:rPr>
      </w:pPr>
    </w:p>
    <w:p w14:paraId="70D18B45" w14:textId="6366C21F" w:rsidR="009A4BA2" w:rsidRPr="009A4BA2" w:rsidRDefault="009A4BA2">
      <w:pPr>
        <w:rPr>
          <w:bCs/>
          <w:szCs w:val="22"/>
        </w:rPr>
      </w:pPr>
      <w:r>
        <w:rPr>
          <w:bCs/>
          <w:szCs w:val="22"/>
        </w:rPr>
        <w:t>Accept.</w:t>
      </w:r>
    </w:p>
    <w:p w14:paraId="146E96AB" w14:textId="77777777" w:rsidR="009A4BA2" w:rsidRPr="009B2623" w:rsidRDefault="009A4BA2">
      <w:pPr>
        <w:rPr>
          <w:bCs/>
          <w:szCs w:val="22"/>
        </w:rPr>
      </w:pPr>
    </w:p>
    <w:p w14:paraId="160466C1" w14:textId="77777777" w:rsidR="009A4BA2" w:rsidRDefault="009B262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4BA2" w14:paraId="1C7F52F9"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41E6BFDF" w14:textId="77777777" w:rsidR="009A4BA2" w:rsidRDefault="009A4BA2"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C5BABF9" w14:textId="77777777" w:rsidR="009A4BA2" w:rsidRDefault="009A4BA2"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3E140C0" w14:textId="77777777" w:rsidR="009A4BA2" w:rsidRDefault="009A4BA2"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37E0907" w14:textId="77777777" w:rsidR="009A4BA2" w:rsidRDefault="009A4BA2"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2D0E03" w14:textId="77777777" w:rsidR="009A4BA2" w:rsidRDefault="009A4BA2"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A4BA2" w:rsidRPr="00DE7477" w14:paraId="084D9A7C" w14:textId="77777777" w:rsidTr="009A4BA2">
        <w:trPr>
          <w:trHeight w:val="2504"/>
        </w:trPr>
        <w:tc>
          <w:tcPr>
            <w:tcW w:w="738" w:type="dxa"/>
            <w:hideMark/>
          </w:tcPr>
          <w:p w14:paraId="5B9ED1AE" w14:textId="77777777" w:rsidR="009A4BA2" w:rsidRPr="00DE7477" w:rsidRDefault="009A4BA2" w:rsidP="00E76B37">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76DED507" w14:textId="77777777" w:rsidR="009A4BA2" w:rsidRPr="00DE7477" w:rsidRDefault="009A4BA2" w:rsidP="00E76B3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5D9F5F0F" w14:textId="77777777" w:rsidR="009A4BA2" w:rsidRPr="00DE7477" w:rsidRDefault="009A4BA2" w:rsidP="00E76B3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460EA37B" w14:textId="77777777" w:rsidR="009A4BA2" w:rsidRPr="00DE7477" w:rsidRDefault="009A4BA2" w:rsidP="00E76B37">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3AA28824" w14:textId="77777777" w:rsidR="009A4BA2" w:rsidRPr="00DE7477" w:rsidRDefault="009A4BA2" w:rsidP="00E76B3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EC6CB48" w14:textId="242C2C83" w:rsidR="009B2623" w:rsidRDefault="009B2623">
      <w:pPr>
        <w:rPr>
          <w:bCs/>
          <w:szCs w:val="22"/>
        </w:rPr>
      </w:pPr>
    </w:p>
    <w:p w14:paraId="4DB47089" w14:textId="5D1222A5" w:rsidR="009A4BA2" w:rsidRDefault="009A4BA2">
      <w:pPr>
        <w:rPr>
          <w:bCs/>
          <w:szCs w:val="22"/>
        </w:rPr>
      </w:pPr>
      <w:r>
        <w:rPr>
          <w:bCs/>
          <w:szCs w:val="22"/>
          <w:u w:val="single"/>
        </w:rPr>
        <w:t>Discussion:</w:t>
      </w:r>
    </w:p>
    <w:p w14:paraId="1BC7EA30" w14:textId="7588C8E4" w:rsidR="009A4BA2" w:rsidRDefault="009A4BA2">
      <w:pPr>
        <w:rPr>
          <w:bCs/>
          <w:szCs w:val="22"/>
        </w:rPr>
      </w:pPr>
    </w:p>
    <w:p w14:paraId="1B8FC76B" w14:textId="0D83A601" w:rsidR="009A4BA2"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7999D15C" wp14:editId="060F2178">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7EE40919" w14:textId="79388D7E" w:rsidR="009A4BA2" w:rsidRDefault="009A4BA2">
      <w:pPr>
        <w:rPr>
          <w:bCs/>
          <w:szCs w:val="22"/>
        </w:rPr>
      </w:pPr>
    </w:p>
    <w:p w14:paraId="09991AE8" w14:textId="0E2B8181" w:rsidR="0010262C" w:rsidRDefault="0010262C">
      <w:pPr>
        <w:rPr>
          <w:bCs/>
          <w:szCs w:val="22"/>
        </w:rPr>
      </w:pPr>
      <w:r>
        <w:rPr>
          <w:bCs/>
          <w:szCs w:val="22"/>
        </w:rPr>
        <w:t xml:space="preserve">While it could be more clear, the TIM Broadcast behavior requirements in 11.2.3.15 are clear that the high data rate TIM is not transmitted in some situations, but no such exceptions exist for the low data rate TIM.  </w:t>
      </w:r>
    </w:p>
    <w:p w14:paraId="7C3AA303" w14:textId="77777777" w:rsidR="0010262C" w:rsidRDefault="0010262C">
      <w:pPr>
        <w:rPr>
          <w:bCs/>
          <w:szCs w:val="22"/>
        </w:rPr>
      </w:pPr>
    </w:p>
    <w:p w14:paraId="491CF4F7" w14:textId="7D6735A6" w:rsidR="009A4BA2" w:rsidRPr="0010262C" w:rsidRDefault="0010262C">
      <w:pPr>
        <w:rPr>
          <w:bCs/>
          <w:noProof/>
          <w:szCs w:val="22"/>
          <w:bdr w:val="single" w:sz="8" w:space="0" w:color="auto" w:shadow="1"/>
        </w:rPr>
      </w:pPr>
      <w:r w:rsidRPr="0010262C">
        <w:rPr>
          <w:bCs/>
          <w:noProof/>
          <w:szCs w:val="22"/>
          <w:bdr w:val="single" w:sz="8" w:space="0" w:color="auto" w:shadow="1"/>
        </w:rPr>
        <w:drawing>
          <wp:inline distT="0" distB="0" distL="0" distR="0" wp14:anchorId="31328B8E" wp14:editId="0416E54C">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8C4FA81" w14:textId="3613F0BB" w:rsidR="009A4BA2" w:rsidRDefault="009A4BA2">
      <w:pPr>
        <w:rPr>
          <w:bCs/>
          <w:szCs w:val="22"/>
        </w:rPr>
      </w:pPr>
    </w:p>
    <w:p w14:paraId="35B86BD0" w14:textId="77777777" w:rsidR="0010262C" w:rsidRDefault="0010262C" w:rsidP="0010262C">
      <w:pPr>
        <w:rPr>
          <w:bCs/>
          <w:szCs w:val="22"/>
        </w:rPr>
      </w:pPr>
      <w:r>
        <w:rPr>
          <w:bCs/>
          <w:szCs w:val="22"/>
        </w:rPr>
        <w:t>Thus, agree with the commenter, that it seems the low data rate TIM must be transmitted, and logically therefore it must have a non-zero data rate.</w:t>
      </w:r>
    </w:p>
    <w:p w14:paraId="3606F89F" w14:textId="7F0CE466" w:rsidR="0010262C" w:rsidRDefault="0010262C">
      <w:pPr>
        <w:rPr>
          <w:bCs/>
          <w:szCs w:val="22"/>
        </w:rPr>
      </w:pPr>
    </w:p>
    <w:p w14:paraId="2CA31517" w14:textId="3429B194" w:rsidR="0010262C" w:rsidRDefault="0010262C">
      <w:pPr>
        <w:rPr>
          <w:bCs/>
          <w:szCs w:val="22"/>
        </w:rPr>
      </w:pPr>
      <w:r>
        <w:rPr>
          <w:bCs/>
          <w:szCs w:val="22"/>
        </w:rPr>
        <w:t>The TIM Broadcast Response element carries an indication of the rate for both the high date rate TIM and the low data rate TIM.</w:t>
      </w:r>
    </w:p>
    <w:p w14:paraId="7FC14D1E" w14:textId="77777777" w:rsidR="0010262C" w:rsidRDefault="0010262C">
      <w:pPr>
        <w:rPr>
          <w:bCs/>
          <w:szCs w:val="22"/>
        </w:rPr>
      </w:pPr>
    </w:p>
    <w:p w14:paraId="635F0C27" w14:textId="2E08652B" w:rsidR="009A4BA2"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75EA2D03" wp14:editId="3B4B2841">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131DF917" w14:textId="7BDD096D" w:rsidR="009A4BA2" w:rsidRDefault="009A4BA2">
      <w:pPr>
        <w:rPr>
          <w:bCs/>
          <w:szCs w:val="22"/>
        </w:rPr>
      </w:pPr>
    </w:p>
    <w:p w14:paraId="69BF9374" w14:textId="03402DDC" w:rsidR="009A4BA2" w:rsidRDefault="0010262C">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502C1482" w14:textId="461B92EC" w:rsidR="0010262C" w:rsidRDefault="0010262C">
      <w:pPr>
        <w:rPr>
          <w:bCs/>
          <w:szCs w:val="22"/>
        </w:rPr>
      </w:pPr>
    </w:p>
    <w:p w14:paraId="2AE05475" w14:textId="7C64A880" w:rsidR="0010262C" w:rsidRDefault="0010262C">
      <w:pPr>
        <w:rPr>
          <w:bCs/>
          <w:szCs w:val="22"/>
        </w:rPr>
      </w:pPr>
      <w:r>
        <w:rPr>
          <w:bCs/>
          <w:szCs w:val="22"/>
        </w:rPr>
        <w:t>Thus, agree with the comment.</w:t>
      </w:r>
    </w:p>
    <w:p w14:paraId="3CA13AF9" w14:textId="106041B2" w:rsidR="0010262C" w:rsidRDefault="0010262C">
      <w:pPr>
        <w:rPr>
          <w:bCs/>
          <w:szCs w:val="22"/>
        </w:rPr>
      </w:pPr>
    </w:p>
    <w:p w14:paraId="57C4F7F8" w14:textId="51872807" w:rsidR="0010262C" w:rsidRDefault="0010262C">
      <w:pPr>
        <w:rPr>
          <w:bCs/>
          <w:szCs w:val="22"/>
        </w:rPr>
      </w:pPr>
      <w:r>
        <w:rPr>
          <w:bCs/>
          <w:szCs w:val="22"/>
        </w:rPr>
        <w:t>However, if the value of zero does not mean the low data rate TIM is not transmitted, then the value of zero is non-sensical, and should be disallowed.</w:t>
      </w:r>
    </w:p>
    <w:p w14:paraId="1BC3E95D" w14:textId="45DC6290" w:rsidR="0010262C" w:rsidRDefault="0010262C">
      <w:pPr>
        <w:rPr>
          <w:bCs/>
          <w:szCs w:val="22"/>
        </w:rPr>
      </w:pPr>
    </w:p>
    <w:p w14:paraId="32BDF69F" w14:textId="386FEFCE" w:rsidR="0010262C" w:rsidRDefault="0010262C">
      <w:pPr>
        <w:rPr>
          <w:bCs/>
          <w:szCs w:val="22"/>
        </w:rPr>
      </w:pPr>
      <w:r w:rsidRPr="001B7D57">
        <w:rPr>
          <w:bCs/>
          <w:szCs w:val="22"/>
          <w:highlight w:val="yellow"/>
          <w:u w:val="single"/>
        </w:rPr>
        <w:t>Proposed Resolution:</w:t>
      </w:r>
    </w:p>
    <w:p w14:paraId="394F89A7" w14:textId="3B60A103" w:rsidR="0010262C" w:rsidRDefault="0010262C">
      <w:pPr>
        <w:rPr>
          <w:bCs/>
          <w:szCs w:val="22"/>
        </w:rPr>
      </w:pPr>
    </w:p>
    <w:p w14:paraId="050DC5A9" w14:textId="77E83C6B" w:rsidR="0010262C" w:rsidRPr="0010262C" w:rsidRDefault="0010262C">
      <w:pPr>
        <w:rPr>
          <w:bCs/>
          <w:szCs w:val="22"/>
        </w:rPr>
      </w:pPr>
      <w:r>
        <w:rPr>
          <w:bCs/>
          <w:szCs w:val="22"/>
        </w:rPr>
        <w:t>Revised.  Replace “</w:t>
      </w:r>
      <w:r w:rsidRPr="00DE7477">
        <w:rPr>
          <w:rFonts w:ascii="Arial" w:eastAsia="Times New Roman" w:hAnsi="Arial" w:cs="Arial"/>
          <w:sz w:val="20"/>
          <w:lang w:val="en-US"/>
        </w:rPr>
        <w:t>A value of 0 indicates that the low rate TIM frame is not transmitted</w:t>
      </w:r>
      <w:r>
        <w:rPr>
          <w:rFonts w:ascii="Arial" w:eastAsia="Times New Roman" w:hAnsi="Arial" w:cs="Arial"/>
          <w:sz w:val="20"/>
          <w:lang w:val="en-US"/>
        </w:rPr>
        <w:t>.</w:t>
      </w:r>
      <w:r>
        <w:rPr>
          <w:bCs/>
          <w:szCs w:val="22"/>
        </w:rPr>
        <w:t>” with “</w:t>
      </w:r>
      <w:r w:rsidRPr="00DE7477">
        <w:rPr>
          <w:rFonts w:ascii="Arial" w:eastAsia="Times New Roman" w:hAnsi="Arial" w:cs="Arial"/>
          <w:sz w:val="20"/>
          <w:lang w:val="en-US"/>
        </w:rPr>
        <w:t xml:space="preserve">A value of 0 </w:t>
      </w:r>
      <w:r>
        <w:rPr>
          <w:rFonts w:ascii="Arial" w:eastAsia="Times New Roman" w:hAnsi="Arial" w:cs="Arial"/>
          <w:sz w:val="20"/>
          <w:lang w:val="en-US"/>
        </w:rPr>
        <w:t xml:space="preserve">is </w:t>
      </w:r>
      <w:r w:rsidR="00A27099">
        <w:rPr>
          <w:rFonts w:ascii="Arial" w:eastAsia="Times New Roman" w:hAnsi="Arial" w:cs="Arial"/>
          <w:sz w:val="20"/>
          <w:lang w:val="en-US"/>
        </w:rPr>
        <w:t>invalid</w:t>
      </w:r>
      <w:r>
        <w:rPr>
          <w:rFonts w:ascii="Arial" w:eastAsia="Times New Roman" w:hAnsi="Arial" w:cs="Arial"/>
          <w:sz w:val="20"/>
          <w:lang w:val="en-US"/>
        </w:rPr>
        <w:t>.</w:t>
      </w:r>
      <w:r>
        <w:rPr>
          <w:bCs/>
          <w:szCs w:val="22"/>
        </w:rPr>
        <w:t>”</w:t>
      </w:r>
    </w:p>
    <w:p w14:paraId="5E108544" w14:textId="77777777" w:rsidR="009A4BA2" w:rsidRPr="009A4BA2" w:rsidRDefault="009A4BA2">
      <w:pPr>
        <w:rPr>
          <w:bCs/>
          <w:szCs w:val="22"/>
        </w:rPr>
      </w:pPr>
    </w:p>
    <w:p w14:paraId="733EA2E8" w14:textId="77777777" w:rsidR="004C36AD" w:rsidRDefault="009A4BA2">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36AD" w14:paraId="16A3B2D2"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44FC8EC0" w14:textId="77777777" w:rsidR="004C36AD" w:rsidRDefault="004C36AD"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7FD27F4" w14:textId="77777777" w:rsidR="004C36AD" w:rsidRDefault="004C36AD"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5F28B11" w14:textId="77777777" w:rsidR="004C36AD" w:rsidRDefault="004C36AD"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4CDD355" w14:textId="77777777" w:rsidR="004C36AD" w:rsidRDefault="004C36AD"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7313AA5" w14:textId="77777777" w:rsidR="004C36AD" w:rsidRDefault="004C36AD"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36AD" w:rsidRPr="00DE7477" w14:paraId="5E10276F" w14:textId="77777777" w:rsidTr="004C36AD">
        <w:trPr>
          <w:trHeight w:val="2684"/>
        </w:trPr>
        <w:tc>
          <w:tcPr>
            <w:tcW w:w="738" w:type="dxa"/>
            <w:hideMark/>
          </w:tcPr>
          <w:p w14:paraId="210FE4D4" w14:textId="77777777" w:rsidR="004C36AD" w:rsidRPr="00DE7477" w:rsidRDefault="004C36AD" w:rsidP="00E76B3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79CA57E1" w14:textId="77777777" w:rsidR="004C36AD" w:rsidRPr="00DE7477" w:rsidRDefault="004C36AD" w:rsidP="00E76B3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629A3BC9" w14:textId="77777777" w:rsidR="004C36AD" w:rsidRPr="00DE7477" w:rsidRDefault="004C36AD" w:rsidP="00E76B3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51F48155" w14:textId="77777777" w:rsidR="004C36AD" w:rsidRPr="00DE7477" w:rsidRDefault="004C36AD" w:rsidP="00E76B3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2C1288A0" w14:textId="77777777" w:rsidR="004C36AD" w:rsidRPr="00DE7477" w:rsidRDefault="004C36AD" w:rsidP="00E76B3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45D4AB32" w14:textId="2CC5A7D7" w:rsidR="009A4BA2" w:rsidRDefault="009A4BA2">
      <w:pPr>
        <w:rPr>
          <w:bCs/>
          <w:szCs w:val="22"/>
        </w:rPr>
      </w:pPr>
    </w:p>
    <w:p w14:paraId="35C4A6C4" w14:textId="22F47D07" w:rsidR="004C36AD" w:rsidRDefault="004C36AD">
      <w:pPr>
        <w:rPr>
          <w:bCs/>
          <w:szCs w:val="22"/>
        </w:rPr>
      </w:pPr>
      <w:r>
        <w:rPr>
          <w:bCs/>
          <w:szCs w:val="22"/>
          <w:u w:val="single"/>
        </w:rPr>
        <w:t>Discussion:</w:t>
      </w:r>
    </w:p>
    <w:p w14:paraId="186D48F1" w14:textId="3393FF66" w:rsidR="004C36AD" w:rsidRDefault="004C36AD">
      <w:pPr>
        <w:rPr>
          <w:bCs/>
          <w:szCs w:val="22"/>
        </w:rPr>
      </w:pPr>
    </w:p>
    <w:p w14:paraId="4FB9A839" w14:textId="2ACCA153" w:rsidR="004C36AD" w:rsidRPr="001C4B7F" w:rsidRDefault="001C4B7F">
      <w:pPr>
        <w:rPr>
          <w:bCs/>
          <w:noProof/>
          <w:szCs w:val="22"/>
          <w:bdr w:val="single" w:sz="8" w:space="0" w:color="auto" w:shadow="1"/>
        </w:rPr>
      </w:pPr>
      <w:r w:rsidRPr="001C4B7F">
        <w:rPr>
          <w:bCs/>
          <w:noProof/>
          <w:szCs w:val="22"/>
          <w:bdr w:val="single" w:sz="8" w:space="0" w:color="auto" w:shadow="1"/>
        </w:rPr>
        <w:drawing>
          <wp:inline distT="0" distB="0" distL="0" distR="0" wp14:anchorId="5D333419" wp14:editId="1EB542B3">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FBA31F9" w14:textId="733FE37F" w:rsidR="004C36AD" w:rsidRDefault="004C36AD">
      <w:pPr>
        <w:rPr>
          <w:bCs/>
          <w:szCs w:val="22"/>
        </w:rPr>
      </w:pPr>
    </w:p>
    <w:p w14:paraId="75076F3A" w14:textId="6239B445" w:rsidR="00813159" w:rsidRDefault="00813159">
      <w:pPr>
        <w:rPr>
          <w:bCs/>
          <w:szCs w:val="22"/>
        </w:rPr>
      </w:pPr>
      <w:r>
        <w:rPr>
          <w:bCs/>
          <w:szCs w:val="22"/>
        </w:rPr>
        <w:t xml:space="preserve">This comment is to clean up the wording of the descriptions for the fields of the ADDTS Reserve Response action frame.  </w:t>
      </w:r>
    </w:p>
    <w:p w14:paraId="5AC5A4DD" w14:textId="6B529E68" w:rsidR="00813159" w:rsidRDefault="00813159">
      <w:pPr>
        <w:rPr>
          <w:bCs/>
          <w:szCs w:val="22"/>
        </w:rPr>
      </w:pPr>
    </w:p>
    <w:p w14:paraId="5B93D9BD" w14:textId="6F80303B" w:rsidR="00813159" w:rsidRDefault="00813159">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23C74504" w14:textId="2EAF6E6A" w:rsidR="00813159" w:rsidRDefault="00813159">
      <w:pPr>
        <w:rPr>
          <w:bCs/>
          <w:szCs w:val="22"/>
        </w:rPr>
      </w:pPr>
    </w:p>
    <w:p w14:paraId="1B2BA8AF" w14:textId="0A00791E" w:rsidR="00813159" w:rsidRDefault="00813159">
      <w:pPr>
        <w:rPr>
          <w:bCs/>
          <w:szCs w:val="22"/>
        </w:rPr>
      </w:pPr>
      <w:r>
        <w:rPr>
          <w:bCs/>
          <w:szCs w:val="22"/>
        </w:rPr>
        <w:t>The ADDTS Reserve Request frame (pervious subclause, 9.6.3.7) says this:</w:t>
      </w:r>
    </w:p>
    <w:p w14:paraId="4F3330ED" w14:textId="79E8DF0E" w:rsidR="00813159" w:rsidRDefault="00813159">
      <w:pPr>
        <w:rPr>
          <w:bCs/>
          <w:szCs w:val="22"/>
        </w:rPr>
      </w:pPr>
    </w:p>
    <w:p w14:paraId="75C21445" w14:textId="0A5CC629" w:rsidR="00813159" w:rsidRPr="00813159" w:rsidRDefault="00813159">
      <w:pPr>
        <w:rPr>
          <w:bCs/>
          <w:noProof/>
          <w:szCs w:val="22"/>
          <w:bdr w:val="single" w:sz="8" w:space="0" w:color="auto" w:shadow="1"/>
        </w:rPr>
      </w:pPr>
      <w:r w:rsidRPr="00813159">
        <w:rPr>
          <w:bCs/>
          <w:noProof/>
          <w:szCs w:val="22"/>
          <w:bdr w:val="single" w:sz="8" w:space="0" w:color="auto" w:shadow="1"/>
        </w:rPr>
        <w:drawing>
          <wp:inline distT="0" distB="0" distL="0" distR="0" wp14:anchorId="0707F700" wp14:editId="26CFBB9A">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5980D4C3" w14:textId="242AC3C0" w:rsidR="00813159" w:rsidRDefault="00813159">
      <w:pPr>
        <w:rPr>
          <w:bCs/>
          <w:szCs w:val="22"/>
        </w:rPr>
      </w:pPr>
    </w:p>
    <w:p w14:paraId="17A460B6" w14:textId="400B1088" w:rsidR="00813159" w:rsidRDefault="00813159">
      <w:pPr>
        <w:rPr>
          <w:bCs/>
          <w:szCs w:val="22"/>
        </w:rPr>
      </w:pPr>
      <w:r>
        <w:rPr>
          <w:bCs/>
          <w:szCs w:val="22"/>
        </w:rPr>
        <w:t>Similar, but slightly different from the Response version, but still unnecessary.</w:t>
      </w:r>
    </w:p>
    <w:p w14:paraId="0386191C" w14:textId="4A7E09A2" w:rsidR="00813159" w:rsidRDefault="00813159">
      <w:pPr>
        <w:rPr>
          <w:bCs/>
          <w:szCs w:val="22"/>
        </w:rPr>
      </w:pPr>
    </w:p>
    <w:p w14:paraId="49E5430F" w14:textId="76BFAB89" w:rsidR="00813159" w:rsidRDefault="00813159">
      <w:pPr>
        <w:rPr>
          <w:bCs/>
          <w:szCs w:val="22"/>
        </w:rPr>
      </w:pPr>
      <w:r>
        <w:rPr>
          <w:bCs/>
          <w:szCs w:val="22"/>
        </w:rPr>
        <w:t>The Higher Layer Stream ID should be referred to as a “field”, with a reference that it contains an element as defined in 9.4.2.124.  Again, agree with the commenter’s proposed change.</w:t>
      </w:r>
    </w:p>
    <w:p w14:paraId="7342F8CC" w14:textId="6B4F9435" w:rsidR="00813159" w:rsidRDefault="00813159">
      <w:pPr>
        <w:rPr>
          <w:bCs/>
          <w:szCs w:val="22"/>
        </w:rPr>
      </w:pPr>
    </w:p>
    <w:p w14:paraId="66F596E2" w14:textId="2111C64F" w:rsidR="00813159" w:rsidRDefault="00813159">
      <w:pPr>
        <w:rPr>
          <w:bCs/>
          <w:szCs w:val="22"/>
        </w:rPr>
      </w:pPr>
      <w:r>
        <w:rPr>
          <w:bCs/>
          <w:szCs w:val="22"/>
        </w:rPr>
        <w:lastRenderedPageBreak/>
        <w:t xml:space="preserve">The comment references the Status Code field </w:t>
      </w:r>
      <w:r w:rsidR="00F8584F">
        <w:rPr>
          <w:bCs/>
          <w:szCs w:val="22"/>
        </w:rPr>
        <w:t>in the comment, but leaves it out of the proposed change (which implies it would deleted).  This appears to be in error.</w:t>
      </w:r>
    </w:p>
    <w:p w14:paraId="41F19912" w14:textId="6C8A0F3E" w:rsidR="00F8584F" w:rsidRDefault="00F8584F">
      <w:pPr>
        <w:rPr>
          <w:bCs/>
          <w:szCs w:val="22"/>
        </w:rPr>
      </w:pPr>
    </w:p>
    <w:p w14:paraId="0777B736" w14:textId="4CC8D561" w:rsidR="00F8584F" w:rsidRDefault="00F8584F">
      <w:pPr>
        <w:rPr>
          <w:bCs/>
          <w:szCs w:val="22"/>
        </w:rPr>
      </w:pPr>
      <w:r w:rsidRPr="00F8584F">
        <w:rPr>
          <w:bCs/>
          <w:szCs w:val="22"/>
          <w:highlight w:val="yellow"/>
          <w:u w:val="single"/>
        </w:rPr>
        <w:t>Proposed Resolution:</w:t>
      </w:r>
    </w:p>
    <w:p w14:paraId="4FAEDAD6" w14:textId="020E25AD" w:rsidR="00F8584F" w:rsidRDefault="00F8584F">
      <w:pPr>
        <w:rPr>
          <w:bCs/>
          <w:szCs w:val="22"/>
        </w:rPr>
      </w:pPr>
    </w:p>
    <w:p w14:paraId="1CE84ACC" w14:textId="77777777" w:rsidR="00F8584F" w:rsidRDefault="00F8584F" w:rsidP="00F8584F">
      <w:pPr>
        <w:autoSpaceDE w:val="0"/>
        <w:autoSpaceDN w:val="0"/>
        <w:adjustRightInd w:val="0"/>
        <w:rPr>
          <w:bCs/>
          <w:szCs w:val="22"/>
        </w:rPr>
      </w:pPr>
      <w:r>
        <w:rPr>
          <w:bCs/>
          <w:szCs w:val="22"/>
        </w:rPr>
        <w:t xml:space="preserve">Revised.  Replace </w:t>
      </w:r>
    </w:p>
    <w:p w14:paraId="2EA9730B" w14:textId="2EC37EE8" w:rsidR="00F8584F" w:rsidRPr="00F8584F" w:rsidRDefault="00F8584F" w:rsidP="00F8584F">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73C820D5" w14:textId="168A36A6" w:rsidR="00F8584F" w:rsidRDefault="00F8584F" w:rsidP="00F8584F">
      <w:pPr>
        <w:rPr>
          <w:bCs/>
          <w:szCs w:val="22"/>
        </w:rPr>
      </w:pPr>
      <w:r w:rsidRPr="00F8584F">
        <w:rPr>
          <w:bCs/>
          <w:szCs w:val="22"/>
        </w:rPr>
        <w:t>The Higher Layer Stream ID element is defined in 9.4.2.124 (Higher Layer Stream ID element).</w:t>
      </w:r>
      <w:r>
        <w:rPr>
          <w:bCs/>
          <w:szCs w:val="22"/>
        </w:rPr>
        <w:t>”</w:t>
      </w:r>
    </w:p>
    <w:p w14:paraId="4F5F3D2B" w14:textId="142C66CE" w:rsidR="00F8584F" w:rsidRDefault="00F8584F" w:rsidP="00F8584F">
      <w:pPr>
        <w:autoSpaceDE w:val="0"/>
        <w:autoSpaceDN w:val="0"/>
        <w:adjustRightInd w:val="0"/>
        <w:rPr>
          <w:bCs/>
          <w:szCs w:val="22"/>
        </w:rPr>
      </w:pPr>
      <w:r>
        <w:rPr>
          <w:bCs/>
          <w:szCs w:val="22"/>
        </w:rPr>
        <w:t>with</w:t>
      </w:r>
    </w:p>
    <w:p w14:paraId="0D77EBA0" w14:textId="77777777" w:rsidR="00F8584F" w:rsidRDefault="00F8584F" w:rsidP="00F8584F">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15CB7C42" w14:textId="28CDA692" w:rsidR="00F8584F" w:rsidRPr="00F8584F" w:rsidRDefault="00F8584F" w:rsidP="00F8584F">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76DB5C5B" w14:textId="77777777" w:rsidR="00813159" w:rsidRPr="004C36AD" w:rsidRDefault="00813159">
      <w:pPr>
        <w:rPr>
          <w:bCs/>
          <w:szCs w:val="22"/>
        </w:rPr>
      </w:pPr>
    </w:p>
    <w:p w14:paraId="724EE608" w14:textId="77777777" w:rsidR="00483F66" w:rsidRDefault="004C36A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83F66" w14:paraId="6ADAA32D"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57DBC467" w14:textId="77777777" w:rsidR="00483F66" w:rsidRDefault="00483F6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0A9B3B" w14:textId="77777777" w:rsidR="00483F66" w:rsidRDefault="00483F6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F1EAEC" w14:textId="77777777" w:rsidR="00483F66" w:rsidRDefault="00483F6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CE13F6" w14:textId="77777777" w:rsidR="00483F66" w:rsidRDefault="00483F6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E08EFF" w14:textId="77777777" w:rsidR="00483F66" w:rsidRDefault="00483F6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83F66" w:rsidRPr="00DE7477" w14:paraId="5D83121A" w14:textId="77777777" w:rsidTr="00E76B37">
        <w:trPr>
          <w:trHeight w:val="1020"/>
        </w:trPr>
        <w:tc>
          <w:tcPr>
            <w:tcW w:w="738" w:type="dxa"/>
            <w:hideMark/>
          </w:tcPr>
          <w:p w14:paraId="60B2EDAE" w14:textId="77777777" w:rsidR="00483F66" w:rsidRPr="00DE7477" w:rsidRDefault="00483F66" w:rsidP="00E76B3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B5521A0" w14:textId="77777777" w:rsidR="00483F66" w:rsidRPr="00DE7477" w:rsidRDefault="00483F66" w:rsidP="00E76B3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1BF7C2CE" w14:textId="77777777" w:rsidR="00483F66" w:rsidRPr="00DE7477" w:rsidRDefault="00483F66" w:rsidP="00E76B3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0AF91DD9" w14:textId="77777777" w:rsidR="00483F66" w:rsidRPr="00DE7477" w:rsidRDefault="00483F66" w:rsidP="00E76B3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11FACC7A" w14:textId="77777777" w:rsidR="00483F66" w:rsidRPr="00DE7477" w:rsidRDefault="00483F66" w:rsidP="00E76B3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6D2047BD" w14:textId="085A489D" w:rsidR="001C4B7F" w:rsidRDefault="001C4B7F">
      <w:pPr>
        <w:rPr>
          <w:bCs/>
          <w:szCs w:val="22"/>
        </w:rPr>
      </w:pPr>
    </w:p>
    <w:p w14:paraId="0AA0685C" w14:textId="60676C4B" w:rsidR="00483F66" w:rsidRDefault="00483F66">
      <w:pPr>
        <w:rPr>
          <w:bCs/>
          <w:szCs w:val="22"/>
        </w:rPr>
      </w:pPr>
      <w:r>
        <w:rPr>
          <w:bCs/>
          <w:szCs w:val="22"/>
          <w:u w:val="single"/>
        </w:rPr>
        <w:t>Discussion:</w:t>
      </w:r>
    </w:p>
    <w:p w14:paraId="7AB26DD5" w14:textId="2A2C767F" w:rsidR="00483F66" w:rsidRDefault="00483F66">
      <w:pPr>
        <w:rPr>
          <w:bCs/>
          <w:szCs w:val="22"/>
        </w:rPr>
      </w:pPr>
    </w:p>
    <w:p w14:paraId="06CAB231" w14:textId="0CD051EB" w:rsidR="00483F66" w:rsidRPr="0007349C" w:rsidRDefault="000B520C">
      <w:pPr>
        <w:rPr>
          <w:bCs/>
          <w:noProof/>
          <w:szCs w:val="22"/>
          <w:bdr w:val="single" w:sz="8" w:space="0" w:color="auto" w:shadow="1"/>
        </w:rPr>
      </w:pPr>
      <w:r w:rsidRPr="0007349C">
        <w:rPr>
          <w:bCs/>
          <w:noProof/>
          <w:szCs w:val="22"/>
          <w:bdr w:val="single" w:sz="8" w:space="0" w:color="auto" w:shadow="1"/>
        </w:rPr>
        <w:drawing>
          <wp:inline distT="0" distB="0" distL="0" distR="0" wp14:anchorId="3B59F4B5" wp14:editId="46357B84">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35AABE48" w14:textId="2EE36B7B" w:rsidR="00483F66" w:rsidRDefault="00483F66">
      <w:pPr>
        <w:rPr>
          <w:bCs/>
          <w:szCs w:val="22"/>
        </w:rPr>
      </w:pPr>
    </w:p>
    <w:p w14:paraId="659F0F9E" w14:textId="3159812F" w:rsidR="000B520C" w:rsidRDefault="000B520C">
      <w:pPr>
        <w:rPr>
          <w:bCs/>
          <w:szCs w:val="22"/>
        </w:rPr>
      </w:pPr>
      <w:r>
        <w:rPr>
          <w:bCs/>
          <w:szCs w:val="22"/>
        </w:rPr>
        <w:t>Note</w:t>
      </w:r>
      <w:r w:rsidR="00AE7318">
        <w:rPr>
          <w:bCs/>
          <w:szCs w:val="22"/>
        </w:rPr>
        <w:t>,</w:t>
      </w:r>
      <w:r>
        <w:rPr>
          <w:bCs/>
          <w:szCs w:val="22"/>
        </w:rPr>
        <w:t xml:space="preserve"> the correct subclause reference is 10.2.3.2 (not 10.1).</w:t>
      </w:r>
    </w:p>
    <w:p w14:paraId="7F894646" w14:textId="5059EEA1" w:rsidR="000B520C" w:rsidRDefault="000B520C">
      <w:pPr>
        <w:rPr>
          <w:bCs/>
          <w:szCs w:val="22"/>
        </w:rPr>
      </w:pPr>
    </w:p>
    <w:p w14:paraId="2524726D" w14:textId="738C5384" w:rsidR="000B520C" w:rsidRDefault="00AE7318">
      <w:pPr>
        <w:rPr>
          <w:bCs/>
          <w:szCs w:val="22"/>
        </w:rPr>
      </w:pPr>
      <w:r>
        <w:rPr>
          <w:bCs/>
          <w:szCs w:val="22"/>
        </w:rPr>
        <w:t>Note, the Designation column was previously marked as “(Informative)”, but that was removed as part of the MEC changes.</w:t>
      </w:r>
    </w:p>
    <w:p w14:paraId="696CF4B3" w14:textId="13F459B6" w:rsidR="00AE7318" w:rsidRDefault="00AE7318">
      <w:pPr>
        <w:rPr>
          <w:bCs/>
          <w:szCs w:val="22"/>
        </w:rPr>
      </w:pPr>
    </w:p>
    <w:p w14:paraId="20225710" w14:textId="3C97E367" w:rsidR="00AE7318" w:rsidRDefault="00AE7318">
      <w:pPr>
        <w:rPr>
          <w:bCs/>
          <w:szCs w:val="22"/>
        </w:rPr>
      </w:pPr>
      <w:r>
        <w:rPr>
          <w:bCs/>
          <w:szCs w:val="22"/>
        </w:rPr>
        <w:t xml:space="preserve">Agree that this column </w:t>
      </w:r>
      <w:r w:rsidR="001C3744">
        <w:rPr>
          <w:bCs/>
          <w:szCs w:val="22"/>
        </w:rPr>
        <w:t>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29FBABE1" w14:textId="36FD98D3" w:rsidR="001C3744" w:rsidRDefault="001C3744">
      <w:pPr>
        <w:rPr>
          <w:bCs/>
          <w:szCs w:val="22"/>
        </w:rPr>
      </w:pPr>
    </w:p>
    <w:p w14:paraId="39DCB86F" w14:textId="45E4CDD0" w:rsidR="001C3744" w:rsidRDefault="001C3744">
      <w:pPr>
        <w:rPr>
          <w:bCs/>
          <w:szCs w:val="22"/>
        </w:rPr>
      </w:pPr>
      <w:r>
        <w:rPr>
          <w:bCs/>
          <w:szCs w:val="22"/>
          <w:u w:val="single"/>
        </w:rPr>
        <w:t>Proposed Resolution:</w:t>
      </w:r>
    </w:p>
    <w:p w14:paraId="75B888E3" w14:textId="436874FC" w:rsidR="001C3744" w:rsidRDefault="001C3744">
      <w:pPr>
        <w:rPr>
          <w:bCs/>
          <w:szCs w:val="22"/>
        </w:rPr>
      </w:pPr>
    </w:p>
    <w:p w14:paraId="195CBF97" w14:textId="5FCDADF9" w:rsidR="001C3744" w:rsidRPr="001C3744" w:rsidRDefault="001C3744">
      <w:pPr>
        <w:rPr>
          <w:bCs/>
          <w:szCs w:val="22"/>
        </w:rPr>
      </w:pPr>
      <w:r>
        <w:rPr>
          <w:bCs/>
          <w:szCs w:val="22"/>
        </w:rPr>
        <w:t xml:space="preserve">Rejected.   </w:t>
      </w:r>
      <w:r w:rsidR="00A85C86">
        <w:rPr>
          <w:bCs/>
          <w:szCs w:val="22"/>
        </w:rPr>
        <w:t>While unused elsewhere in the Standard, the Designation column is helpful to a reader trying to become familiar with the 802.11 QoS prioritization mechanism and its purposes.</w:t>
      </w:r>
    </w:p>
    <w:p w14:paraId="51348FF6" w14:textId="77777777" w:rsidR="000B520C" w:rsidRPr="00483F66" w:rsidRDefault="000B520C">
      <w:pPr>
        <w:rPr>
          <w:bCs/>
          <w:szCs w:val="22"/>
        </w:rPr>
      </w:pPr>
    </w:p>
    <w:p w14:paraId="546C9904" w14:textId="77777777" w:rsidR="00E948DB" w:rsidRDefault="00483F6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948DB" w14:paraId="3758164B"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65370C69" w14:textId="77777777" w:rsidR="00E948DB" w:rsidRDefault="00E948DB"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0FCF" w14:textId="77777777" w:rsidR="00E948DB" w:rsidRDefault="00E948DB"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3F2EBF" w14:textId="77777777" w:rsidR="00E948DB" w:rsidRDefault="00E948DB"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F13837" w14:textId="77777777" w:rsidR="00E948DB" w:rsidRDefault="00E948DB"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06863A" w14:textId="77777777" w:rsidR="00E948DB" w:rsidRDefault="00E948DB"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948DB" w:rsidRPr="00DE7477" w14:paraId="3BD4F36C" w14:textId="77777777" w:rsidTr="00E76B37">
        <w:trPr>
          <w:trHeight w:val="2295"/>
        </w:trPr>
        <w:tc>
          <w:tcPr>
            <w:tcW w:w="738" w:type="dxa"/>
            <w:hideMark/>
          </w:tcPr>
          <w:p w14:paraId="495C1011" w14:textId="77777777" w:rsidR="00E948DB" w:rsidRPr="00DE7477" w:rsidRDefault="00E948DB" w:rsidP="00E76B3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BE12754" w14:textId="77777777" w:rsidR="00E948DB" w:rsidRPr="00DE7477" w:rsidRDefault="00E948DB" w:rsidP="00E76B3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AEA279" w14:textId="77777777" w:rsidR="00E948DB" w:rsidRPr="00DE7477" w:rsidRDefault="00E948DB" w:rsidP="00E76B3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419BD798" w14:textId="77777777" w:rsidR="00E948DB" w:rsidRPr="00DE7477" w:rsidRDefault="00E948DB" w:rsidP="00E76B3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12AAC1AE" w14:textId="77777777" w:rsidR="00E948DB" w:rsidRPr="00DE7477" w:rsidRDefault="00E948DB" w:rsidP="00E76B3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5BF0DB88" w14:textId="738B4D73" w:rsidR="00483F66" w:rsidRDefault="00483F66">
      <w:pPr>
        <w:rPr>
          <w:bCs/>
          <w:szCs w:val="22"/>
        </w:rPr>
      </w:pPr>
    </w:p>
    <w:p w14:paraId="42271F1A" w14:textId="36E2968E" w:rsidR="00E948DB" w:rsidRDefault="00E948DB">
      <w:pPr>
        <w:rPr>
          <w:bCs/>
          <w:szCs w:val="22"/>
        </w:rPr>
      </w:pPr>
      <w:r>
        <w:rPr>
          <w:bCs/>
          <w:szCs w:val="22"/>
          <w:u w:val="single"/>
        </w:rPr>
        <w:t>Discussion:</w:t>
      </w:r>
    </w:p>
    <w:p w14:paraId="2DB6990F" w14:textId="511A9543" w:rsidR="00E948DB" w:rsidRDefault="00E948DB">
      <w:pPr>
        <w:rPr>
          <w:bCs/>
          <w:szCs w:val="22"/>
        </w:rPr>
      </w:pPr>
    </w:p>
    <w:p w14:paraId="03DD09C1" w14:textId="66233FDA" w:rsidR="00E948DB" w:rsidRPr="0007349C" w:rsidRDefault="0007349C">
      <w:pPr>
        <w:rPr>
          <w:bCs/>
          <w:noProof/>
          <w:szCs w:val="22"/>
          <w:bdr w:val="single" w:sz="8" w:space="0" w:color="auto" w:shadow="1"/>
        </w:rPr>
      </w:pPr>
      <w:r w:rsidRPr="0007349C">
        <w:rPr>
          <w:bCs/>
          <w:noProof/>
          <w:szCs w:val="22"/>
          <w:bdr w:val="single" w:sz="8" w:space="0" w:color="auto" w:shadow="1"/>
        </w:rPr>
        <w:drawing>
          <wp:inline distT="0" distB="0" distL="0" distR="0" wp14:anchorId="5710EEEE" wp14:editId="56DA4537">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71558C72" w14:textId="366CE039" w:rsidR="0007349C" w:rsidRDefault="0007349C">
      <w:pPr>
        <w:rPr>
          <w:bCs/>
          <w:szCs w:val="22"/>
        </w:rPr>
      </w:pPr>
    </w:p>
    <w:p w14:paraId="09E2BD0F" w14:textId="76C9CD6B" w:rsidR="0007349C" w:rsidRDefault="0007349C">
      <w:pPr>
        <w:rPr>
          <w:bCs/>
          <w:szCs w:val="22"/>
        </w:rPr>
      </w:pPr>
      <w:r>
        <w:rPr>
          <w:bCs/>
          <w:szCs w:val="22"/>
        </w:rPr>
        <w:t>This is within the procedure for the HL-SYNC mechanism.</w:t>
      </w:r>
    </w:p>
    <w:p w14:paraId="36DA7689" w14:textId="76023890" w:rsidR="0007349C" w:rsidRDefault="0007349C">
      <w:pPr>
        <w:rPr>
          <w:bCs/>
          <w:szCs w:val="22"/>
        </w:rPr>
      </w:pPr>
    </w:p>
    <w:p w14:paraId="4E40E180" w14:textId="787EE928" w:rsidR="0007349C" w:rsidRDefault="0007349C">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47D6467F" w14:textId="025B52AD" w:rsidR="00361F5B" w:rsidRDefault="00361F5B">
      <w:pPr>
        <w:rPr>
          <w:bCs/>
          <w:szCs w:val="22"/>
        </w:rPr>
      </w:pPr>
    </w:p>
    <w:p w14:paraId="047F76D7" w14:textId="37C39F17" w:rsidR="00361F5B" w:rsidRDefault="00361F5B">
      <w:pPr>
        <w:rPr>
          <w:bCs/>
          <w:szCs w:val="22"/>
        </w:rPr>
      </w:pPr>
      <w:r>
        <w:rPr>
          <w:bCs/>
          <w:szCs w:val="22"/>
        </w:rPr>
        <w:t xml:space="preserve">Per the MLME-HL-SYNC primitives, data frames’ Address 1 field is matched against a provided group address, for either a received or transmitted frame, </w:t>
      </w:r>
      <w:r w:rsidR="0007349C">
        <w:rPr>
          <w:bCs/>
          <w:szCs w:val="22"/>
        </w:rPr>
        <w:t xml:space="preserve">  If the Address 1 field matches, a MLME-HL-SYNC.indication is generated.</w:t>
      </w:r>
    </w:p>
    <w:p w14:paraId="66BAFD0F" w14:textId="2E8B2222" w:rsidR="0007349C" w:rsidRDefault="0007349C">
      <w:pPr>
        <w:rPr>
          <w:bCs/>
          <w:szCs w:val="22"/>
        </w:rPr>
      </w:pPr>
    </w:p>
    <w:p w14:paraId="2AA94B98" w14:textId="4B6AEB75" w:rsidR="0007349C" w:rsidRDefault="0007349C">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MLME-HL-SYNC.request.</w:t>
      </w:r>
    </w:p>
    <w:p w14:paraId="5FD7B1C2" w14:textId="70CB398A" w:rsidR="0007349C" w:rsidRDefault="0007349C">
      <w:pPr>
        <w:rPr>
          <w:bCs/>
          <w:szCs w:val="22"/>
        </w:rPr>
      </w:pPr>
    </w:p>
    <w:p w14:paraId="3F6B49B6" w14:textId="5118B990" w:rsidR="0007349C" w:rsidRDefault="002A5872">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C93A51A" w14:textId="07319D7B" w:rsidR="002A5872" w:rsidRDefault="002A5872">
      <w:pPr>
        <w:rPr>
          <w:bCs/>
          <w:szCs w:val="22"/>
        </w:rPr>
      </w:pPr>
    </w:p>
    <w:p w14:paraId="157332A8" w14:textId="78ACEEFA" w:rsidR="002A5872" w:rsidRDefault="002A5872">
      <w:pPr>
        <w:rPr>
          <w:bCs/>
          <w:szCs w:val="22"/>
        </w:rPr>
      </w:pPr>
      <w:r w:rsidRPr="00917A6E">
        <w:rPr>
          <w:bCs/>
          <w:szCs w:val="22"/>
          <w:highlight w:val="yellow"/>
          <w:u w:val="single"/>
        </w:rPr>
        <w:t>Proposed Resolution:</w:t>
      </w:r>
    </w:p>
    <w:p w14:paraId="1D58F09F" w14:textId="7813CAB7" w:rsidR="002A5872" w:rsidRDefault="002A5872">
      <w:pPr>
        <w:rPr>
          <w:bCs/>
          <w:szCs w:val="22"/>
        </w:rPr>
      </w:pPr>
    </w:p>
    <w:p w14:paraId="2A54CF35" w14:textId="6263DDB7" w:rsidR="002A5872" w:rsidRDefault="00917A6E">
      <w:pPr>
        <w:rPr>
          <w:bCs/>
          <w:szCs w:val="22"/>
        </w:rPr>
      </w:pPr>
      <w:r>
        <w:rPr>
          <w:bCs/>
          <w:szCs w:val="22"/>
        </w:rPr>
        <w:t>Replace the second and third sentences with:</w:t>
      </w:r>
    </w:p>
    <w:p w14:paraId="2C3DA174" w14:textId="09FF3DFA" w:rsidR="00917A6E" w:rsidRPr="002A5872" w:rsidRDefault="00917A6E">
      <w:pPr>
        <w:rPr>
          <w:bCs/>
          <w:szCs w:val="22"/>
        </w:rPr>
      </w:pPr>
      <w:r>
        <w:rPr>
          <w:bCs/>
          <w:szCs w:val="22"/>
        </w:rPr>
        <w:t xml:space="preserve">“When the MAC is requested to transmit an MPDU with an Address 1 match, the MLME-HL-SYNC.indication shall occur when the last symbol of the PPDU carrying the Data frame is transmitted.  When the MAC receives an </w:t>
      </w:r>
      <w:r>
        <w:rPr>
          <w:bCs/>
          <w:szCs w:val="22"/>
        </w:rPr>
        <w:lastRenderedPageBreak/>
        <w:t>MPDU with an Address 1 match, the MLME-HL-SYNC.indication shall occur when the last symbol of the PPDU carrying the matching Data frame is received.”</w:t>
      </w:r>
    </w:p>
    <w:p w14:paraId="1549CF53" w14:textId="77777777" w:rsidR="00E948DB" w:rsidRPr="00E948DB" w:rsidRDefault="00E948DB">
      <w:pPr>
        <w:rPr>
          <w:bCs/>
          <w:szCs w:val="22"/>
        </w:rPr>
      </w:pPr>
    </w:p>
    <w:p w14:paraId="1AA3FBB6" w14:textId="77777777" w:rsidR="00BC63F8" w:rsidRDefault="00E948D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63F8" w14:paraId="0A566013"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1FFC42BF" w14:textId="77777777" w:rsidR="00BC63F8" w:rsidRDefault="00BC63F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9953C2" w14:textId="77777777" w:rsidR="00BC63F8" w:rsidRDefault="00BC63F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42F000F" w14:textId="77777777" w:rsidR="00BC63F8" w:rsidRDefault="00BC63F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A221D57" w14:textId="77777777" w:rsidR="00BC63F8" w:rsidRDefault="00BC63F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CC3692" w14:textId="77777777" w:rsidR="00BC63F8" w:rsidRDefault="00BC63F8"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63F8" w:rsidRPr="00DE7477" w14:paraId="77259531" w14:textId="77777777" w:rsidTr="00E76B37">
        <w:trPr>
          <w:trHeight w:val="8190"/>
        </w:trPr>
        <w:tc>
          <w:tcPr>
            <w:tcW w:w="738" w:type="dxa"/>
            <w:hideMark/>
          </w:tcPr>
          <w:p w14:paraId="2EB074FF" w14:textId="77777777" w:rsidR="00BC63F8" w:rsidRPr="00DE7477" w:rsidRDefault="00BC63F8" w:rsidP="00E76B37">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4285280A" w14:textId="77777777" w:rsidR="00BC63F8" w:rsidRPr="00DE7477" w:rsidRDefault="00BC63F8" w:rsidP="00E76B3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095DD377" w14:textId="77777777" w:rsidR="00BC63F8" w:rsidRPr="00DE7477" w:rsidRDefault="00BC63F8" w:rsidP="00E76B3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6F8628CF" w14:textId="77777777" w:rsidR="00BC63F8" w:rsidRPr="00DE7477" w:rsidRDefault="00BC63F8" w:rsidP="00E76B3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08D89054" w14:textId="77777777" w:rsidR="00BC63F8" w:rsidRPr="00DE7477" w:rsidRDefault="00BC63F8" w:rsidP="00E76B3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bl>
    <w:p w14:paraId="67BDD3E7" w14:textId="77D97F38" w:rsidR="00E948DB" w:rsidRDefault="00E948DB">
      <w:pPr>
        <w:rPr>
          <w:bCs/>
          <w:szCs w:val="22"/>
        </w:rPr>
      </w:pPr>
    </w:p>
    <w:p w14:paraId="6DF28273" w14:textId="6C52AF42" w:rsidR="00BC63F8" w:rsidRDefault="00BC63F8">
      <w:pPr>
        <w:rPr>
          <w:bCs/>
          <w:szCs w:val="22"/>
        </w:rPr>
      </w:pPr>
      <w:r>
        <w:rPr>
          <w:bCs/>
          <w:szCs w:val="22"/>
          <w:u w:val="single"/>
        </w:rPr>
        <w:t>Discussion:</w:t>
      </w:r>
    </w:p>
    <w:p w14:paraId="3B1A6EDD" w14:textId="1EA26DFF" w:rsidR="00BC63F8" w:rsidRDefault="00BC63F8">
      <w:pPr>
        <w:rPr>
          <w:bCs/>
          <w:szCs w:val="22"/>
        </w:rPr>
      </w:pPr>
    </w:p>
    <w:p w14:paraId="5862A4AE" w14:textId="75E510EC" w:rsidR="003C34C5" w:rsidRPr="003C34C5" w:rsidRDefault="003C34C5">
      <w:pPr>
        <w:rPr>
          <w:bCs/>
          <w:noProof/>
          <w:szCs w:val="22"/>
          <w:bdr w:val="single" w:sz="8" w:space="0" w:color="auto" w:shadow="1"/>
        </w:rPr>
      </w:pPr>
      <w:r w:rsidRPr="003C34C5">
        <w:rPr>
          <w:bCs/>
          <w:noProof/>
          <w:szCs w:val="22"/>
          <w:bdr w:val="single" w:sz="8" w:space="0" w:color="auto" w:shadow="1"/>
        </w:rPr>
        <w:drawing>
          <wp:inline distT="0" distB="0" distL="0" distR="0" wp14:anchorId="7B51EFF8" wp14:editId="77E3B6B4">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54D636A9" w14:textId="77777777" w:rsidR="003C34C5" w:rsidRDefault="003C34C5">
      <w:pPr>
        <w:rPr>
          <w:bCs/>
          <w:szCs w:val="22"/>
        </w:rPr>
      </w:pPr>
    </w:p>
    <w:p w14:paraId="48632C21" w14:textId="3C2ACC89" w:rsidR="00BC63F8" w:rsidRDefault="005349C4">
      <w:pPr>
        <w:rPr>
          <w:bCs/>
          <w:szCs w:val="22"/>
        </w:rPr>
      </w:pPr>
      <w:r>
        <w:rPr>
          <w:bCs/>
          <w:szCs w:val="22"/>
        </w:rPr>
        <w:t xml:space="preserve">This feature was introduced in 802.11-2012 (REVmb).  </w:t>
      </w:r>
      <w:r w:rsidR="003A738C">
        <w:rPr>
          <w:bCs/>
          <w:szCs w:val="22"/>
        </w:rPr>
        <w:t>It is the result from (REVmb) CIDs 1685 and 1686, per 11-09/1063r1 (</w:t>
      </w:r>
      <w:hyperlink r:id="rId39" w:history="1">
        <w:r w:rsidR="003A738C" w:rsidRPr="005D0E85">
          <w:rPr>
            <w:rStyle w:val="Hyperlink"/>
            <w:bCs/>
            <w:szCs w:val="22"/>
          </w:rPr>
          <w:t>https://mentor.ieee.org/802.11/dcn/09/11-09-1063-01-000m-lb149-ma-unitdata-rejection-of-un-admitted-traffic.doc</w:t>
        </w:r>
      </w:hyperlink>
      <w:r w:rsidR="003A738C">
        <w:rPr>
          <w:bCs/>
          <w:szCs w:val="22"/>
        </w:rPr>
        <w:t>).</w:t>
      </w:r>
    </w:p>
    <w:p w14:paraId="3CBE0DB5" w14:textId="6220ABEC" w:rsidR="005349C4" w:rsidRDefault="005349C4">
      <w:pPr>
        <w:rPr>
          <w:bCs/>
          <w:szCs w:val="22"/>
        </w:rPr>
      </w:pPr>
    </w:p>
    <w:p w14:paraId="1A706E67" w14:textId="468CA5DE" w:rsidR="005349C4" w:rsidRDefault="003A738C">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1CC42272" w14:textId="2B6A3F5D" w:rsidR="003A738C" w:rsidRDefault="003A738C">
      <w:pPr>
        <w:rPr>
          <w:bCs/>
          <w:szCs w:val="22"/>
        </w:rPr>
      </w:pPr>
    </w:p>
    <w:p w14:paraId="260DA55C" w14:textId="6377CE04" w:rsidR="003A738C" w:rsidRDefault="003A738C">
      <w:pPr>
        <w:rPr>
          <w:bCs/>
          <w:szCs w:val="22"/>
        </w:rPr>
      </w:pPr>
      <w:r>
        <w:rPr>
          <w:bCs/>
          <w:szCs w:val="22"/>
        </w:rPr>
        <w:t xml:space="preserve">The </w:t>
      </w:r>
      <w:r w:rsidR="004245ED">
        <w:rPr>
          <w:bCs/>
          <w:szCs w:val="22"/>
        </w:rPr>
        <w:t xml:space="preserve">adopted </w:t>
      </w:r>
      <w:r>
        <w:rPr>
          <w:bCs/>
          <w:szCs w:val="22"/>
        </w:rPr>
        <w:t>propos</w:t>
      </w:r>
      <w:r w:rsidR="004245ED">
        <w:rPr>
          <w:bCs/>
          <w:szCs w:val="22"/>
        </w:rPr>
        <w:t>ed resolution</w:t>
      </w:r>
      <w:r>
        <w:rPr>
          <w:bCs/>
          <w:szCs w:val="22"/>
        </w:rPr>
        <w:t xml:space="preserve"> </w:t>
      </w:r>
      <w:r w:rsidR="004245ED">
        <w:rPr>
          <w:bCs/>
          <w:szCs w:val="22"/>
        </w:rPr>
        <w:t>was</w:t>
      </w:r>
      <w:r>
        <w:rPr>
          <w:bCs/>
          <w:szCs w:val="22"/>
        </w:rPr>
        <w:t xml:space="preserve"> to add a capability indication (and MIB attribute, etc.) that signals </w:t>
      </w:r>
      <w:r w:rsidR="004245ED">
        <w:rPr>
          <w:bCs/>
          <w:szCs w:val="22"/>
        </w:rPr>
        <w:t>whether</w:t>
      </w:r>
      <w:r>
        <w:rPr>
          <w:bCs/>
          <w:szCs w:val="22"/>
        </w:rPr>
        <w:t xml:space="preserve"> a given non-AP STA will or will not downgrade traffic that is not admitted at its priority level as provided at the MA-UNITDATA interface.  </w:t>
      </w:r>
    </w:p>
    <w:p w14:paraId="29E50ED4" w14:textId="08C0814E" w:rsidR="003A738C" w:rsidRDefault="003A738C">
      <w:pPr>
        <w:rPr>
          <w:bCs/>
          <w:szCs w:val="22"/>
        </w:rPr>
      </w:pPr>
    </w:p>
    <w:p w14:paraId="5C2D53EB" w14:textId="19582158" w:rsidR="003C34C5" w:rsidRDefault="003C34C5">
      <w:pPr>
        <w:rPr>
          <w:bCs/>
          <w:szCs w:val="22"/>
        </w:rPr>
      </w:pPr>
      <w:r>
        <w:rPr>
          <w:bCs/>
          <w:szCs w:val="22"/>
        </w:rPr>
        <w:t>The MIB (C.3) context is:</w:t>
      </w:r>
    </w:p>
    <w:p w14:paraId="6503F9C5" w14:textId="1DC2D5E5" w:rsidR="003C34C5" w:rsidRPr="003C34C5" w:rsidRDefault="003C34C5">
      <w:pPr>
        <w:rPr>
          <w:bCs/>
          <w:noProof/>
          <w:szCs w:val="22"/>
          <w:bdr w:val="single" w:sz="8" w:space="0" w:color="auto" w:shadow="1"/>
        </w:rPr>
      </w:pPr>
      <w:r w:rsidRPr="003C34C5">
        <w:rPr>
          <w:bCs/>
          <w:noProof/>
          <w:szCs w:val="22"/>
          <w:bdr w:val="single" w:sz="8" w:space="0" w:color="auto" w:shadow="1"/>
        </w:rPr>
        <w:drawing>
          <wp:inline distT="0" distB="0" distL="0" distR="0" wp14:anchorId="1E25F019" wp14:editId="629F8BCB">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61897A4E" w14:textId="77777777" w:rsidR="003C34C5" w:rsidRDefault="003C34C5">
      <w:pPr>
        <w:rPr>
          <w:bCs/>
          <w:szCs w:val="22"/>
        </w:rPr>
      </w:pPr>
    </w:p>
    <w:p w14:paraId="74B2753F" w14:textId="45C6374B" w:rsidR="004245ED" w:rsidRDefault="004245ED">
      <w:pPr>
        <w:rPr>
          <w:bCs/>
          <w:szCs w:val="22"/>
        </w:rPr>
      </w:pPr>
      <w:r>
        <w:rPr>
          <w:bCs/>
          <w:szCs w:val="22"/>
        </w:rPr>
        <w:t>Reviewing the changes proposed in this (current) CID:</w:t>
      </w:r>
    </w:p>
    <w:p w14:paraId="6044080B" w14:textId="566144AE" w:rsidR="004245ED" w:rsidRPr="004245ED" w:rsidRDefault="004245ED" w:rsidP="004245ED">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sidR="003C34C5">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MA-UNITDATA.request primitives for</w:t>
      </w:r>
      <w:r w:rsidR="003C34C5">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2DB7E28D" w14:textId="1CE1D585" w:rsidR="004245ED" w:rsidRPr="004245ED" w:rsidRDefault="004245ED" w:rsidP="004245ED">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MA-UNITDATA.request primitive.  Seems correct, and still in-line with the intent of the feature.</w:t>
      </w:r>
    </w:p>
    <w:p w14:paraId="1EC902A5" w14:textId="29C363B9" w:rsidR="004245ED" w:rsidRPr="004245ED" w:rsidRDefault="004245ED" w:rsidP="004245ED">
      <w:pPr>
        <w:pStyle w:val="ListParagraph"/>
        <w:numPr>
          <w:ilvl w:val="0"/>
          <w:numId w:val="47"/>
        </w:numPr>
        <w:rPr>
          <w:bCs/>
          <w:szCs w:val="22"/>
        </w:rPr>
      </w:pPr>
      <w:r w:rsidRPr="00DE7477">
        <w:rPr>
          <w:rFonts w:ascii="Arial" w:eastAsia="Times New Roman" w:hAnsi="Arial" w:cs="Arial"/>
          <w:sz w:val="20"/>
          <w:lang w:val="en-US"/>
        </w:rPr>
        <w:t xml:space="preserve">and </w:t>
      </w:r>
      <w:r w:rsidR="003C34C5">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MA-UNITDATA.request</w:t>
      </w:r>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BAE1920" w14:textId="12364C58" w:rsidR="004245ED" w:rsidRPr="003C34C5" w:rsidRDefault="004245ED" w:rsidP="004245ED">
      <w:pPr>
        <w:pStyle w:val="ListParagraph"/>
        <w:numPr>
          <w:ilvl w:val="1"/>
          <w:numId w:val="47"/>
        </w:numPr>
        <w:rPr>
          <w:bCs/>
          <w:szCs w:val="22"/>
        </w:rPr>
      </w:pPr>
      <w:r>
        <w:rPr>
          <w:rFonts w:ascii="Arial" w:eastAsia="Times New Roman" w:hAnsi="Arial" w:cs="Arial"/>
          <w:sz w:val="20"/>
          <w:lang w:val="en-US"/>
        </w:rPr>
        <w:t xml:space="preserve">Similar to (1).  </w:t>
      </w:r>
      <w:r w:rsidR="003C34C5">
        <w:rPr>
          <w:rFonts w:ascii="Arial" w:eastAsia="Times New Roman" w:hAnsi="Arial" w:cs="Arial"/>
          <w:sz w:val="20"/>
          <w:lang w:val="en-US"/>
        </w:rPr>
        <w:t>Seems okay.</w:t>
      </w:r>
    </w:p>
    <w:p w14:paraId="481B807E" w14:textId="71B9A0F2" w:rsidR="003C34C5" w:rsidRPr="003C34C5" w:rsidRDefault="003C34C5" w:rsidP="003C34C5">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MA-UNITDATA.requests"</w:t>
      </w:r>
    </w:p>
    <w:p w14:paraId="7960520E" w14:textId="45A4B81D" w:rsidR="003C34C5" w:rsidRPr="003C34C5" w:rsidRDefault="003C34C5" w:rsidP="003C34C5">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the .request primitive that rejects such requests (if the MIB attribute is true), rather than leave it confusing that perhaps the MA-UNITDATA.indication would also do any such rejection.</w:t>
      </w:r>
    </w:p>
    <w:p w14:paraId="5B37FF5C" w14:textId="53AFB4EA" w:rsidR="003C34C5" w:rsidRDefault="003C34C5" w:rsidP="003C34C5">
      <w:pPr>
        <w:rPr>
          <w:bCs/>
          <w:szCs w:val="22"/>
        </w:rPr>
      </w:pPr>
    </w:p>
    <w:p w14:paraId="16BC5B96" w14:textId="367134F8" w:rsidR="003C34C5" w:rsidRDefault="003C34C5" w:rsidP="003C34C5">
      <w:pPr>
        <w:rPr>
          <w:bCs/>
          <w:szCs w:val="22"/>
        </w:rPr>
      </w:pPr>
      <w:r w:rsidRPr="003C34C5">
        <w:rPr>
          <w:bCs/>
          <w:szCs w:val="22"/>
          <w:highlight w:val="yellow"/>
          <w:u w:val="single"/>
        </w:rPr>
        <w:t>Proposed Resolution:</w:t>
      </w:r>
    </w:p>
    <w:p w14:paraId="3009CD42" w14:textId="03143B8A" w:rsidR="003C34C5" w:rsidRDefault="003C34C5" w:rsidP="003C34C5">
      <w:pPr>
        <w:rPr>
          <w:bCs/>
          <w:szCs w:val="22"/>
        </w:rPr>
      </w:pPr>
    </w:p>
    <w:p w14:paraId="3A3CD973" w14:textId="6EF5AC35" w:rsidR="003C34C5" w:rsidRPr="003C34C5" w:rsidRDefault="003C34C5" w:rsidP="003C34C5">
      <w:pPr>
        <w:rPr>
          <w:bCs/>
          <w:szCs w:val="22"/>
        </w:rPr>
      </w:pPr>
      <w:r>
        <w:rPr>
          <w:bCs/>
          <w:szCs w:val="22"/>
        </w:rPr>
        <w:t>Accepted.</w:t>
      </w:r>
    </w:p>
    <w:p w14:paraId="73E5C9AD" w14:textId="77777777" w:rsidR="00BC63F8" w:rsidRPr="00BC63F8" w:rsidRDefault="00BC63F8">
      <w:pPr>
        <w:rPr>
          <w:bCs/>
          <w:szCs w:val="22"/>
        </w:rPr>
      </w:pPr>
    </w:p>
    <w:p w14:paraId="55EE5CC3" w14:textId="5176F725" w:rsidR="00BC63F8" w:rsidRDefault="00BC63F8">
      <w:pPr>
        <w:rPr>
          <w:bCs/>
          <w:szCs w:val="22"/>
        </w:rPr>
      </w:pPr>
      <w:r>
        <w:rPr>
          <w:bCs/>
          <w:szCs w:val="22"/>
        </w:rPr>
        <w:br w:type="page"/>
      </w:r>
    </w:p>
    <w:p w14:paraId="5BF425AD"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1"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1"/>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28590085"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lastRenderedPageBreak/>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Shifting consideration to the response primitives, it can be seen that the MLME-(RE)ASSOCIATE request, indication and confirm primitives have an MMS parameter.  However, the MLME-(RE)ASSOCIATE.response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Name=”MMS”,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 xml:space="preserve">6.3.7.5.2 (Semantics of the [MLME-ASSOCIATE.response] service primitive), </w:t>
      </w:r>
    </w:p>
    <w:p w14:paraId="0130DB92" w14:textId="77777777" w:rsidR="00397CBC" w:rsidRDefault="00397CBC" w:rsidP="00397CBC">
      <w:pPr>
        <w:pStyle w:val="ListParagraph"/>
        <w:numPr>
          <w:ilvl w:val="0"/>
          <w:numId w:val="44"/>
        </w:numPr>
        <w:rPr>
          <w:bCs/>
          <w:szCs w:val="22"/>
        </w:rPr>
      </w:pPr>
      <w:r w:rsidRPr="00862C56">
        <w:rPr>
          <w:bCs/>
          <w:szCs w:val="22"/>
        </w:rPr>
        <w:t xml:space="preserve">6.3.7.3.2 (Semantics of the [MLME-ASSOCIATE.confirm] service primitive), </w:t>
      </w:r>
    </w:p>
    <w:p w14:paraId="4A6414E7" w14:textId="77777777" w:rsidR="00397CBC" w:rsidRDefault="00397CBC" w:rsidP="00397CBC">
      <w:pPr>
        <w:pStyle w:val="ListParagraph"/>
        <w:numPr>
          <w:ilvl w:val="0"/>
          <w:numId w:val="44"/>
        </w:numPr>
        <w:rPr>
          <w:bCs/>
          <w:szCs w:val="22"/>
        </w:rPr>
      </w:pPr>
      <w:r w:rsidRPr="00862C56">
        <w:rPr>
          <w:bCs/>
          <w:szCs w:val="22"/>
        </w:rPr>
        <w:t xml:space="preserve">6.3.8.5.2 (Semantics of the [MLME-REASSOCIATE.response]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[MLME-REASSOCIATE.confirm]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“AIDAnnouncement” immediately before the “VendorSpecificInfo”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VendorSpecificInfo row: </w:t>
      </w:r>
    </w:p>
    <w:p w14:paraId="147385A8" w14:textId="77777777" w:rsidR="00397CBC" w:rsidRDefault="00397CBC" w:rsidP="00397CBC">
      <w:pPr>
        <w:pStyle w:val="ListParagraph"/>
        <w:numPr>
          <w:ilvl w:val="2"/>
          <w:numId w:val="44"/>
        </w:numPr>
        <w:rPr>
          <w:bCs/>
          <w:szCs w:val="22"/>
        </w:rPr>
      </w:pPr>
      <w:r>
        <w:rPr>
          <w:bCs/>
          <w:szCs w:val="22"/>
        </w:rPr>
        <w:t xml:space="preserve">Name=“AIDAnnouncement”, </w:t>
      </w:r>
    </w:p>
    <w:p w14:paraId="2EDB2884" w14:textId="77777777" w:rsidR="00397CBC" w:rsidRDefault="00397CBC" w:rsidP="00397CBC">
      <w:pPr>
        <w:pStyle w:val="ListParagraph"/>
        <w:numPr>
          <w:ilvl w:val="2"/>
          <w:numId w:val="44"/>
        </w:numPr>
        <w:rPr>
          <w:bCs/>
          <w:szCs w:val="22"/>
        </w:rPr>
      </w:pPr>
      <w:r>
        <w:rPr>
          <w:bCs/>
          <w:szCs w:val="22"/>
        </w:rPr>
        <w:t xml:space="preserve">Type=”AID Announcement element”, </w:t>
      </w:r>
    </w:p>
    <w:p w14:paraId="28AE296B" w14:textId="77777777" w:rsidR="00397CBC" w:rsidRDefault="00397CBC" w:rsidP="00397CBC">
      <w:pPr>
        <w:pStyle w:val="ListParagraph"/>
        <w:numPr>
          <w:ilvl w:val="2"/>
          <w:numId w:val="44"/>
        </w:numPr>
        <w:rPr>
          <w:bCs/>
          <w:szCs w:val="22"/>
        </w:rPr>
      </w:pPr>
      <w:r>
        <w:rPr>
          <w:bCs/>
          <w:szCs w:val="22"/>
        </w:rPr>
        <w:t xml:space="preserve">Valid range=”As defined in 9.4.2.208”, </w:t>
      </w:r>
    </w:p>
    <w:p w14:paraId="3C77C311" w14:textId="77777777" w:rsidR="00397CBC" w:rsidRPr="00862C56" w:rsidRDefault="00397CBC" w:rsidP="00397CBC">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xml:space="preserve">, the corresponding MLME-[RE]ASSOCIATE.indication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Information=”AID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2" w:name="_Hlk41391567"/>
      <w:r>
        <w:rPr>
          <w:bCs/>
          <w:szCs w:val="22"/>
        </w:rPr>
        <w:t>In subclause 11.3.5.3, bullet (m), subbullet (2), add to the end, “, and shall include an AID Announcement element in the MLME-ASSOCIATION.response primitive indicating the AID assignments.”</w:t>
      </w:r>
    </w:p>
    <w:bookmarkEnd w:id="2"/>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In subclause 11.3.5.5, bullet (k), subbullet (2), add to the end, “, and shall include an AID Announcement element in the MLME-REASSOCIATION.response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r w:rsidRPr="00C665D4">
        <w:rPr>
          <w:bCs/>
          <w:color w:val="000000" w:themeColor="text1"/>
          <w:szCs w:val="22"/>
          <w:highlight w:val="red"/>
        </w:rPr>
        <w:t>xxxxxxxxxx</w:t>
      </w:r>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r w:rsidRPr="00C665D4">
        <w:rPr>
          <w:bCs/>
          <w:color w:val="000000" w:themeColor="text1"/>
          <w:szCs w:val="22"/>
          <w:highlight w:val="red"/>
        </w:rPr>
        <w:t>xxxxxxxxxx</w:t>
      </w:r>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r w:rsidRPr="00C665D4">
        <w:rPr>
          <w:bCs/>
          <w:color w:val="000000" w:themeColor="text1"/>
          <w:szCs w:val="22"/>
          <w:highlight w:val="red"/>
        </w:rPr>
        <w:t>xxxxxxxxxx</w:t>
      </w:r>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r w:rsidRPr="00E735A6">
        <w:rPr>
          <w:bCs/>
          <w:szCs w:val="22"/>
          <w:highlight w:val="red"/>
        </w:rPr>
        <w:t>xxxxxx</w:t>
      </w:r>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r>
        <w:rPr>
          <w:bCs/>
          <w:szCs w:val="22"/>
          <w:u w:val="single"/>
        </w:rPr>
        <w:t>Disucssion:</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r w:rsidRPr="00647FC6">
        <w:rPr>
          <w:bCs/>
          <w:szCs w:val="22"/>
          <w:highlight w:val="red"/>
        </w:rPr>
        <w:t>xxxxxx</w:t>
      </w:r>
    </w:p>
    <w:p w14:paraId="63D76D90" w14:textId="2AE3A180" w:rsidR="00397CBC" w:rsidRDefault="00397CBC" w:rsidP="00397CBC">
      <w:pPr>
        <w:rPr>
          <w:bCs/>
          <w:szCs w:val="22"/>
        </w:rPr>
      </w:pPr>
    </w:p>
    <w:p w14:paraId="522F607C" w14:textId="18F78C5C" w:rsidR="00647FC6" w:rsidRDefault="00647FC6">
      <w:r>
        <w:br w:type="page"/>
      </w:r>
    </w:p>
    <w:p w14:paraId="6BD05E97" w14:textId="77777777" w:rsidR="00397CBC" w:rsidRDefault="00397CBC"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65A3D8E"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r w:rsidR="003D7157">
              <w:rPr>
                <w:rFonts w:ascii="Arial" w:eastAsia="Times New Roman" w:hAnsi="Arial" w:cs="Arial"/>
                <w:sz w:val="20"/>
                <w:lang w:val="en-US"/>
              </w:rPr>
              <w:t xml:space="preserve"> (15)</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24F4B5A5"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r w:rsidR="003D7157">
              <w:rPr>
                <w:rFonts w:ascii="Arial" w:eastAsia="Times New Roman" w:hAnsi="Arial" w:cs="Arial"/>
                <w:color w:val="000000"/>
                <w:sz w:val="20"/>
                <w:lang w:val="en-US"/>
              </w:rPr>
              <w:t xml:space="preserve"> (10)</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ContactVerificationSignal parameter appears to be an entire CVS frame (as defined in 9.6.7.27), </w:t>
            </w:r>
            <w:r w:rsidRPr="00233EF1">
              <w:rPr>
                <w:rFonts w:ascii="Arial" w:eastAsia="Times New Roman" w:hAnsi="Arial" w:cs="Arial"/>
                <w:color w:val="000000"/>
                <w:sz w:val="20"/>
                <w:lang w:val="en-US"/>
              </w:rPr>
              <w:lastRenderedPageBreak/>
              <w:t>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lastRenderedPageBreak/>
              <w:t xml:space="preserve">Change "ContactVerificationSignal" to "Map ID" in the parameter list and parameter table. In the parameter </w:t>
            </w:r>
            <w:r w:rsidRPr="00233EF1">
              <w:rPr>
                <w:rFonts w:ascii="Arial" w:eastAsia="Times New Roman" w:hAnsi="Arial" w:cs="Arial"/>
                <w:color w:val="000000"/>
                <w:sz w:val="20"/>
                <w:lang w:val="en-US"/>
              </w:rPr>
              <w:lastRenderedPageBreak/>
              <w:t>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34C947B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4820</w:t>
            </w:r>
            <w:r w:rsidR="003D7157">
              <w:rPr>
                <w:rFonts w:ascii="Arial" w:eastAsia="Times New Roman" w:hAnsi="Arial" w:cs="Arial"/>
                <w:color w:val="000000"/>
                <w:sz w:val="20"/>
                <w:lang w:val="en-US"/>
              </w:rPr>
              <w:t xml:space="preserve"> (5)</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(3) Some other frams (e.g., 9.6.7.7 Extended Channel Switch Announcement frame format) list the elements directly in a figure representing teh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I think (1) is the anomaly, and propose not to represent any IE 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Comment is general;  by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 ..,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r w:rsidR="00AE7C3B" w:rsidRPr="00DE7477" w14:paraId="185BA324" w14:textId="77777777" w:rsidTr="00DE7477">
        <w:trPr>
          <w:trHeight w:val="765"/>
        </w:trPr>
        <w:tc>
          <w:tcPr>
            <w:tcW w:w="738" w:type="dxa"/>
          </w:tcPr>
          <w:p w14:paraId="75047753" w14:textId="1843824C"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47629540" w14:textId="0F8FCF7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2C0499E2" w14:textId="6DD00322" w:rsidR="00AE7C3B" w:rsidRPr="00233EF1"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7904094" w14:textId="17E43F32"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073541C0" w14:textId="77777777" w:rsid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193FE860" w14:textId="77777777" w:rsidR="00AE7C3B" w:rsidRDefault="00AE7C3B" w:rsidP="00AE7C3B">
            <w:pPr>
              <w:rPr>
                <w:rFonts w:ascii="Arial" w:eastAsia="Times New Roman" w:hAnsi="Arial" w:cs="Arial"/>
                <w:color w:val="000000"/>
                <w:sz w:val="20"/>
                <w:lang w:val="en-US"/>
              </w:rPr>
            </w:pPr>
          </w:p>
          <w:p w14:paraId="3DC2B8D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72397EF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040A4091" w14:textId="22C7F344"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describe how IEEE 802.1X authentication services are used with security and key management </w:t>
            </w:r>
            <w:r w:rsidRPr="00AE7C3B">
              <w:rPr>
                <w:rFonts w:ascii="Arial" w:eastAsia="Times New Roman" w:hAnsi="Arial" w:cs="Arial"/>
                <w:color w:val="000000"/>
                <w:sz w:val="20"/>
                <w:lang w:val="en-US"/>
              </w:rPr>
              <w:lastRenderedPageBreak/>
              <w:t>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(CID 2488 follow-up) The "mesh STA" definition suggests a STA that implements mesh but is currently operating in an IBSS or infrastructure BSS or PBSS is a "mesh STA".  I suspect that's not how "mesh STA" is actually used;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Change the definition of mesh STA to "A quality-of-service (QoS) STA that is starting or joining, or has started or joined, a mesh  basic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21:48:37Z - status set to: Submission Required - Mark Hamilton will bring proposed resoution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21:44:47Z - discussion: We chose to think of an instance of a STA as the current state, configuration, etc. of the implementation.  If the STA "stops" and "restarts" with a differnt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rejection #2: The CID was discussed at length and no 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resoution: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Delete the referenced table row; also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the NeighborListSet parameter of the MLME-NEIGHBORREPRESP.request primitive." in 11.10.10.1 and "The  Reduced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46">
                      <w14:nvContentPartPr>
                        <w14:cNvContentPartPr/>
                      </w14:nvContentPartPr>
                      <w14:xfrm>
                        <a:off x="0" y="0"/>
                        <a:ext cx="1300320" cy="49680"/>
                      </w14:xfrm>
                    </w14:contentPart>
                  </a:graphicData>
                </a:graphic>
              </wp:anchor>
            </w:drawing>
          </mc:Choice>
          <mc:Fallback>
            <w:pict>
              <v:shapetype w14:anchorId="4A0C14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4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48">
                      <w14:nvContentPartPr>
                        <w14:cNvContentPartPr/>
                      </w14:nvContentPartPr>
                      <w14:xfrm>
                        <a:off x="0" y="0"/>
                        <a:ext cx="682560" cy="33840"/>
                      </w14:xfrm>
                    </w14:contentPart>
                  </a:graphicData>
                </a:graphic>
              </wp:anchor>
            </w:drawing>
          </mc:Choice>
          <mc:Fallback>
            <w:pict>
              <v:shape w14:anchorId="500A5E0E"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49"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50">
                      <w14:nvContentPartPr>
                        <w14:cNvContentPartPr/>
                      </w14:nvContentPartPr>
                      <w14:xfrm>
                        <a:off x="0" y="0"/>
                        <a:ext cx="573480" cy="9000"/>
                      </w14:xfrm>
                    </w14:contentPart>
                  </a:graphicData>
                </a:graphic>
              </wp:anchor>
            </w:drawing>
          </mc:Choice>
          <mc:Fallback>
            <w:pict>
              <v:shape w14:anchorId="1FF99265"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51"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52">
                      <w14:nvContentPartPr>
                        <w14:cNvContentPartPr/>
                      </w14:nvContentPartPr>
                      <w14:xfrm>
                        <a:off x="0" y="0"/>
                        <a:ext cx="1408680" cy="55440"/>
                      </w14:xfrm>
                    </w14:contentPart>
                  </a:graphicData>
                </a:graphic>
              </wp:anchor>
            </w:drawing>
          </mc:Choice>
          <mc:Fallback>
            <w:pict>
              <v:shape w14:anchorId="71351C26"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53"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69">
                      <w14:nvContentPartPr>
                        <w14:cNvContentPartPr/>
                      </w14:nvContentPartPr>
                      <w14:xfrm>
                        <a:off x="0" y="0"/>
                        <a:ext cx="1365480" cy="38160"/>
                      </w14:xfrm>
                    </w14:contentPart>
                  </a:graphicData>
                </a:graphic>
              </wp:anchor>
            </w:drawing>
          </mc:Choice>
          <mc:Fallback>
            <w:pict>
              <v:shape w14:anchorId="28C5875E"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70"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0665CA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1E4E34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52F4E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89D720"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0EA99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8DAE5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E676F01" w14:textId="77777777" w:rsidTr="00AE7C3B">
        <w:trPr>
          <w:trHeight w:val="510"/>
        </w:trPr>
        <w:tc>
          <w:tcPr>
            <w:tcW w:w="738" w:type="dxa"/>
            <w:hideMark/>
          </w:tcPr>
          <w:p w14:paraId="11FD681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418EB94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B67D0B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78BE94C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425DAA9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011A39A8" w14:textId="77777777" w:rsidR="002C154C" w:rsidRDefault="002C154C" w:rsidP="002C154C">
      <w:pPr>
        <w:rPr>
          <w:bCs/>
          <w:szCs w:val="22"/>
        </w:rPr>
      </w:pPr>
    </w:p>
    <w:p w14:paraId="66228FA9" w14:textId="77777777" w:rsidR="002C154C" w:rsidRDefault="002C154C" w:rsidP="002C154C">
      <w:pPr>
        <w:rPr>
          <w:bCs/>
          <w:szCs w:val="22"/>
        </w:rPr>
      </w:pPr>
      <w:r>
        <w:rPr>
          <w:bCs/>
          <w:szCs w:val="22"/>
          <w:u w:val="single"/>
        </w:rPr>
        <w:t>Discussion:</w:t>
      </w:r>
    </w:p>
    <w:p w14:paraId="56EE37FC" w14:textId="77777777" w:rsidR="002C154C" w:rsidRDefault="002C154C" w:rsidP="002C154C">
      <w:pPr>
        <w:rPr>
          <w:bCs/>
          <w:szCs w:val="22"/>
        </w:rPr>
      </w:pPr>
    </w:p>
    <w:p w14:paraId="0BE6B1F1"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2829DE55" wp14:editId="69431FB8">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C45138A" w14:textId="77777777" w:rsidR="002C154C" w:rsidRPr="001A1B4F"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5648" behindDoc="0" locked="0" layoutInCell="1" allowOverlap="1" wp14:anchorId="4F24C290" wp14:editId="5048FDA8">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74">
                      <w14:nvContentPartPr>
                        <w14:cNvContentPartPr/>
                      </w14:nvContentPartPr>
                      <w14:xfrm>
                        <a:off x="0" y="0"/>
                        <a:ext cx="902880" cy="41760"/>
                      </w14:xfrm>
                    </w14:contentPart>
                  </a:graphicData>
                </a:graphic>
              </wp:anchor>
            </w:drawing>
          </mc:Choice>
          <mc:Fallback>
            <w:pict>
              <v:shape w14:anchorId="74A5D365" id="Ink 313" o:spid="_x0000_s1026" type="#_x0000_t75" style="position:absolute;margin-left:380.9pt;margin-top:156.95pt;width:79.6pt;height:20.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75" o:title=""/>
              </v:shape>
            </w:pict>
          </mc:Fallback>
        </mc:AlternateContent>
      </w:r>
      <w:r w:rsidRPr="001A1B4F">
        <w:rPr>
          <w:bCs/>
          <w:noProof/>
          <w:szCs w:val="22"/>
          <w:bdr w:val="single" w:sz="8" w:space="0" w:color="auto" w:shadow="1"/>
        </w:rPr>
        <w:drawing>
          <wp:inline distT="0" distB="0" distL="0" distR="0" wp14:anchorId="1B37ECBA" wp14:editId="4B81551D">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710B5651" w14:textId="77777777" w:rsidR="002C154C" w:rsidRDefault="002C154C" w:rsidP="002C154C">
      <w:pPr>
        <w:rPr>
          <w:bCs/>
          <w:szCs w:val="22"/>
        </w:rPr>
      </w:pPr>
    </w:p>
    <w:p w14:paraId="5AFB62AD" w14:textId="77777777" w:rsidR="002C154C" w:rsidRDefault="002C154C" w:rsidP="002C154C">
      <w:pPr>
        <w:rPr>
          <w:bCs/>
          <w:szCs w:val="22"/>
        </w:rPr>
      </w:pPr>
      <w:r>
        <w:rPr>
          <w:bCs/>
          <w:szCs w:val="22"/>
        </w:rPr>
        <w:t>The concept/phrase “conditionally present” does not appear anywhere else in a clause 9 table – there are a couple uses within the text.</w:t>
      </w:r>
    </w:p>
    <w:p w14:paraId="79056D6C" w14:textId="77777777" w:rsidR="002C154C" w:rsidRDefault="002C154C" w:rsidP="002C154C">
      <w:pPr>
        <w:rPr>
          <w:bCs/>
          <w:szCs w:val="22"/>
        </w:rPr>
      </w:pPr>
    </w:p>
    <w:p w14:paraId="6043BB9F" w14:textId="77777777" w:rsidR="002C154C" w:rsidRDefault="002C154C" w:rsidP="002C154C">
      <w:pPr>
        <w:rPr>
          <w:bCs/>
          <w:szCs w:val="22"/>
        </w:rPr>
      </w:pPr>
      <w:r>
        <w:rPr>
          <w:bCs/>
          <w:szCs w:val="22"/>
        </w:rPr>
        <w:t>Agree with the commenter.</w:t>
      </w:r>
    </w:p>
    <w:p w14:paraId="2181B87A" w14:textId="77777777" w:rsidR="002C154C" w:rsidRDefault="002C154C" w:rsidP="002C154C">
      <w:pPr>
        <w:rPr>
          <w:bCs/>
          <w:szCs w:val="22"/>
        </w:rPr>
      </w:pPr>
    </w:p>
    <w:p w14:paraId="088EE183" w14:textId="77777777" w:rsidR="002C154C" w:rsidRDefault="002C154C" w:rsidP="002C154C">
      <w:pPr>
        <w:rPr>
          <w:bCs/>
          <w:szCs w:val="22"/>
        </w:rPr>
      </w:pPr>
      <w:r w:rsidRPr="00D65A96">
        <w:rPr>
          <w:bCs/>
          <w:szCs w:val="22"/>
          <w:highlight w:val="green"/>
          <w:u w:val="single"/>
        </w:rPr>
        <w:t>Proposed Resolution:</w:t>
      </w:r>
    </w:p>
    <w:p w14:paraId="6C6E131D" w14:textId="77777777" w:rsidR="002C154C" w:rsidRDefault="002C154C" w:rsidP="002C154C">
      <w:pPr>
        <w:rPr>
          <w:bCs/>
          <w:szCs w:val="22"/>
        </w:rPr>
      </w:pPr>
    </w:p>
    <w:p w14:paraId="55E02609" w14:textId="77777777" w:rsidR="002C154C" w:rsidRPr="001A1B4F" w:rsidRDefault="002C154C" w:rsidP="002C154C">
      <w:pPr>
        <w:rPr>
          <w:bCs/>
          <w:szCs w:val="22"/>
        </w:rPr>
      </w:pPr>
      <w:r>
        <w:rPr>
          <w:bCs/>
          <w:szCs w:val="22"/>
        </w:rPr>
        <w:t>Accepted.</w:t>
      </w:r>
    </w:p>
    <w:p w14:paraId="132013B2" w14:textId="77777777" w:rsidR="002C154C" w:rsidRPr="001A1B4F" w:rsidRDefault="002C154C" w:rsidP="002C154C">
      <w:pPr>
        <w:rPr>
          <w:bCs/>
          <w:szCs w:val="22"/>
        </w:rPr>
      </w:pPr>
    </w:p>
    <w:p w14:paraId="1A1A02B4"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78">
                      <w14:nvContentPartPr>
                        <w14:cNvContentPartPr/>
                      </w14:nvContentPartPr>
                      <w14:xfrm>
                        <a:off x="0" y="0"/>
                        <a:ext cx="1311840" cy="49320"/>
                      </w14:xfrm>
                    </w14:contentPart>
                  </a:graphicData>
                </a:graphic>
              </wp:anchor>
            </w:drawing>
          </mc:Choice>
          <mc:Fallback>
            <w:pict>
              <v:shape w14:anchorId="4BFCF2FC"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79"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80">
                      <w14:nvContentPartPr>
                        <w14:cNvContentPartPr/>
                      </w14:nvContentPartPr>
                      <w14:xfrm>
                        <a:off x="0" y="0"/>
                        <a:ext cx="1299960" cy="36360"/>
                      </w14:xfrm>
                    </w14:contentPart>
                  </a:graphicData>
                </a:graphic>
              </wp:anchor>
            </w:drawing>
          </mc:Choice>
          <mc:Fallback>
            <w:pict>
              <v:shape w14:anchorId="18B6871A"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81"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87">
                      <w14:nvContentPartPr>
                        <w14:cNvContentPartPr/>
                      </w14:nvContentPartPr>
                      <w14:xfrm>
                        <a:off x="0" y="0"/>
                        <a:ext cx="1769400" cy="55440"/>
                      </w14:xfrm>
                    </w14:contentPart>
                  </a:graphicData>
                </a:graphic>
              </wp:anchor>
            </w:drawing>
          </mc:Choice>
          <mc:Fallback>
            <w:pict>
              <v:shape w14:anchorId="57EB7CF5"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88"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90">
                      <w14:nvContentPartPr>
                        <w14:cNvContentPartPr/>
                      </w14:nvContentPartPr>
                      <w14:xfrm>
                        <a:off x="0" y="0"/>
                        <a:ext cx="1550160" cy="132120"/>
                      </w14:xfrm>
                    </w14:contentPart>
                  </a:graphicData>
                </a:graphic>
              </wp:anchor>
            </w:drawing>
          </mc:Choice>
          <mc:Fallback>
            <w:pict>
              <v:shape w14:anchorId="2B61D183"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91"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100">
                      <w14:nvContentPartPr>
                        <w14:cNvContentPartPr/>
                      </w14:nvContentPartPr>
                      <w14:xfrm>
                        <a:off x="0" y="0"/>
                        <a:ext cx="795600" cy="33840"/>
                      </w14:xfrm>
                    </w14:contentPart>
                  </a:graphicData>
                </a:graphic>
              </wp:anchor>
            </w:drawing>
          </mc:Choice>
          <mc:Fallback>
            <w:pict>
              <v:shape w14:anchorId="7C76013F"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101"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102">
                      <w14:nvContentPartPr>
                        <w14:cNvContentPartPr/>
                      </w14:nvContentPartPr>
                      <w14:xfrm>
                        <a:off x="0" y="0"/>
                        <a:ext cx="724320" cy="11880"/>
                      </w14:xfrm>
                    </w14:contentPart>
                  </a:graphicData>
                </a:graphic>
              </wp:anchor>
            </w:drawing>
          </mc:Choice>
          <mc:Fallback>
            <w:pict>
              <v:shape w14:anchorId="0EF4C713"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103"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Indeed there are both the Multicast Triggered Reporting subfield and Optional Subelements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However, nowhere in this text is the Sublement ID specified for the Multicast Triggered Reporting subelement.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Optional fields need to have a subelement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r w:rsidRPr="00B855B8">
        <w:rPr>
          <w:rFonts w:ascii="TimesNewRoman" w:hAnsi="TimesNewRoman" w:cs="TimesNewRoman"/>
          <w:sz w:val="20"/>
          <w:u w:val="single"/>
          <w:lang w:val="en-US" w:eastAsia="ja-JP"/>
        </w:rPr>
        <w:t xml:space="preserve">subelement </w:t>
      </w:r>
      <w:r w:rsidRPr="00B855B8">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t>
      </w:r>
      <w:r>
        <w:rPr>
          <w:rFonts w:ascii="TimesNewRomanPSMT" w:eastAsia="TimesNewRomanPSMT" w:cs="TimesNewRomanPSMT"/>
          <w:sz w:val="20"/>
          <w:lang w:val="en-US" w:eastAsia="ja-JP"/>
        </w:rPr>
        <w:lastRenderedPageBreak/>
        <w:t>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7F8295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FD36736"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C2B7AC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12F1C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0D30B74"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6B540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683ECAE" w14:textId="77777777" w:rsidTr="00F70BEE">
        <w:trPr>
          <w:trHeight w:val="623"/>
        </w:trPr>
        <w:tc>
          <w:tcPr>
            <w:tcW w:w="738" w:type="dxa"/>
            <w:hideMark/>
          </w:tcPr>
          <w:p w14:paraId="4FB4526E" w14:textId="77777777" w:rsidR="00F040EF" w:rsidRPr="00DE7477" w:rsidRDefault="00F040EF" w:rsidP="00F70BEE">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53CB1E4D" w14:textId="77777777" w:rsidR="00F040EF" w:rsidRPr="00DE7477" w:rsidRDefault="00F040EF" w:rsidP="00F70BEE">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32564FBB" w14:textId="77777777" w:rsidR="00F040EF" w:rsidRPr="00DE7477" w:rsidRDefault="00F040EF" w:rsidP="00F70BEE">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343D9805" w14:textId="77777777" w:rsidR="00F040EF" w:rsidRPr="00DE7477" w:rsidRDefault="00F040EF" w:rsidP="00F70BEE">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39FDBE8D" w14:textId="77777777" w:rsidR="00F040EF" w:rsidRPr="00DE7477" w:rsidRDefault="00F040EF" w:rsidP="00F70BEE">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1E1BB7AA" w14:textId="77777777" w:rsidR="00F040EF" w:rsidRDefault="00F040EF" w:rsidP="00F040EF">
      <w:pPr>
        <w:rPr>
          <w:bCs/>
          <w:szCs w:val="22"/>
        </w:rPr>
      </w:pPr>
    </w:p>
    <w:p w14:paraId="2861B02D" w14:textId="77777777" w:rsidR="00F040EF" w:rsidRDefault="00F040EF" w:rsidP="00F040EF">
      <w:pPr>
        <w:rPr>
          <w:bCs/>
          <w:szCs w:val="22"/>
        </w:rPr>
      </w:pPr>
      <w:r>
        <w:rPr>
          <w:bCs/>
          <w:szCs w:val="22"/>
          <w:u w:val="single"/>
        </w:rPr>
        <w:t>Discussion:</w:t>
      </w:r>
    </w:p>
    <w:p w14:paraId="46B089C3" w14:textId="77777777" w:rsidR="00F040EF" w:rsidRDefault="00F040EF" w:rsidP="00F040EF">
      <w:pPr>
        <w:rPr>
          <w:bCs/>
          <w:szCs w:val="22"/>
        </w:rPr>
      </w:pPr>
    </w:p>
    <w:p w14:paraId="7DA1C864" w14:textId="77777777" w:rsidR="00F040EF" w:rsidRPr="001A1B4F" w:rsidRDefault="00F040EF" w:rsidP="00F040EF">
      <w:pPr>
        <w:rPr>
          <w:bCs/>
          <w:noProof/>
          <w:szCs w:val="22"/>
          <w:bdr w:val="single" w:sz="8" w:space="0" w:color="auto" w:shadow="1"/>
        </w:rPr>
      </w:pPr>
      <w:r w:rsidRPr="001A1B4F">
        <w:rPr>
          <w:bCs/>
          <w:noProof/>
          <w:szCs w:val="22"/>
          <w:bdr w:val="single" w:sz="8" w:space="0" w:color="auto" w:shadow="1"/>
        </w:rPr>
        <w:drawing>
          <wp:inline distT="0" distB="0" distL="0" distR="0" wp14:anchorId="0053CD67" wp14:editId="29FB9AB2">
            <wp:extent cx="6026785" cy="2076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42919A44" w14:textId="77777777" w:rsidR="00F040EF" w:rsidRPr="001A1B4F" w:rsidRDefault="00F040EF" w:rsidP="00F040EF">
      <w:pPr>
        <w:rPr>
          <w:bCs/>
          <w:noProof/>
          <w:szCs w:val="22"/>
          <w:bdr w:val="single" w:sz="8" w:space="0" w:color="auto" w:shadow="1"/>
        </w:rPr>
      </w:pPr>
      <w:r>
        <w:rPr>
          <w:bCs/>
          <w:noProof/>
          <w:szCs w:val="22"/>
        </w:rPr>
        <mc:AlternateContent>
          <mc:Choice Requires="wpi">
            <w:drawing>
              <wp:anchor distT="0" distB="0" distL="114300" distR="114300" simplePos="0" relativeHeight="251688960" behindDoc="0" locked="0" layoutInCell="1" allowOverlap="1" wp14:anchorId="346A73EF" wp14:editId="72EE74CF">
                <wp:simplePos x="0" y="0"/>
                <wp:positionH relativeFrom="column">
                  <wp:posOffset>4891327</wp:posOffset>
                </wp:positionH>
                <wp:positionV relativeFrom="paragraph">
                  <wp:posOffset>2101239</wp:posOffset>
                </wp:positionV>
                <wp:extent cx="902880" cy="41760"/>
                <wp:effectExtent l="95250" t="152400" r="107315" b="168275"/>
                <wp:wrapNone/>
                <wp:docPr id="4" name="Ink 4"/>
                <wp:cNvGraphicFramePr/>
                <a:graphic xmlns:a="http://schemas.openxmlformats.org/drawingml/2006/main">
                  <a:graphicData uri="http://schemas.microsoft.com/office/word/2010/wordprocessingInk">
                    <w14:contentPart bwMode="auto" r:id="rId117">
                      <w14:nvContentPartPr>
                        <w14:cNvContentPartPr/>
                      </w14:nvContentPartPr>
                      <w14:xfrm>
                        <a:off x="0" y="0"/>
                        <a:ext cx="902880" cy="41760"/>
                      </w14:xfrm>
                    </w14:contentPart>
                  </a:graphicData>
                </a:graphic>
              </wp:anchor>
            </w:drawing>
          </mc:Choice>
          <mc:Fallback>
            <w:pict>
              <v:shape w14:anchorId="32A6E0AA" id="Ink 4" o:spid="_x0000_s1026" type="#_x0000_t75" style="position:absolute;margin-left:380.9pt;margin-top:156.95pt;width:79.6pt;height:20.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">
                <v:imagedata r:id="rId75" o:title=""/>
              </v:shape>
            </w:pict>
          </mc:Fallback>
        </mc:AlternateContent>
      </w:r>
      <w:r w:rsidRPr="001A1B4F">
        <w:rPr>
          <w:bCs/>
          <w:noProof/>
          <w:szCs w:val="22"/>
          <w:bdr w:val="single" w:sz="8" w:space="0" w:color="auto" w:shadow="1"/>
        </w:rPr>
        <w:drawing>
          <wp:inline distT="0" distB="0" distL="0" distR="0" wp14:anchorId="41041300" wp14:editId="5459ACC2">
            <wp:extent cx="6038850" cy="2416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6D7F8F2" w14:textId="77777777" w:rsidR="00F040EF" w:rsidRDefault="00F040EF" w:rsidP="00F040EF">
      <w:pPr>
        <w:rPr>
          <w:bCs/>
          <w:szCs w:val="22"/>
        </w:rPr>
      </w:pPr>
    </w:p>
    <w:p w14:paraId="06763861" w14:textId="77777777" w:rsidR="00F040EF" w:rsidRDefault="00F040EF" w:rsidP="00F040EF">
      <w:pPr>
        <w:rPr>
          <w:bCs/>
          <w:szCs w:val="22"/>
        </w:rPr>
      </w:pPr>
      <w:r>
        <w:rPr>
          <w:bCs/>
          <w:szCs w:val="22"/>
        </w:rPr>
        <w:t>A very similar CID 4652 was previously reviewed and agreed to be “Accepted” to change “conditionally present” to just “present” (see elsewhere in this document).  However, that analysis was that “conditionally present” is not the correct/usual text.  No analysis was done on whether the field should be optional or not, at that time.</w:t>
      </w:r>
    </w:p>
    <w:p w14:paraId="005D9A43" w14:textId="77777777" w:rsidR="00F040EF" w:rsidRDefault="00F040EF" w:rsidP="00F040EF">
      <w:pPr>
        <w:rPr>
          <w:bCs/>
          <w:szCs w:val="22"/>
        </w:rPr>
      </w:pPr>
    </w:p>
    <w:p w14:paraId="21F3B896" w14:textId="77777777" w:rsidR="00F040EF" w:rsidRDefault="00F040EF" w:rsidP="00F040EF">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1DFD0778" w14:textId="77777777" w:rsidR="00F040EF" w:rsidRDefault="00F040EF" w:rsidP="00F040EF">
      <w:pPr>
        <w:rPr>
          <w:bCs/>
          <w:szCs w:val="22"/>
        </w:rPr>
      </w:pPr>
    </w:p>
    <w:p w14:paraId="0F145892"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0F456C71" wp14:editId="755DD5FB">
            <wp:extent cx="6404610" cy="11360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1A968194" w14:textId="77777777" w:rsidR="00F040EF" w:rsidRDefault="00F040EF" w:rsidP="00F040EF">
      <w:pPr>
        <w:rPr>
          <w:bCs/>
          <w:szCs w:val="22"/>
        </w:rPr>
      </w:pPr>
    </w:p>
    <w:p w14:paraId="1AF5C882" w14:textId="77777777" w:rsidR="00F040EF" w:rsidRDefault="00F040EF" w:rsidP="00F040EF">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6219F07A" w14:textId="77777777" w:rsidR="00F040EF" w:rsidRDefault="00F040EF" w:rsidP="00F040EF">
      <w:pPr>
        <w:rPr>
          <w:bCs/>
          <w:szCs w:val="22"/>
        </w:rPr>
      </w:pPr>
    </w:p>
    <w:p w14:paraId="182B5C94" w14:textId="77777777" w:rsidR="00F040EF" w:rsidRDefault="00F040EF" w:rsidP="00F040EF">
      <w:pPr>
        <w:rPr>
          <w:bCs/>
          <w:szCs w:val="22"/>
        </w:rPr>
      </w:pPr>
      <w:r>
        <w:rPr>
          <w:bCs/>
          <w:szCs w:val="22"/>
        </w:rPr>
        <w:t>Thus, it is correct/appropriate that “optionally present” is the correct phrase.</w:t>
      </w:r>
    </w:p>
    <w:p w14:paraId="528B4E97" w14:textId="77777777" w:rsidR="00F040EF" w:rsidRDefault="00F040EF" w:rsidP="00F040EF">
      <w:pPr>
        <w:rPr>
          <w:bCs/>
          <w:szCs w:val="22"/>
        </w:rPr>
      </w:pPr>
    </w:p>
    <w:p w14:paraId="4552D2DE" w14:textId="77777777" w:rsidR="00F040EF" w:rsidRPr="00A64508" w:rsidRDefault="00F040EF" w:rsidP="00F040EF">
      <w:pPr>
        <w:rPr>
          <w:bCs/>
          <w:szCs w:val="22"/>
        </w:rPr>
      </w:pPr>
    </w:p>
    <w:p w14:paraId="15706A97" w14:textId="77777777" w:rsidR="00F040EF" w:rsidRPr="00A64508" w:rsidRDefault="00F040EF" w:rsidP="00F040EF">
      <w:pPr>
        <w:rPr>
          <w:bCs/>
          <w:szCs w:val="22"/>
        </w:rPr>
      </w:pPr>
      <w:r w:rsidRPr="00B855B8">
        <w:rPr>
          <w:bCs/>
          <w:szCs w:val="22"/>
          <w:highlight w:val="green"/>
          <w:u w:val="single"/>
        </w:rPr>
        <w:t>Proposed Resolution:</w:t>
      </w:r>
    </w:p>
    <w:p w14:paraId="14B5D177" w14:textId="77777777" w:rsidR="00F040EF" w:rsidRPr="00A64508" w:rsidRDefault="00F040EF" w:rsidP="00F040EF">
      <w:pPr>
        <w:rPr>
          <w:bCs/>
          <w:szCs w:val="22"/>
        </w:rPr>
      </w:pPr>
    </w:p>
    <w:p w14:paraId="1E3174F6" w14:textId="77777777" w:rsidR="00F040EF" w:rsidRPr="00A64508" w:rsidRDefault="00F040EF" w:rsidP="00F040EF">
      <w:pPr>
        <w:rPr>
          <w:bCs/>
          <w:szCs w:val="22"/>
        </w:rPr>
      </w:pPr>
      <w:r w:rsidRPr="00B855B8">
        <w:rPr>
          <w:bCs/>
          <w:szCs w:val="22"/>
        </w:rPr>
        <w:t>Accepted.</w:t>
      </w:r>
    </w:p>
    <w:p w14:paraId="6A60B3B7" w14:textId="77777777" w:rsidR="00F040EF" w:rsidRDefault="00F040EF" w:rsidP="00F040EF">
      <w:pPr>
        <w:rPr>
          <w:bCs/>
          <w:szCs w:val="22"/>
        </w:rPr>
      </w:pPr>
    </w:p>
    <w:p w14:paraId="1ADB7615" w14:textId="77777777" w:rsidR="00F040EF" w:rsidRDefault="00F040EF" w:rsidP="00F040EF">
      <w:pPr>
        <w:rPr>
          <w:bCs/>
          <w:szCs w:val="22"/>
        </w:rPr>
      </w:pPr>
      <w:r w:rsidRPr="00B855B8">
        <w:rPr>
          <w:bCs/>
          <w:szCs w:val="22"/>
        </w:rPr>
        <w:t>Also,</w:t>
      </w:r>
    </w:p>
    <w:p w14:paraId="704DCE1B" w14:textId="77777777" w:rsidR="00F040EF" w:rsidRDefault="00F040EF" w:rsidP="00F040EF">
      <w:pPr>
        <w:rPr>
          <w:bCs/>
          <w:szCs w:val="22"/>
        </w:rPr>
      </w:pPr>
    </w:p>
    <w:p w14:paraId="73E8D0C6" w14:textId="77777777" w:rsidR="00F040EF" w:rsidRPr="00A62474" w:rsidRDefault="00F040EF" w:rsidP="00F040EF">
      <w:pPr>
        <w:rPr>
          <w:bCs/>
          <w:szCs w:val="22"/>
          <w:highlight w:val="green"/>
        </w:rPr>
      </w:pPr>
      <w:r w:rsidRPr="00A62474">
        <w:rPr>
          <w:bCs/>
          <w:szCs w:val="22"/>
          <w:highlight w:val="green"/>
        </w:rPr>
        <w:t>Revisit CID 4652, and change that resolution to:</w:t>
      </w:r>
    </w:p>
    <w:p w14:paraId="459E3C95" w14:textId="77777777" w:rsidR="00F040EF" w:rsidRPr="00A64508" w:rsidRDefault="00F040EF" w:rsidP="00F040EF">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6286F552"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3"/>
      <w:r>
        <w:rPr>
          <w:sz w:val="24"/>
          <w:szCs w:val="24"/>
        </w:rPr>
        <w:t xml:space="preserve">immediately before </w:t>
      </w:r>
      <w:commentRangeEnd w:id="3"/>
      <w:r>
        <w:rPr>
          <w:rStyle w:val="CommentReference"/>
        </w:rPr>
        <w:commentReference w:id="3"/>
      </w:r>
      <w:r>
        <w:rPr>
          <w:sz w:val="24"/>
          <w:szCs w:val="24"/>
        </w:rPr>
        <w:t xml:space="preserve">the next TBTT and a </w:t>
      </w:r>
      <w:commentRangeStart w:id="4"/>
      <w:r>
        <w:rPr>
          <w:sz w:val="24"/>
          <w:szCs w:val="24"/>
        </w:rPr>
        <w:t xml:space="preserve">value of 0 </w:t>
      </w:r>
      <w:commentRangeEnd w:id="4"/>
      <w:r>
        <w:rPr>
          <w:rStyle w:val="CommentReference"/>
        </w:rPr>
        <w:commentReference w:id="4"/>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“&lt;x&gt; that indicate” isto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"For nonmesh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This is consistent with the definition of bufferable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E76B37">
        <w:trPr>
          <w:trHeight w:val="2243"/>
        </w:trPr>
        <w:tc>
          <w:tcPr>
            <w:tcW w:w="738" w:type="dxa"/>
            <w:hideMark/>
          </w:tcPr>
          <w:p w14:paraId="138DD1CA"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E76B37">
        <w:trPr>
          <w:trHeight w:val="1275"/>
        </w:trPr>
        <w:tc>
          <w:tcPr>
            <w:tcW w:w="738" w:type="dxa"/>
            <w:hideMark/>
          </w:tcPr>
          <w:p w14:paraId="6D3B909F"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180C6320"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E76B37">
        <w:trPr>
          <w:trHeight w:val="510"/>
        </w:trPr>
        <w:tc>
          <w:tcPr>
            <w:tcW w:w="738" w:type="dxa"/>
            <w:hideMark/>
          </w:tcPr>
          <w:p w14:paraId="48F08201"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E76B37">
        <w:trPr>
          <w:trHeight w:val="3233"/>
        </w:trPr>
        <w:tc>
          <w:tcPr>
            <w:tcW w:w="738" w:type="dxa"/>
            <w:hideMark/>
          </w:tcPr>
          <w:p w14:paraId="061A68DF"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The only Extension frames defined in REVmd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E76B37">
        <w:trPr>
          <w:trHeight w:val="2295"/>
        </w:trPr>
        <w:tc>
          <w:tcPr>
            <w:tcW w:w="738" w:type="dxa"/>
            <w:hideMark/>
          </w:tcPr>
          <w:p w14:paraId="23C13F27"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to "</w:t>
            </w:r>
            <w:bookmarkStart w:id="5"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5"/>
            <w:r w:rsidRPr="00DE7477">
              <w:rPr>
                <w:rFonts w:ascii="Arial" w:eastAsia="Times New Roman" w:hAnsi="Arial" w:cs="Arial"/>
                <w:sz w:val="20"/>
                <w:lang w:val="en-US"/>
              </w:rPr>
              <w:t>"; also for S1G instead of VHT in 10.12.5</w:t>
            </w:r>
          </w:p>
        </w:tc>
      </w:tr>
      <w:tr w:rsidR="004170E6" w:rsidRPr="00DE7477" w14:paraId="4343E155" w14:textId="77777777" w:rsidTr="00E76B37">
        <w:trPr>
          <w:trHeight w:val="2295"/>
        </w:trPr>
        <w:tc>
          <w:tcPr>
            <w:tcW w:w="738" w:type="dxa"/>
            <w:hideMark/>
          </w:tcPr>
          <w:p w14:paraId="6755C901"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E76B37">
        <w:trPr>
          <w:trHeight w:val="1020"/>
        </w:trPr>
        <w:tc>
          <w:tcPr>
            <w:tcW w:w="738" w:type="dxa"/>
            <w:hideMark/>
          </w:tcPr>
          <w:p w14:paraId="1F629BD5"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(to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E76B37">
        <w:trPr>
          <w:trHeight w:val="1275"/>
        </w:trPr>
        <w:tc>
          <w:tcPr>
            <w:tcW w:w="738" w:type="dxa"/>
            <w:hideMark/>
          </w:tcPr>
          <w:p w14:paraId="7BF58DF5"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TDLS is defined to be a mechanism involving an AP, ant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So, agree, the cited rows do not need to specify “in a nonmesh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E76B37">
        <w:trPr>
          <w:trHeight w:val="2295"/>
        </w:trPr>
        <w:tc>
          <w:tcPr>
            <w:tcW w:w="738" w:type="dxa"/>
            <w:hideMark/>
          </w:tcPr>
          <w:p w14:paraId="4FF233E6"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The comment is on text in clause 9, describing the format of the Fine Timing Measurement Range request.  This request includes a list of subelements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The requested STA is expected to (try to) perform the FTM range operation with at least the Minimum AP Count number of APs from the Neighbor Report subelements,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Thus, the Neighbor Report subelements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E76B37">
        <w:trPr>
          <w:trHeight w:val="1785"/>
        </w:trPr>
        <w:tc>
          <w:tcPr>
            <w:tcW w:w="738" w:type="dxa"/>
            <w:hideMark/>
          </w:tcPr>
          <w:p w14:paraId="77B61338"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61A3F0A0"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E76B37">
        <w:trPr>
          <w:trHeight w:val="2550"/>
        </w:trPr>
        <w:tc>
          <w:tcPr>
            <w:tcW w:w="738" w:type="dxa"/>
            <w:hideMark/>
          </w:tcPr>
          <w:p w14:paraId="4E2075A5"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E76B37">
        <w:trPr>
          <w:trHeight w:val="1530"/>
        </w:trPr>
        <w:tc>
          <w:tcPr>
            <w:tcW w:w="738" w:type="dxa"/>
            <w:hideMark/>
          </w:tcPr>
          <w:p w14:paraId="404DEF1B"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E76B37">
        <w:trPr>
          <w:trHeight w:val="3060"/>
        </w:trPr>
        <w:tc>
          <w:tcPr>
            <w:tcW w:w="738" w:type="dxa"/>
            <w:hideMark/>
          </w:tcPr>
          <w:p w14:paraId="00C74D6D"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The Reported Frame Body subelement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Beacon, Measurement Pilot, or Probe Response frame. If the Reporting Detail subelement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corresponding Beacon request equals 0, the Reported Frame Body subelement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subelement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Frame Body subelement,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Some elements in the Reported Frame Body subelement, or the Reported Frame Body subelement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lastRenderedPageBreak/>
        <w:t>subelement might be truncated, and the subelement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"Some elements in the Reported Frame Body subelement, or the Reported Frame Body subelement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E76B37">
        <w:trPr>
          <w:trHeight w:val="2040"/>
        </w:trPr>
        <w:tc>
          <w:tcPr>
            <w:tcW w:w="738" w:type="dxa"/>
            <w:hideMark/>
          </w:tcPr>
          <w:p w14:paraId="12FBC244"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C46A47E"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From 9.4.2.45, the Nontransmitted BSSID Profile subelement is one of the optional sublements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From the bullet list, the Nontransmitted BSSID Profile subelement must contain:</w:t>
      </w:r>
    </w:p>
    <w:p w14:paraId="73F072CE" w14:textId="77777777" w:rsidR="004170E6" w:rsidRDefault="004170E6" w:rsidP="004170E6">
      <w:pPr>
        <w:pStyle w:val="ListParagraph"/>
        <w:numPr>
          <w:ilvl w:val="0"/>
          <w:numId w:val="46"/>
        </w:numPr>
        <w:rPr>
          <w:bCs/>
          <w:szCs w:val="22"/>
        </w:rPr>
      </w:pPr>
      <w:r>
        <w:rPr>
          <w:bCs/>
          <w:szCs w:val="22"/>
        </w:rPr>
        <w:t>Nontransmitted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E76B37">
        <w:trPr>
          <w:trHeight w:val="2805"/>
        </w:trPr>
        <w:tc>
          <w:tcPr>
            <w:tcW w:w="738" w:type="dxa"/>
            <w:hideMark/>
          </w:tcPr>
          <w:p w14:paraId="0DF5054E"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E76B37">
        <w:trPr>
          <w:trHeight w:val="1020"/>
        </w:trPr>
        <w:tc>
          <w:tcPr>
            <w:tcW w:w="738" w:type="dxa"/>
            <w:hideMark/>
          </w:tcPr>
          <w:p w14:paraId="10B681DA"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E76B37">
        <w:trPr>
          <w:trHeight w:val="1275"/>
        </w:trPr>
        <w:tc>
          <w:tcPr>
            <w:tcW w:w="738" w:type="dxa"/>
            <w:hideMark/>
          </w:tcPr>
          <w:p w14:paraId="4B8542B7"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E76B37">
        <w:trPr>
          <w:trHeight w:val="2295"/>
        </w:trPr>
        <w:tc>
          <w:tcPr>
            <w:tcW w:w="738" w:type="dxa"/>
            <w:hideMark/>
          </w:tcPr>
          <w:p w14:paraId="244CDC08"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REVISED (MAC: 2019-09-17 14:13:59Z): Incorporate the changes for CID 2692 in doc 11-19/551r17 (https://mentor.ieee.org/802.11/dcn/19/11-19-0551-17-000m-revmd-lb236-comments-assigned-to-hamilton.docx) which makes the changes in the direction suggested by the commentor.</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MLME-SCAN.request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 xml:space="preserve">is present in the MLME-SCAN.request primitive, send </w:t>
      </w:r>
      <w:r w:rsidRPr="00B34815">
        <w:rPr>
          <w:strike/>
        </w:rPr>
        <w:t>one</w:t>
      </w:r>
      <w:r w:rsidRPr="00D32A24">
        <w:t xml:space="preserve"> </w:t>
      </w:r>
      <w:r>
        <w:rPr>
          <w:u w:val="single"/>
        </w:rPr>
        <w:t xml:space="preserve">zero </w:t>
      </w:r>
      <w:r w:rsidRPr="00D32A24">
        <w:t xml:space="preserve">or more </w:t>
      </w:r>
      <w:r w:rsidRPr="00C72E1C">
        <w:rPr>
          <w:u w:val="single"/>
        </w:rPr>
        <w:t>p</w:t>
      </w:r>
      <w:r w:rsidRPr="00C72E1C">
        <w:rPr>
          <w:strike/>
        </w:rPr>
        <w:t>P</w:t>
      </w:r>
      <w:r w:rsidRPr="00D32A24">
        <w:t xml:space="preserve">robe </w:t>
      </w:r>
      <w:r>
        <w:rPr>
          <w:u w:val="single"/>
        </w:rPr>
        <w:t>r</w:t>
      </w:r>
      <w:r w:rsidRPr="00C72E1C">
        <w:rPr>
          <w:strike/>
        </w:rPr>
        <w:t>R</w:t>
      </w:r>
      <w:r w:rsidRPr="00D32A24">
        <w:t>equest</w:t>
      </w:r>
      <w:r>
        <w:rPr>
          <w:u w:val="single"/>
        </w:rPr>
        <w:t>s</w:t>
      </w:r>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MLME-SCAN.request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i)”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(i)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E76B37">
        <w:trPr>
          <w:trHeight w:val="1785"/>
        </w:trPr>
        <w:tc>
          <w:tcPr>
            <w:tcW w:w="738" w:type="dxa"/>
            <w:hideMark/>
          </w:tcPr>
          <w:p w14:paraId="5CE06229"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E76B37">
        <w:trPr>
          <w:trHeight w:val="3570"/>
        </w:trPr>
        <w:tc>
          <w:tcPr>
            <w:tcW w:w="738" w:type="dxa"/>
            <w:hideMark/>
          </w:tcPr>
          <w:p w14:paraId="7CC657CF"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E76B37">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E76B3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E76B37">
        <w:trPr>
          <w:trHeight w:val="765"/>
        </w:trPr>
        <w:tc>
          <w:tcPr>
            <w:tcW w:w="738" w:type="dxa"/>
            <w:hideMark/>
          </w:tcPr>
          <w:p w14:paraId="4BD290C3"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E76B3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E76B37">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01F951F8" w14:textId="2D4934A6" w:rsidR="004170E6" w:rsidRDefault="004170E6" w:rsidP="004170E6">
      <w:pPr>
        <w:rPr>
          <w:bCs/>
          <w:szCs w:val="22"/>
        </w:rPr>
      </w:pPr>
      <w:r>
        <w:rPr>
          <w:bCs/>
          <w:szCs w:val="22"/>
        </w:rPr>
        <w:br w:type="page"/>
      </w:r>
    </w:p>
    <w:p w14:paraId="78BD676B" w14:textId="3300039E" w:rsidR="002C154C" w:rsidRDefault="002C154C" w:rsidP="00B700E1"/>
    <w:sectPr w:rsidR="002C154C" w:rsidSect="009E579C">
      <w:headerReference w:type="default" r:id="rId155"/>
      <w:footerReference w:type="default" r:id="rId156"/>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rk Rison" w:date="2020-02-17T16:36:00Z" w:initials="MR">
    <w:p w14:paraId="3DE650A7" w14:textId="77777777" w:rsidR="00DE57D7" w:rsidRDefault="00DE57D7" w:rsidP="00F040EF">
      <w:pPr>
        <w:pStyle w:val="CommentText"/>
      </w:pPr>
      <w:r>
        <w:rPr>
          <w:rStyle w:val="CommentReference"/>
        </w:rPr>
        <w:annotationRef/>
      </w:r>
      <w:r>
        <w:t>Consider changing to “at”</w:t>
      </w:r>
    </w:p>
  </w:comment>
  <w:comment w:id="4" w:author="Graham Smith" w:date="2020-02-20T15:43:00Z" w:initials="GS">
    <w:p w14:paraId="47B0E1D2" w14:textId="77777777" w:rsidR="00DE57D7" w:rsidRDefault="00DE57D7" w:rsidP="00F040EF">
      <w:pPr>
        <w:pStyle w:val="CommentText"/>
      </w:pPr>
      <w:r>
        <w:rPr>
          <w:rStyle w:val="CommentReference"/>
        </w:rPr>
        <w:annotationRef/>
      </w:r>
      <w:r>
        <w:t>Mark H is not sure about “a value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E650A7" w15:done="0"/>
  <w15:commentEx w15:paraId="47B0E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E650A7" w16cid:durableId="22791356"/>
  <w16cid:commentId w16cid:paraId="47B0E1D2" w16cid:durableId="227913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94711" w14:textId="77777777" w:rsidR="00F83D1A" w:rsidRDefault="00F83D1A">
      <w:r>
        <w:separator/>
      </w:r>
    </w:p>
  </w:endnote>
  <w:endnote w:type="continuationSeparator" w:id="0">
    <w:p w14:paraId="304FCD94" w14:textId="77777777" w:rsidR="00F83D1A" w:rsidRDefault="00F8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DE57D7" w:rsidRDefault="00DE57D7"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DE57D7" w:rsidRDefault="00DE57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38145" w14:textId="77777777" w:rsidR="00F83D1A" w:rsidRDefault="00F83D1A">
      <w:r>
        <w:separator/>
      </w:r>
    </w:p>
  </w:footnote>
  <w:footnote w:type="continuationSeparator" w:id="0">
    <w:p w14:paraId="562C754A" w14:textId="77777777" w:rsidR="00F83D1A" w:rsidRDefault="00F83D1A">
      <w:r>
        <w:continuationSeparator/>
      </w:r>
    </w:p>
  </w:footnote>
  <w:footnote w:id="1">
    <w:p w14:paraId="67D4163F" w14:textId="77777777" w:rsidR="00DE57D7" w:rsidRDefault="00DE57D7"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72AE604" w:rsidR="00DE57D7" w:rsidRDefault="00DE57D7" w:rsidP="005942A6">
    <w:pPr>
      <w:pStyle w:val="Header"/>
      <w:tabs>
        <w:tab w:val="clear" w:pos="6480"/>
        <w:tab w:val="center" w:pos="4680"/>
        <w:tab w:val="right" w:pos="9360"/>
      </w:tabs>
    </w:pPr>
    <w:r>
      <w:t>June 2020</w:t>
    </w:r>
    <w:r>
      <w:tab/>
    </w:r>
    <w:r>
      <w:tab/>
    </w:r>
    <w:fldSimple w:instr=" TITLE  \* MERGEFORMAT ">
      <w:r>
        <w:t>doc.: IEEE 802.11-20/0338r</w:t>
      </w:r>
      <w:r w:rsidR="00FD7A5A">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13"/>
  </w:num>
  <w:num w:numId="3">
    <w:abstractNumId w:val="19"/>
  </w:num>
  <w:num w:numId="4">
    <w:abstractNumId w:val="3"/>
  </w:num>
  <w:num w:numId="5">
    <w:abstractNumId w:val="40"/>
  </w:num>
  <w:num w:numId="6">
    <w:abstractNumId w:val="39"/>
  </w:num>
  <w:num w:numId="7">
    <w:abstractNumId w:val="7"/>
  </w:num>
  <w:num w:numId="8">
    <w:abstractNumId w:val="14"/>
  </w:num>
  <w:num w:numId="9">
    <w:abstractNumId w:val="18"/>
  </w:num>
  <w:num w:numId="10">
    <w:abstractNumId w:val="24"/>
  </w:num>
  <w:num w:numId="11">
    <w:abstractNumId w:val="45"/>
  </w:num>
  <w:num w:numId="12">
    <w:abstractNumId w:val="26"/>
  </w:num>
  <w:num w:numId="13">
    <w:abstractNumId w:val="9"/>
  </w:num>
  <w:num w:numId="14">
    <w:abstractNumId w:val="33"/>
  </w:num>
  <w:num w:numId="15">
    <w:abstractNumId w:val="8"/>
  </w:num>
  <w:num w:numId="16">
    <w:abstractNumId w:val="0"/>
  </w:num>
  <w:num w:numId="17">
    <w:abstractNumId w:val="36"/>
  </w:num>
  <w:num w:numId="18">
    <w:abstractNumId w:val="23"/>
  </w:num>
  <w:num w:numId="19">
    <w:abstractNumId w:val="38"/>
  </w:num>
  <w:num w:numId="20">
    <w:abstractNumId w:val="4"/>
  </w:num>
  <w:num w:numId="21">
    <w:abstractNumId w:val="1"/>
  </w:num>
  <w:num w:numId="22">
    <w:abstractNumId w:val="27"/>
  </w:num>
  <w:num w:numId="23">
    <w:abstractNumId w:val="6"/>
  </w:num>
  <w:num w:numId="24">
    <w:abstractNumId w:val="16"/>
  </w:num>
  <w:num w:numId="25">
    <w:abstractNumId w:val="34"/>
  </w:num>
  <w:num w:numId="26">
    <w:abstractNumId w:val="28"/>
  </w:num>
  <w:num w:numId="27">
    <w:abstractNumId w:val="15"/>
  </w:num>
  <w:num w:numId="28">
    <w:abstractNumId w:val="41"/>
  </w:num>
  <w:num w:numId="29">
    <w:abstractNumId w:val="42"/>
  </w:num>
  <w:num w:numId="30">
    <w:abstractNumId w:val="30"/>
  </w:num>
  <w:num w:numId="31">
    <w:abstractNumId w:val="32"/>
  </w:num>
  <w:num w:numId="32">
    <w:abstractNumId w:val="20"/>
  </w:num>
  <w:num w:numId="33">
    <w:abstractNumId w:val="4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1"/>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46"/>
  </w:num>
  <w:num w:numId="44">
    <w:abstractNumId w:val="25"/>
  </w:num>
  <w:num w:numId="45">
    <w:abstractNumId w:val="35"/>
  </w:num>
  <w:num w:numId="46">
    <w:abstractNumId w:val="22"/>
  </w:num>
  <w:num w:numId="47">
    <w:abstractNumId w:val="2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7C86"/>
    <w:rsid w:val="000C0F6F"/>
    <w:rsid w:val="000C1613"/>
    <w:rsid w:val="000C372E"/>
    <w:rsid w:val="000C3891"/>
    <w:rsid w:val="000C5BCC"/>
    <w:rsid w:val="000C6E75"/>
    <w:rsid w:val="000D077C"/>
    <w:rsid w:val="000D1BF3"/>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05E1"/>
    <w:rsid w:val="003909D1"/>
    <w:rsid w:val="00391686"/>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5E1"/>
    <w:rsid w:val="003A1FC7"/>
    <w:rsid w:val="003A283A"/>
    <w:rsid w:val="003A2A87"/>
    <w:rsid w:val="003A2CAF"/>
    <w:rsid w:val="003A3EF9"/>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D16"/>
    <w:rsid w:val="004C2DB8"/>
    <w:rsid w:val="004C3650"/>
    <w:rsid w:val="004C36AD"/>
    <w:rsid w:val="004C3A22"/>
    <w:rsid w:val="004C3BCB"/>
    <w:rsid w:val="004C4644"/>
    <w:rsid w:val="004C4C3F"/>
    <w:rsid w:val="004C6C0E"/>
    <w:rsid w:val="004C77DB"/>
    <w:rsid w:val="004D025F"/>
    <w:rsid w:val="004D02A8"/>
    <w:rsid w:val="004D0823"/>
    <w:rsid w:val="004D0E28"/>
    <w:rsid w:val="004D1D56"/>
    <w:rsid w:val="004D2310"/>
    <w:rsid w:val="004D24F2"/>
    <w:rsid w:val="004D296B"/>
    <w:rsid w:val="004D35B8"/>
    <w:rsid w:val="004D3E12"/>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A6E"/>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72F"/>
    <w:rsid w:val="00A4210E"/>
    <w:rsid w:val="00A43389"/>
    <w:rsid w:val="00A43B6B"/>
    <w:rsid w:val="00A441EC"/>
    <w:rsid w:val="00A448FA"/>
    <w:rsid w:val="00A44FC5"/>
    <w:rsid w:val="00A450AF"/>
    <w:rsid w:val="00A451A3"/>
    <w:rsid w:val="00A453BB"/>
    <w:rsid w:val="00A45D69"/>
    <w:rsid w:val="00A463AB"/>
    <w:rsid w:val="00A5079E"/>
    <w:rsid w:val="00A5119E"/>
    <w:rsid w:val="00A5213B"/>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82"/>
    <w:rsid w:val="00AD4178"/>
    <w:rsid w:val="00AD4706"/>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3F8"/>
    <w:rsid w:val="00BC6DF6"/>
    <w:rsid w:val="00BC7255"/>
    <w:rsid w:val="00BD18E6"/>
    <w:rsid w:val="00BD193D"/>
    <w:rsid w:val="00BD1DD9"/>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3EA1"/>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9C4"/>
    <w:rsid w:val="00D34B28"/>
    <w:rsid w:val="00D35BBF"/>
    <w:rsid w:val="00D35F5C"/>
    <w:rsid w:val="00D3624F"/>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F0C"/>
    <w:rsid w:val="00DB0232"/>
    <w:rsid w:val="00DB0E6A"/>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7D7"/>
    <w:rsid w:val="00DE5BEC"/>
    <w:rsid w:val="00DE7477"/>
    <w:rsid w:val="00DE754E"/>
    <w:rsid w:val="00DF0854"/>
    <w:rsid w:val="00DF2556"/>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64A5"/>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8EC"/>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EE"/>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D1A"/>
    <w:rsid w:val="00F83F21"/>
    <w:rsid w:val="00F84867"/>
    <w:rsid w:val="00F84B84"/>
    <w:rsid w:val="00F84FEE"/>
    <w:rsid w:val="00F8584F"/>
    <w:rsid w:val="00F86361"/>
    <w:rsid w:val="00F87190"/>
    <w:rsid w:val="00F87A43"/>
    <w:rsid w:val="00F90616"/>
    <w:rsid w:val="00F91205"/>
    <w:rsid w:val="00F91A08"/>
    <w:rsid w:val="00F921A2"/>
    <w:rsid w:val="00F950C1"/>
    <w:rsid w:val="00F95411"/>
    <w:rsid w:val="00F96DC6"/>
    <w:rsid w:val="00F974CC"/>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ustomXml" Target="ink/ink13.xm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8.png"/><Relationship Id="rId89" Type="http://schemas.openxmlformats.org/officeDocument/2006/relationships/image" Target="media/image72.png"/><Relationship Id="rId112" Type="http://schemas.openxmlformats.org/officeDocument/2006/relationships/image" Target="media/image92.png"/><Relationship Id="rId133" Type="http://schemas.openxmlformats.org/officeDocument/2006/relationships/image" Target="media/image109.png"/><Relationship Id="rId138" Type="http://schemas.openxmlformats.org/officeDocument/2006/relationships/image" Target="media/image114.png"/><Relationship Id="rId154" Type="http://schemas.openxmlformats.org/officeDocument/2006/relationships/image" Target="media/image130.png"/><Relationship Id="rId159"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customXml" Target="ink/ink6.xml"/><Relationship Id="rId79" Type="http://schemas.openxmlformats.org/officeDocument/2006/relationships/image" Target="media/image64.png"/><Relationship Id="rId102" Type="http://schemas.openxmlformats.org/officeDocument/2006/relationships/customXml" Target="ink/ink12.xml"/><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customXml" Target="ink/ink10.xml"/><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customXml" Target="ink/ink2.xml"/><Relationship Id="rId64" Type="http://schemas.openxmlformats.org/officeDocument/2006/relationships/image" Target="media/image52.png"/><Relationship Id="rId69" Type="http://schemas.openxmlformats.org/officeDocument/2006/relationships/customXml" Target="ink/ink5.xml"/><Relationship Id="rId113" Type="http://schemas.openxmlformats.org/officeDocument/2006/relationships/image" Target="media/image93.png"/><Relationship Id="rId118" Type="http://schemas.openxmlformats.org/officeDocument/2006/relationships/image" Target="media/image97.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customXml" Target="ink/ink8.xml"/><Relationship Id="rId85" Type="http://schemas.openxmlformats.org/officeDocument/2006/relationships/image" Target="media/image69.png"/><Relationship Id="rId150" Type="http://schemas.openxmlformats.org/officeDocument/2006/relationships/image" Target="media/image126.png"/><Relationship Id="rId15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0.png"/><Relationship Id="rId129" Type="http://schemas.openxmlformats.org/officeDocument/2006/relationships/image" Target="media/image105.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1.png"/><Relationship Id="rId132" Type="http://schemas.openxmlformats.org/officeDocument/2006/relationships/image" Target="media/image108.png"/><Relationship Id="rId140" Type="http://schemas.openxmlformats.org/officeDocument/2006/relationships/image" Target="media/image116.png"/><Relationship Id="rId145" Type="http://schemas.openxmlformats.org/officeDocument/2006/relationships/image" Target="media/image121.png"/><Relationship Id="rId153"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5.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comments" Target="comments.xml"/><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customXml" Target="ink/ink4.xm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customXml" Target="ink/ink7.xm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2.png"/><Relationship Id="rId122" Type="http://schemas.openxmlformats.org/officeDocument/2006/relationships/image" Target="media/image98.png"/><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image" Target="media/image119.png"/><Relationship Id="rId148" Type="http://schemas.openxmlformats.org/officeDocument/2006/relationships/image" Target="media/image124.png"/><Relationship Id="rId151" Type="http://schemas.openxmlformats.org/officeDocument/2006/relationships/image" Target="media/image127.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mentor.ieee.org/802.11/dcn/09/11-09-1063-01-000m-lb149-ma-unitdata-rejection-of-un-admitted-traffic.doc" TargetMode="External"/><Relationship Id="rId109" Type="http://schemas.openxmlformats.org/officeDocument/2006/relationships/image" Target="media/image89.png"/><Relationship Id="rId34" Type="http://schemas.openxmlformats.org/officeDocument/2006/relationships/image" Target="media/image27.png"/><Relationship Id="rId50" Type="http://schemas.openxmlformats.org/officeDocument/2006/relationships/customXml" Target="ink/ink3.xml"/><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79.png"/><Relationship Id="rId104" Type="http://schemas.openxmlformats.org/officeDocument/2006/relationships/image" Target="media/image84.png"/><Relationship Id="rId120" Type="http://schemas.microsoft.com/office/2011/relationships/commentsExtended" Target="commentsExtended.xml"/><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customXml" Target="ink/ink9.xml"/><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66.png"/><Relationship Id="rId152" Type="http://schemas.openxmlformats.org/officeDocument/2006/relationships/image" Target="media/image12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customXml" Target="ink/ink11.xml"/><Relationship Id="rId105" Type="http://schemas.openxmlformats.org/officeDocument/2006/relationships/image" Target="media/image85.png"/><Relationship Id="rId126" Type="http://schemas.openxmlformats.org/officeDocument/2006/relationships/image" Target="media/image102.png"/><Relationship Id="rId147" Type="http://schemas.openxmlformats.org/officeDocument/2006/relationships/image" Target="media/image123.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5.png"/><Relationship Id="rId98" Type="http://schemas.openxmlformats.org/officeDocument/2006/relationships/image" Target="media/image80.png"/><Relationship Id="rId121" Type="http://schemas.microsoft.com/office/2016/09/relationships/commentsIds" Target="commentsIds.xml"/><Relationship Id="rId142"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customXml" Target="ink/ink1.xml"/><Relationship Id="rId67" Type="http://schemas.openxmlformats.org/officeDocument/2006/relationships/image" Target="media/image55.png"/><Relationship Id="rId116" Type="http://schemas.openxmlformats.org/officeDocument/2006/relationships/image" Target="media/image96.png"/><Relationship Id="rId137" Type="http://schemas.openxmlformats.org/officeDocument/2006/relationships/image" Target="media/image113.png"/><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7T22:27:01.7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4CEE3-09EE-4CCA-A2D5-005329FB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3418</TotalTime>
  <Pages>103</Pages>
  <Words>14236</Words>
  <Characters>81149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95195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48</cp:revision>
  <cp:lastPrinted>1901-01-01T04:00:00Z</cp:lastPrinted>
  <dcterms:created xsi:type="dcterms:W3CDTF">2020-06-03T20:49:00Z</dcterms:created>
  <dcterms:modified xsi:type="dcterms:W3CDTF">2020-06-08T16:57:00Z</dcterms:modified>
</cp:coreProperties>
</file>