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18994AAF"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r w:rsidR="002B6B5D">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6146FE01" w:rsidR="00E52DD4" w:rsidRDefault="00E52DD4" w:rsidP="006832AA">
                            <w:pPr>
                              <w:jc w:val="both"/>
                            </w:pPr>
                            <w:r>
                              <w:t>REV 2 -  Changes after Mark Rs comments</w:t>
                            </w:r>
                          </w:p>
                          <w:p w14:paraId="7B8B52C9" w14:textId="09F5C506" w:rsidR="00A24D74" w:rsidRDefault="00A24D74" w:rsidP="006832AA">
                            <w:pPr>
                              <w:jc w:val="both"/>
                            </w:pPr>
                          </w:p>
                          <w:p w14:paraId="34942D0E" w14:textId="6CA0F3D6" w:rsidR="000602DD" w:rsidRPr="00BE292F" w:rsidRDefault="000602DD" w:rsidP="006832AA">
                            <w:pPr>
                              <w:jc w:val="both"/>
                            </w:pPr>
                            <w:r>
                              <w:t>REV 7 CID 4693 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6146FE01" w:rsidR="00E52DD4" w:rsidRDefault="00E52DD4" w:rsidP="006832AA">
                      <w:pPr>
                        <w:jc w:val="both"/>
                      </w:pPr>
                      <w:r>
                        <w:t>REV 2 -  Changes after Mark Rs comments</w:t>
                      </w:r>
                    </w:p>
                    <w:p w14:paraId="7B8B52C9" w14:textId="09F5C506" w:rsidR="00A24D74" w:rsidRDefault="00A24D74" w:rsidP="006832AA">
                      <w:pPr>
                        <w:jc w:val="both"/>
                      </w:pPr>
                    </w:p>
                    <w:p w14:paraId="34942D0E" w14:textId="6CA0F3D6" w:rsidR="000602DD" w:rsidRPr="00BE292F" w:rsidRDefault="000602DD" w:rsidP="006832AA">
                      <w:pPr>
                        <w:jc w:val="both"/>
                      </w:pPr>
                      <w:r>
                        <w:t>REV 7 CID 4693 edits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1"/>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1"/>
      <w:r w:rsidR="005D5585">
        <w:rPr>
          <w:rStyle w:val="CommentReference"/>
        </w:rPr>
        <w:commentReference w:id="1"/>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2"/>
      <w:r w:rsidRPr="00CF7D9F">
        <w:rPr>
          <w:sz w:val="24"/>
          <w:szCs w:val="24"/>
        </w:rPr>
        <w:t xml:space="preserve">immediately before </w:t>
      </w:r>
      <w:commentRangeEnd w:id="2"/>
      <w:r w:rsidR="00643097">
        <w:rPr>
          <w:rStyle w:val="CommentReference"/>
        </w:rPr>
        <w:commentReference w:id="2"/>
      </w:r>
      <w:r w:rsidRPr="00CF7D9F">
        <w:rPr>
          <w:sz w:val="24"/>
          <w:szCs w:val="24"/>
        </w:rPr>
        <w:t xml:space="preserve">the next TBTT and a </w:t>
      </w:r>
      <w:commentRangeStart w:id="3"/>
      <w:r w:rsidRPr="00CF7D9F">
        <w:rPr>
          <w:sz w:val="24"/>
          <w:szCs w:val="24"/>
        </w:rPr>
        <w:t xml:space="preserve">value of 0 </w:t>
      </w:r>
      <w:commentRangeEnd w:id="3"/>
      <w:r w:rsidR="00E52DD4">
        <w:rPr>
          <w:rStyle w:val="CommentReference"/>
        </w:rPr>
        <w:commentReference w:id="3"/>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4"/>
      <w:r>
        <w:rPr>
          <w:sz w:val="24"/>
          <w:szCs w:val="18"/>
          <w:lang w:val="en-US" w:eastAsia="ja-JP" w:bidi="he-IL"/>
        </w:rPr>
        <w:t xml:space="preserve">At </w:t>
      </w:r>
      <w:r w:rsidR="006E0F3A">
        <w:rPr>
          <w:sz w:val="24"/>
          <w:szCs w:val="18"/>
          <w:lang w:val="en-US" w:eastAsia="ja-JP" w:bidi="he-IL"/>
        </w:rPr>
        <w:t>P789L58</w:t>
      </w:r>
      <w:commentRangeEnd w:id="4"/>
      <w:r w:rsidR="00BE5327">
        <w:rPr>
          <w:rStyle w:val="CommentReference"/>
        </w:rPr>
        <w:commentReference w:id="4"/>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5"/>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5"/>
      <w:r w:rsidR="00BE5327">
        <w:rPr>
          <w:rStyle w:val="CommentReference"/>
        </w:rPr>
        <w:commentReference w:id="5"/>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6"/>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6"/>
      <w:r w:rsidR="00F44038">
        <w:rPr>
          <w:rStyle w:val="CommentReference"/>
        </w:rPr>
        <w:commentReference w:id="6"/>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7"/>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7"/>
      <w:r w:rsidR="00F44038">
        <w:rPr>
          <w:rStyle w:val="CommentReference"/>
        </w:rPr>
        <w:commentReference w:id="7"/>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8"/>
      <w:r w:rsidRPr="00B570DA">
        <w:rPr>
          <w:rFonts w:eastAsia="TimesNewRoman"/>
          <w:sz w:val="24"/>
          <w:lang w:val="en-US" w:eastAsia="ja-JP"/>
        </w:rPr>
        <w:t>MSDU</w:t>
      </w:r>
      <w:commentRangeEnd w:id="8"/>
      <w:r w:rsidR="00F44038">
        <w:rPr>
          <w:rStyle w:val="CommentReference"/>
        </w:rPr>
        <w:commentReference w:id="8"/>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byt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commentRangeStart w:id="9"/>
      <w:commentRangeStart w:id="10"/>
      <w:commentRangeStart w:id="11"/>
      <w:r>
        <w:rPr>
          <w:sz w:val="24"/>
          <w:szCs w:val="24"/>
          <w:lang w:val="en-US" w:eastAsia="ja-JP" w:bidi="he-IL"/>
        </w:rPr>
        <w:t>REVISED</w:t>
      </w:r>
      <w:commentRangeEnd w:id="9"/>
      <w:r w:rsidR="00EA624D">
        <w:rPr>
          <w:rStyle w:val="CommentReference"/>
        </w:rPr>
        <w:commentReference w:id="9"/>
      </w:r>
      <w:commentRangeEnd w:id="10"/>
      <w:r w:rsidR="00917E7C">
        <w:rPr>
          <w:rStyle w:val="CommentReference"/>
        </w:rPr>
        <w:commentReference w:id="10"/>
      </w:r>
      <w:commentRangeEnd w:id="11"/>
      <w:r w:rsidR="000602DD">
        <w:rPr>
          <w:rStyle w:val="CommentReference"/>
        </w:rPr>
        <w:commentReference w:id="11"/>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43D85B55" w14:textId="5BB2438A" w:rsidR="00917E7C" w:rsidRDefault="00936BA3"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r w:rsidR="00917E7C">
        <w:rPr>
          <w:rFonts w:eastAsia="TimesNewRoman"/>
          <w:sz w:val="24"/>
          <w:szCs w:val="24"/>
          <w:lang w:val="en-US" w:eastAsia="ja-JP"/>
        </w:rPr>
        <w:t xml:space="preserve">“…from the AP </w:t>
      </w:r>
      <w:r>
        <w:rPr>
          <w:rFonts w:eastAsia="TimesNewRoman"/>
          <w:sz w:val="24"/>
          <w:szCs w:val="24"/>
          <w:lang w:val="en-US" w:eastAsia="ja-JP"/>
        </w:rPr>
        <w:t>with</w:t>
      </w:r>
      <w:r w:rsidR="00917E7C">
        <w:rPr>
          <w:rFonts w:eastAsia="TimesNewRoman"/>
          <w:sz w:val="24"/>
          <w:szCs w:val="24"/>
          <w:lang w:val="en-US" w:eastAsia="ja-JP"/>
        </w:rPr>
        <w:t xml:space="preserve"> which the STA is associated” </w:t>
      </w:r>
    </w:p>
    <w:p w14:paraId="48AD0528" w14:textId="68697F5C" w:rsidR="00917E7C" w:rsidRDefault="00917E7C" w:rsidP="009856A5">
      <w:pPr>
        <w:autoSpaceDE w:val="0"/>
        <w:autoSpaceDN w:val="0"/>
        <w:adjustRightInd w:val="0"/>
        <w:rPr>
          <w:rFonts w:eastAsia="TimesNewRoman"/>
          <w:sz w:val="24"/>
          <w:szCs w:val="24"/>
          <w:lang w:val="en-US" w:eastAsia="ja-JP"/>
        </w:rPr>
      </w:pPr>
    </w:p>
    <w:p w14:paraId="3247D8C5" w14:textId="7F0EB523" w:rsidR="000602DD" w:rsidRDefault="000602DD"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2103L62</w:t>
      </w:r>
    </w:p>
    <w:p w14:paraId="4B8A34B9" w14:textId="404E0AB1" w:rsidR="000602DD" w:rsidRPr="009856A5" w:rsidRDefault="000602DD" w:rsidP="000602DD">
      <w:pPr>
        <w:autoSpaceDE w:val="0"/>
        <w:autoSpaceDN w:val="0"/>
        <w:adjustRightInd w:val="0"/>
        <w:rPr>
          <w:sz w:val="24"/>
          <w:szCs w:val="24"/>
          <w:lang w:val="en-US" w:eastAsia="ja-JP" w:bidi="he-IL"/>
        </w:rPr>
      </w:pPr>
      <w:r>
        <w:rPr>
          <w:sz w:val="24"/>
          <w:szCs w:val="24"/>
          <w:lang w:val="en-US" w:eastAsia="ja-JP" w:bidi="he-IL"/>
        </w:rPr>
        <w:t>Delete</w:t>
      </w:r>
    </w:p>
    <w:p w14:paraId="10158CEE" w14:textId="2BC3D3A2" w:rsidR="000602DD" w:rsidRPr="009856A5" w:rsidRDefault="000602DD" w:rsidP="000602DD">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55C2197C" w14:textId="42B59215" w:rsidR="00A348DE" w:rsidRDefault="000602DD" w:rsidP="000602DD">
      <w:pPr>
        <w:autoSpaceDE w:val="0"/>
        <w:autoSpaceDN w:val="0"/>
        <w:adjustRightInd w:val="0"/>
        <w:rPr>
          <w:sz w:val="24"/>
          <w:szCs w:val="24"/>
          <w:lang w:val="en-US" w:eastAsia="ja-JP" w:bidi="he-IL"/>
        </w:rPr>
      </w:pPr>
      <w:r>
        <w:rPr>
          <w:rFonts w:ascii="TimesNewRoman" w:eastAsia="TimesNewRoman" w:cs="TimesNewRoman"/>
          <w:sz w:val="20"/>
          <w:lang w:val="en-US" w:eastAsia="ja-JP"/>
        </w:rPr>
        <w:t>the STA shall</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not transmit a frame with a BSSID that is equal to the BSSID of the BSS </w:t>
      </w:r>
      <w:r w:rsidRPr="000602DD">
        <w:rPr>
          <w:rFonts w:ascii="TimesNewRoman" w:eastAsia="TimesNewRoman" w:cs="TimesNewRoman"/>
          <w:strike/>
          <w:sz w:val="20"/>
          <w:lang w:val="en-US" w:eastAsia="ja-JP"/>
        </w:rPr>
        <w:t>with which the STA is associated</w:t>
      </w:r>
    </w:p>
    <w:p w14:paraId="310D443A" w14:textId="77777777" w:rsidR="000602DD" w:rsidRPr="009856A5" w:rsidRDefault="000602DD" w:rsidP="001A1FE7">
      <w:pPr>
        <w:autoSpaceDE w:val="0"/>
        <w:autoSpaceDN w:val="0"/>
        <w:adjustRightInd w:val="0"/>
        <w:rPr>
          <w:sz w:val="24"/>
          <w:szCs w:val="24"/>
          <w:lang w:val="en-US" w:eastAsia="ja-JP" w:bidi="he-IL"/>
        </w:rPr>
      </w:pPr>
    </w:p>
    <w:p w14:paraId="29694CF3" w14:textId="7766B635"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610663B8"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“the BSS </w:t>
      </w:r>
      <w:r w:rsidR="00DC2111">
        <w:rPr>
          <w:rFonts w:eastAsia="TimesNewRoman"/>
          <w:sz w:val="24"/>
          <w:szCs w:val="24"/>
          <w:lang w:val="en-US" w:eastAsia="ja-JP"/>
        </w:rPr>
        <w:t xml:space="preserve">of </w:t>
      </w:r>
      <w:r w:rsidRPr="009856A5">
        <w:rPr>
          <w:rFonts w:eastAsia="TimesNewRoman"/>
          <w:sz w:val="24"/>
          <w:szCs w:val="24"/>
          <w:lang w:val="en-US" w:eastAsia="ja-JP"/>
        </w:rPr>
        <w:t>which the STA is a member”</w:t>
      </w:r>
    </w:p>
    <w:p w14:paraId="6BD069D5" w14:textId="24AADE4A" w:rsidR="00917E7C" w:rsidRDefault="00917E7C" w:rsidP="009856A5">
      <w:pPr>
        <w:autoSpaceDE w:val="0"/>
        <w:autoSpaceDN w:val="0"/>
        <w:adjustRightInd w:val="0"/>
        <w:rPr>
          <w:rFonts w:eastAsia="TimesNewRoman"/>
          <w:sz w:val="24"/>
          <w:szCs w:val="24"/>
          <w:lang w:val="en-US" w:eastAsia="ja-JP"/>
        </w:rPr>
      </w:pPr>
    </w:p>
    <w:p w14:paraId="4A1E74DB" w14:textId="293A029C" w:rsidR="000602DD" w:rsidRDefault="000602DD" w:rsidP="009856A5">
      <w:pPr>
        <w:autoSpaceDE w:val="0"/>
        <w:autoSpaceDN w:val="0"/>
        <w:adjustRightInd w:val="0"/>
        <w:rPr>
          <w:rFonts w:eastAsia="TimesNewRoman"/>
          <w:sz w:val="24"/>
          <w:szCs w:val="24"/>
          <w:lang w:val="en-US" w:eastAsia="ja-JP"/>
        </w:rPr>
      </w:pPr>
      <w:r>
        <w:rPr>
          <w:rFonts w:eastAsia="TimesNewRoman"/>
          <w:sz w:val="24"/>
          <w:szCs w:val="24"/>
          <w:lang w:val="en-US" w:eastAsia="ja-JP"/>
        </w:rPr>
        <w:t>P2155L15</w:t>
      </w:r>
    </w:p>
    <w:p w14:paraId="22AE027F" w14:textId="189E2C35" w:rsidR="000602DD" w:rsidRDefault="000602DD" w:rsidP="009856A5">
      <w:pPr>
        <w:autoSpaceDE w:val="0"/>
        <w:autoSpaceDN w:val="0"/>
        <w:adjustRightInd w:val="0"/>
        <w:rPr>
          <w:rFonts w:eastAsia="TimesNewRoman"/>
          <w:lang w:val="en-US" w:eastAsia="ja-JP"/>
        </w:rPr>
      </w:pPr>
      <w:r>
        <w:rPr>
          <w:rFonts w:eastAsia="TimesNewRoman"/>
          <w:lang w:val="en-US" w:eastAsia="ja-JP"/>
        </w:rPr>
        <w:t>Change</w:t>
      </w:r>
    </w:p>
    <w:p w14:paraId="3182E8F9" w14:textId="2AD75A40" w:rsidR="000602DD" w:rsidRPr="000602DD" w:rsidRDefault="000602DD" w:rsidP="009856A5">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3379CCF" w14:textId="29A1AD9B" w:rsidR="000602DD" w:rsidRDefault="000602DD"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8DD0C0" w14:textId="6AB372DA" w:rsidR="000602DD" w:rsidRPr="000602DD" w:rsidRDefault="000602DD" w:rsidP="009856A5">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4DD4EFAA" w14:textId="5AA5C1FE" w:rsidR="000602DD" w:rsidRDefault="000602DD" w:rsidP="009856A5">
      <w:pPr>
        <w:autoSpaceDE w:val="0"/>
        <w:autoSpaceDN w:val="0"/>
        <w:adjustRightInd w:val="0"/>
        <w:rPr>
          <w:rFonts w:eastAsia="TimesNewRoman"/>
          <w:sz w:val="24"/>
          <w:szCs w:val="24"/>
          <w:lang w:val="en-US" w:eastAsia="ja-JP"/>
        </w:rPr>
      </w:pPr>
    </w:p>
    <w:p w14:paraId="2410040B" w14:textId="77777777" w:rsidR="000602DD" w:rsidRDefault="000602DD" w:rsidP="009856A5">
      <w:pPr>
        <w:autoSpaceDE w:val="0"/>
        <w:autoSpaceDN w:val="0"/>
        <w:adjustRightInd w:val="0"/>
        <w:rPr>
          <w:rFonts w:eastAsia="TimesNewRoman"/>
          <w:sz w:val="24"/>
          <w:szCs w:val="24"/>
          <w:lang w:val="en-US" w:eastAsia="ja-JP"/>
        </w:rPr>
      </w:pPr>
    </w:p>
    <w:p w14:paraId="7D563A4A" w14:textId="5FEB68D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P1825L15, P1825L38</w:t>
      </w:r>
    </w:p>
    <w:p w14:paraId="6BC37C72" w14:textId="68481739" w:rsidR="00917E7C" w:rsidRPr="00917E7C" w:rsidRDefault="00917E7C" w:rsidP="009856A5">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Change</w:t>
      </w:r>
    </w:p>
    <w:p w14:paraId="67A4625E" w14:textId="49656EDA"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from the AP of the BSS with which a STA is associated</w:t>
      </w:r>
      <w:r>
        <w:rPr>
          <w:rFonts w:eastAsia="TimesNewRoman"/>
          <w:sz w:val="24"/>
          <w:szCs w:val="24"/>
          <w:lang w:val="en-US" w:eastAsia="ja-JP"/>
        </w:rPr>
        <w:t>”</w:t>
      </w:r>
    </w:p>
    <w:p w14:paraId="535A7FC1" w14:textId="3568A5EE"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589100FE" w14:textId="23EFF9A3"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““…from the AP </w:t>
      </w:r>
      <w:r w:rsidR="00DC2111">
        <w:rPr>
          <w:rFonts w:eastAsia="TimesNewRoman"/>
          <w:sz w:val="24"/>
          <w:szCs w:val="24"/>
          <w:lang w:val="en-US" w:eastAsia="ja-JP"/>
        </w:rPr>
        <w:t>with</w:t>
      </w:r>
      <w:r>
        <w:rPr>
          <w:rFonts w:eastAsia="TimesNewRoman"/>
          <w:sz w:val="24"/>
          <w:szCs w:val="24"/>
          <w:lang w:val="en-US" w:eastAsia="ja-JP"/>
        </w:rPr>
        <w:t xml:space="preserve"> which a STA is associated”</w:t>
      </w:r>
    </w:p>
    <w:p w14:paraId="32B0ADF1" w14:textId="3F0DCF1E" w:rsidR="00917E7C" w:rsidRDefault="00917E7C" w:rsidP="00917E7C">
      <w:pPr>
        <w:autoSpaceDE w:val="0"/>
        <w:autoSpaceDN w:val="0"/>
        <w:adjustRightInd w:val="0"/>
        <w:rPr>
          <w:rFonts w:eastAsia="TimesNewRoman"/>
          <w:sz w:val="24"/>
          <w:szCs w:val="24"/>
          <w:lang w:val="en-US" w:eastAsia="ja-JP"/>
        </w:rPr>
      </w:pPr>
    </w:p>
    <w:p w14:paraId="0FCF8034" w14:textId="51F3CC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2226L2</w:t>
      </w:r>
      <w:r w:rsidR="000602DD">
        <w:rPr>
          <w:rFonts w:eastAsia="TimesNewRoman"/>
          <w:sz w:val="24"/>
          <w:szCs w:val="24"/>
          <w:lang w:val="en-US" w:eastAsia="ja-JP"/>
        </w:rPr>
        <w:t>8</w:t>
      </w:r>
      <w:bookmarkStart w:id="12" w:name="_GoBack"/>
      <w:bookmarkEnd w:id="12"/>
    </w:p>
    <w:p w14:paraId="28AB52C0" w14:textId="0ACE480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4FA6C27D" w14:textId="53E0DC8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BSSID field equal to the BSSID of the BSS with which STA A is associated</w:t>
      </w:r>
      <w:r>
        <w:rPr>
          <w:rFonts w:eastAsia="TimesNewRoman"/>
          <w:sz w:val="24"/>
          <w:szCs w:val="24"/>
          <w:lang w:val="en-US" w:eastAsia="ja-JP"/>
        </w:rPr>
        <w:t>”</w:t>
      </w:r>
      <w:r w:rsidRPr="00917E7C">
        <w:rPr>
          <w:rFonts w:eastAsia="TimesNewRoman"/>
          <w:sz w:val="24"/>
          <w:szCs w:val="24"/>
          <w:lang w:val="en-US" w:eastAsia="ja-JP"/>
        </w:rPr>
        <w:t>.</w:t>
      </w:r>
    </w:p>
    <w:p w14:paraId="13400ABB" w14:textId="41CE84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77F68342" w14:textId="4E80C8E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BSSID field equal to the BSSID of the </w:t>
      </w:r>
      <w:r>
        <w:rPr>
          <w:rFonts w:eastAsia="TimesNewRoman"/>
          <w:sz w:val="24"/>
          <w:szCs w:val="24"/>
          <w:lang w:val="en-US" w:eastAsia="ja-JP"/>
        </w:rPr>
        <w:t>AP</w:t>
      </w:r>
      <w:r w:rsidRPr="00917E7C">
        <w:rPr>
          <w:rFonts w:eastAsia="TimesNewRoman"/>
          <w:sz w:val="24"/>
          <w:szCs w:val="24"/>
          <w:lang w:val="en-US" w:eastAsia="ja-JP"/>
        </w:rPr>
        <w:t xml:space="preserve"> with which STA A is associated</w:t>
      </w:r>
      <w:r>
        <w:rPr>
          <w:rFonts w:eastAsia="TimesNewRoman"/>
          <w:sz w:val="24"/>
          <w:szCs w:val="24"/>
          <w:lang w:val="en-US" w:eastAsia="ja-JP"/>
        </w:rPr>
        <w:t>”</w:t>
      </w:r>
      <w:r w:rsidRPr="00917E7C">
        <w:rPr>
          <w:rFonts w:eastAsia="TimesNewRoman"/>
          <w:sz w:val="24"/>
          <w:szCs w:val="24"/>
          <w:lang w:val="en-US" w:eastAsia="ja-JP"/>
        </w:rPr>
        <w:t>.</w:t>
      </w:r>
    </w:p>
    <w:p w14:paraId="5F71F808" w14:textId="32452545" w:rsidR="00917E7C" w:rsidRDefault="00917E7C" w:rsidP="00917E7C">
      <w:pPr>
        <w:autoSpaceDE w:val="0"/>
        <w:autoSpaceDN w:val="0"/>
        <w:adjustRightInd w:val="0"/>
        <w:rPr>
          <w:rFonts w:eastAsia="TimesNewRoman"/>
          <w:sz w:val="24"/>
          <w:szCs w:val="24"/>
          <w:lang w:val="en-US" w:eastAsia="ja-JP"/>
        </w:rPr>
      </w:pPr>
    </w:p>
    <w:p w14:paraId="302E1CCA" w14:textId="5BE23327"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At 2226L30</w:t>
      </w:r>
    </w:p>
    <w:p w14:paraId="21B3A428" w14:textId="0FD13E7B"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Change </w:t>
      </w:r>
    </w:p>
    <w:p w14:paraId="26AEC9A1" w14:textId="2E4C3A8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indication that STA B is a member of the BSS with which STA A is associated.</w:t>
      </w:r>
    </w:p>
    <w:p w14:paraId="3A50DF43" w14:textId="737CC4CE"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E9D08DD" w14:textId="1B8DA793"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indication that STA B is a member of the </w:t>
      </w:r>
      <w:r>
        <w:rPr>
          <w:rFonts w:eastAsia="TimesNewRoman"/>
          <w:sz w:val="24"/>
          <w:szCs w:val="24"/>
          <w:lang w:val="en-US" w:eastAsia="ja-JP"/>
        </w:rPr>
        <w:t xml:space="preserve">same </w:t>
      </w:r>
      <w:r w:rsidRPr="00917E7C">
        <w:rPr>
          <w:rFonts w:eastAsia="TimesNewRoman"/>
          <w:sz w:val="24"/>
          <w:szCs w:val="24"/>
          <w:lang w:val="en-US" w:eastAsia="ja-JP"/>
        </w:rPr>
        <w:t xml:space="preserve">BSS </w:t>
      </w:r>
      <w:r>
        <w:rPr>
          <w:rFonts w:eastAsia="TimesNewRoman"/>
          <w:sz w:val="24"/>
          <w:szCs w:val="24"/>
          <w:lang w:val="en-US" w:eastAsia="ja-JP"/>
        </w:rPr>
        <w:t>as</w:t>
      </w:r>
      <w:r w:rsidRPr="00917E7C">
        <w:rPr>
          <w:rFonts w:eastAsia="TimesNewRoman"/>
          <w:sz w:val="24"/>
          <w:szCs w:val="24"/>
          <w:lang w:val="en-US" w:eastAsia="ja-JP"/>
        </w:rPr>
        <w:t xml:space="preserve"> STA A</w:t>
      </w:r>
      <w:r>
        <w:rPr>
          <w:rFonts w:eastAsia="TimesNewRoman"/>
          <w:sz w:val="24"/>
          <w:szCs w:val="24"/>
          <w:lang w:val="en-US" w:eastAsia="ja-JP"/>
        </w:rPr>
        <w:t>.</w:t>
      </w:r>
      <w:r w:rsidR="00DC2111">
        <w:rPr>
          <w:rFonts w:eastAsia="TimesNewRoman"/>
          <w:sz w:val="24"/>
          <w:szCs w:val="24"/>
          <w:lang w:val="en-US" w:eastAsia="ja-JP"/>
        </w:rPr>
        <w:t>”</w:t>
      </w:r>
    </w:p>
    <w:p w14:paraId="246284D3" w14:textId="5ACA8214" w:rsidR="000602DD" w:rsidRDefault="000602DD" w:rsidP="00917E7C">
      <w:pPr>
        <w:autoSpaceDE w:val="0"/>
        <w:autoSpaceDN w:val="0"/>
        <w:adjustRightInd w:val="0"/>
        <w:rPr>
          <w:rFonts w:eastAsia="TimesNewRoman"/>
          <w:sz w:val="24"/>
          <w:szCs w:val="24"/>
          <w:lang w:val="en-US" w:eastAsia="ja-JP"/>
        </w:rPr>
      </w:pPr>
    </w:p>
    <w:p w14:paraId="25ED29A9" w14:textId="3F3CF8DE" w:rsidR="000602DD" w:rsidRDefault="000602DD"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2366.27</w:t>
      </w:r>
    </w:p>
    <w:p w14:paraId="21243930" w14:textId="56198E95" w:rsidR="000602DD" w:rsidRDefault="000602DD"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53CB3D89" w14:textId="2B45A7BF" w:rsidR="000602DD" w:rsidRDefault="000602DD" w:rsidP="00917E7C">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2A411BB0" w14:textId="11438018" w:rsidR="000602DD" w:rsidRDefault="000602DD" w:rsidP="00917E7C">
      <w:pPr>
        <w:autoSpaceDE w:val="0"/>
        <w:autoSpaceDN w:val="0"/>
        <w:adjustRightInd w:val="0"/>
        <w:rPr>
          <w:rFonts w:eastAsia="TimesNewRoman"/>
          <w:sz w:val="24"/>
          <w:lang w:val="en-US" w:eastAsia="ja-JP"/>
        </w:rPr>
      </w:pPr>
      <w:r>
        <w:rPr>
          <w:rFonts w:eastAsia="TimesNewRoman"/>
          <w:sz w:val="24"/>
          <w:lang w:val="en-US" w:eastAsia="ja-JP"/>
        </w:rPr>
        <w:t xml:space="preserve">To </w:t>
      </w:r>
    </w:p>
    <w:p w14:paraId="6595D0B0" w14:textId="090A4092" w:rsidR="000602DD" w:rsidRPr="000602DD" w:rsidRDefault="000602DD" w:rsidP="00917E7C">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E52DD4" w:rsidRDefault="00E52DD4">
      <w:pPr>
        <w:pStyle w:val="CommentText"/>
      </w:pPr>
      <w:r>
        <w:rPr>
          <w:rStyle w:val="CommentReference"/>
        </w:rPr>
        <w:annotationRef/>
      </w:r>
      <w:r>
        <w:t>Missed this one</w:t>
      </w:r>
    </w:p>
  </w:comment>
  <w:comment w:id="1" w:author="Mark Rison" w:date="2020-02-17T16:32:00Z" w:initials="MR">
    <w:p w14:paraId="48F77A21" w14:textId="01BE439D" w:rsidR="00E52DD4" w:rsidRDefault="00E52DD4">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2" w:author="Mark Rison" w:date="2020-02-17T16:36:00Z" w:initials="MR">
    <w:p w14:paraId="3F9BA139" w14:textId="38B4D6F1" w:rsidR="00E52DD4" w:rsidRDefault="00E52DD4">
      <w:pPr>
        <w:pStyle w:val="CommentText"/>
      </w:pPr>
      <w:r>
        <w:rPr>
          <w:rStyle w:val="CommentReference"/>
        </w:rPr>
        <w:annotationRef/>
      </w:r>
      <w:r>
        <w:t>Consider changing to “at”</w:t>
      </w:r>
    </w:p>
  </w:comment>
  <w:comment w:id="3" w:author="Graham Smith" w:date="2020-02-20T15:43:00Z" w:initials="GS">
    <w:p w14:paraId="46D03ED9" w14:textId="4B8B1B0C" w:rsidR="00E52DD4" w:rsidRDefault="00E52DD4">
      <w:pPr>
        <w:pStyle w:val="CommentText"/>
      </w:pPr>
      <w:r>
        <w:rPr>
          <w:rStyle w:val="CommentReference"/>
        </w:rPr>
        <w:annotationRef/>
      </w:r>
      <w:r>
        <w:t>Mark H is not sure about “a value of”</w:t>
      </w:r>
    </w:p>
  </w:comment>
  <w:comment w:id="4" w:author="Mark Rison" w:date="2020-02-17T16:38:00Z" w:initials="MR">
    <w:p w14:paraId="29F92830" w14:textId="5C0319CC" w:rsidR="00E52DD4" w:rsidRDefault="00E52DD4">
      <w:pPr>
        <w:pStyle w:val="CommentText"/>
      </w:pPr>
      <w:r>
        <w:rPr>
          <w:rStyle w:val="CommentReference"/>
        </w:rPr>
        <w:annotationRef/>
      </w:r>
      <w:r>
        <w:t>Similarly on p. 790</w:t>
      </w:r>
    </w:p>
  </w:comment>
  <w:comment w:id="5" w:author="Mark Rison" w:date="2020-02-17T16:39:00Z" w:initials="MR">
    <w:p w14:paraId="0B7CD8CD" w14:textId="2DECC0A1" w:rsidR="00E52DD4" w:rsidRDefault="00E52DD4">
      <w:pPr>
        <w:pStyle w:val="CommentText"/>
      </w:pPr>
      <w:r>
        <w:rPr>
          <w:rStyle w:val="CommentReference"/>
        </w:rPr>
        <w:annotationRef/>
      </w:r>
      <w:r>
        <w:t>I think that this is trying to say that if the field is in (an MSDU in an) A-MSDU, then none of the MSDUs inside it count.  So maybe “(excluding the MSDU(s) contained, in part or wholly, in the present QoS Data frame)”?  Ditto next change</w:t>
      </w:r>
    </w:p>
  </w:comment>
  <w:comment w:id="6" w:author="Mark Rison" w:date="2020-02-17T16:43:00Z" w:initials="MR">
    <w:p w14:paraId="23197D04" w14:textId="20695956" w:rsidR="00E52DD4" w:rsidRDefault="00E52DD4">
      <w:pPr>
        <w:pStyle w:val="CommentText"/>
      </w:pPr>
      <w:r>
        <w:rPr>
          <w:rStyle w:val="CommentReference"/>
        </w:rPr>
        <w:annotationRef/>
      </w:r>
      <w:r>
        <w:t>Right, so what is the maximum duration an MMPDU is retained?</w:t>
      </w:r>
    </w:p>
  </w:comment>
  <w:comment w:id="7" w:author="Mark Rison" w:date="2020-02-17T16:44:00Z" w:initials="MR">
    <w:p w14:paraId="283C7333" w14:textId="2A97304F" w:rsidR="00E52DD4" w:rsidRDefault="00E52DD4">
      <w:pPr>
        <w:pStyle w:val="CommentText"/>
      </w:pPr>
      <w:r>
        <w:rPr>
          <w:rStyle w:val="CommentReference"/>
        </w:rPr>
        <w:annotationRef/>
      </w:r>
      <w:r>
        <w:t>Hm, I admit I’m not sure what this was about</w:t>
      </w:r>
    </w:p>
  </w:comment>
  <w:comment w:id="8" w:author="Mark Rison" w:date="2020-02-17T16:44:00Z" w:initials="MR">
    <w:p w14:paraId="0C0F81A1" w14:textId="3FB3A39E" w:rsidR="00E52DD4" w:rsidRDefault="00E52DD4">
      <w:pPr>
        <w:pStyle w:val="CommentText"/>
      </w:pPr>
      <w:r>
        <w:rPr>
          <w:rStyle w:val="CommentReference"/>
        </w:rPr>
        <w:annotationRef/>
      </w:r>
      <w:r>
        <w:t>I think this one could perhaps be just -&gt; “MSDU or MMPDU”</w:t>
      </w:r>
    </w:p>
  </w:comment>
  <w:comment w:id="9" w:author="Mark Rison" w:date="2020-02-17T16:46:00Z" w:initials="MR">
    <w:p w14:paraId="0ED4B325" w14:textId="486664CD" w:rsidR="00E52DD4" w:rsidRDefault="00E52DD4">
      <w:pPr>
        <w:pStyle w:val="CommentText"/>
      </w:pPr>
      <w:r>
        <w:rPr>
          <w:rStyle w:val="CommentReference"/>
        </w:rPr>
        <w:annotationRef/>
      </w:r>
      <w:r>
        <w:t>Fine so far, but also 1825.15/38, 2226.27/30</w:t>
      </w:r>
    </w:p>
  </w:comment>
  <w:comment w:id="10" w:author="Smith, Graham" w:date="2020-02-17T13:14:00Z" w:initials="SG">
    <w:p w14:paraId="070978B0" w14:textId="36F29FB3" w:rsidR="00E52DD4" w:rsidRDefault="00E52DD4">
      <w:pPr>
        <w:pStyle w:val="CommentText"/>
      </w:pPr>
      <w:r>
        <w:rPr>
          <w:rStyle w:val="CommentReference"/>
        </w:rPr>
        <w:annotationRef/>
      </w:r>
      <w:r>
        <w:t>Yes I searched for BSSS with which the STA …”</w:t>
      </w:r>
    </w:p>
  </w:comment>
  <w:comment w:id="11" w:author="Graham Smith" w:date="2020-06-19T09:25:00Z" w:initials="GS">
    <w:p w14:paraId="2FD06559" w14:textId="2BA545B3" w:rsidR="000602DD" w:rsidRDefault="000602DD">
      <w:pPr>
        <w:pStyle w:val="CommentText"/>
      </w:pPr>
      <w:r>
        <w:rPr>
          <w:rStyle w:val="CommentReference"/>
        </w:rPr>
        <w:annotationRef/>
      </w:r>
      <w:r>
        <w:t>Adde 2103.62, 2155.15, 2366.28</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Ex w15:paraId="0ED4B325" w15:done="0"/>
  <w15:commentEx w15:paraId="070978B0" w15:paraIdParent="0ED4B325" w15:done="0"/>
  <w15:commentEx w15:paraId="2FD06559" w15:paraIdParent="0ED4B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55CA" w14:textId="77777777" w:rsidR="00D12E96" w:rsidRDefault="00D12E96">
      <w:r>
        <w:separator/>
      </w:r>
    </w:p>
  </w:endnote>
  <w:endnote w:type="continuationSeparator" w:id="0">
    <w:p w14:paraId="47EAFEFB" w14:textId="77777777" w:rsidR="00D12E96" w:rsidRDefault="00D1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9698A0A" w:rsidR="00E52DD4" w:rsidRDefault="00D12E96" w:rsidP="00732CDA">
    <w:pPr>
      <w:pStyle w:val="Footer"/>
      <w:tabs>
        <w:tab w:val="clear" w:pos="6480"/>
        <w:tab w:val="center" w:pos="4680"/>
        <w:tab w:val="right" w:pos="9360"/>
      </w:tabs>
    </w:pPr>
    <w:r>
      <w:fldChar w:fldCharType="begin"/>
    </w:r>
    <w:r>
      <w:instrText xml:space="preserve"> SUBJECT  \* MERGEFORMAT </w:instrText>
    </w:r>
    <w:r>
      <w:fldChar w:fldCharType="separate"/>
    </w:r>
    <w:r w:rsidR="00E52DD4">
      <w:t>Submission</w:t>
    </w:r>
    <w:r>
      <w:fldChar w:fldCharType="end"/>
    </w:r>
    <w:r w:rsidR="00E52DD4">
      <w:tab/>
      <w:t xml:space="preserve">page </w:t>
    </w:r>
    <w:r w:rsidR="00E52DD4">
      <w:fldChar w:fldCharType="begin"/>
    </w:r>
    <w:r w:rsidR="00E52DD4">
      <w:instrText xml:space="preserve">page </w:instrText>
    </w:r>
    <w:r w:rsidR="00E52DD4">
      <w:fldChar w:fldCharType="separate"/>
    </w:r>
    <w:r w:rsidR="000602DD">
      <w:rPr>
        <w:noProof/>
      </w:rPr>
      <w:t>16</w:t>
    </w:r>
    <w:r w:rsidR="00E52DD4">
      <w:rPr>
        <w:noProof/>
      </w:rPr>
      <w:fldChar w:fldCharType="end"/>
    </w:r>
    <w:r w:rsidR="00E52DD4">
      <w:tab/>
    </w:r>
    <w:r>
      <w:fldChar w:fldCharType="begin"/>
    </w:r>
    <w:r>
      <w:instrText xml:space="preserve"> COMMENTS  \* MERGEFORMAT </w:instrText>
    </w:r>
    <w:r>
      <w:fldChar w:fldCharType="separate"/>
    </w:r>
    <w:r w:rsidR="00E52DD4">
      <w:t>Graham SMIT</w:t>
    </w:r>
    <w:r>
      <w:fldChar w:fldCharType="end"/>
    </w:r>
    <w:r w:rsidR="00E52DD4">
      <w:t>H (SR Technologies)</w:t>
    </w:r>
  </w:p>
  <w:p w14:paraId="5B8624E2" w14:textId="77777777" w:rsidR="00E52DD4" w:rsidRDefault="00E52D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F7F12" w14:textId="77777777" w:rsidR="00D12E96" w:rsidRDefault="00D12E96">
      <w:r>
        <w:separator/>
      </w:r>
    </w:p>
  </w:footnote>
  <w:footnote w:type="continuationSeparator" w:id="0">
    <w:p w14:paraId="6724C054" w14:textId="77777777" w:rsidR="00D12E96" w:rsidRDefault="00D12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D284898" w:rsidR="00E52DD4" w:rsidRDefault="00E52DD4" w:rsidP="00630AFE">
    <w:pPr>
      <w:pStyle w:val="Header"/>
      <w:tabs>
        <w:tab w:val="clear" w:pos="6480"/>
        <w:tab w:val="center" w:pos="4680"/>
        <w:tab w:val="right" w:pos="9360"/>
      </w:tabs>
    </w:pPr>
    <w:r>
      <w:t>Feb 2020</w:t>
    </w:r>
    <w:r>
      <w:tab/>
    </w:r>
    <w:r>
      <w:tab/>
      <w:t xml:space="preserve">   </w:t>
    </w:r>
    <w:r w:rsidR="00D12E96">
      <w:fldChar w:fldCharType="begin"/>
    </w:r>
    <w:r w:rsidR="00D12E96">
      <w:instrText xml:space="preserve"> TITLE  \* MERGEFORMAT </w:instrText>
    </w:r>
    <w:r w:rsidR="00D12E96">
      <w:fldChar w:fldCharType="separate"/>
    </w:r>
    <w:r>
      <w:t>doc.: IEEE 802.11-20/</w:t>
    </w:r>
    <w:r w:rsidR="00D12E96">
      <w:fldChar w:fldCharType="end"/>
    </w:r>
    <w:r>
      <w:t>0272r</w:t>
    </w:r>
    <w:r w:rsidR="000602DD">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rson w15:author="Smith, Graham">
    <w15:presenceInfo w15:providerId="AD" w15:userId="S::gsmith@MySRT.onmicrosoft.com::adcd1a62-1a76-414c-b4f8-21071229c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6A913-C7F5-4B7A-AFCD-98891847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17</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2020-06-19T13:30:00Z</dcterms:created>
  <dcterms:modified xsi:type="dcterms:W3CDTF">2020-06-19T13:30:00Z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