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ABC4C0F" w:rsidR="008717CE" w:rsidRPr="00183F4C" w:rsidRDefault="00DE584F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802C13">
              <w:rPr>
                <w:lang w:eastAsia="ko-KR"/>
              </w:rPr>
              <w:t xml:space="preserve"> </w:t>
            </w:r>
            <w:r w:rsidR="00CB4B47">
              <w:rPr>
                <w:lang w:eastAsia="ko-KR"/>
              </w:rPr>
              <w:t>CID 5011 and 5019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9CE13AF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A6645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B4B47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42EDD25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CB4B47">
        <w:rPr>
          <w:lang w:eastAsia="ko-KR"/>
        </w:rPr>
        <w:t>5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CD7A4AD" w14:textId="237C52CA" w:rsidR="005B5487" w:rsidRDefault="005B5487" w:rsidP="005B5487">
      <w:pPr>
        <w:jc w:val="both"/>
      </w:pPr>
    </w:p>
    <w:p w14:paraId="1F64FC6F" w14:textId="7E0D32A3" w:rsidR="00275067" w:rsidRDefault="00CB4B47" w:rsidP="00C235C1">
      <w:pPr>
        <w:jc w:val="both"/>
      </w:pPr>
      <w:r>
        <w:t>5011, 5019</w:t>
      </w:r>
    </w:p>
    <w:p w14:paraId="401C1CB9" w14:textId="77777777" w:rsidR="00902B42" w:rsidRDefault="00902B42" w:rsidP="00902B42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3AC85570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32827A63" w14:textId="1DFAB602" w:rsidR="00D60615" w:rsidRDefault="00D60615" w:rsidP="00975352">
      <w:pPr>
        <w:pStyle w:val="ListParagraph"/>
        <w:numPr>
          <w:ilvl w:val="0"/>
          <w:numId w:val="1"/>
        </w:numPr>
        <w:ind w:leftChars="0"/>
        <w:jc w:val="both"/>
      </w:pPr>
      <w:r>
        <w:t>Rev 1: modified resolution for CID 5011 based on members feedback.</w:t>
      </w:r>
      <w:bookmarkStart w:id="0" w:name="_GoBack"/>
      <w:bookmarkEnd w:id="0"/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36198597" w14:textId="77777777" w:rsidR="009B2B91" w:rsidRDefault="009B2B91" w:rsidP="00CE4BAA">
      <w:pPr>
        <w:rPr>
          <w:b/>
          <w:bCs/>
          <w:i/>
          <w:iCs/>
          <w:lang w:eastAsia="ko-KR"/>
        </w:rPr>
      </w:pPr>
    </w:p>
    <w:tbl>
      <w:tblPr>
        <w:tblW w:w="11753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080"/>
        <w:gridCol w:w="1027"/>
        <w:gridCol w:w="720"/>
        <w:gridCol w:w="720"/>
        <w:gridCol w:w="2610"/>
        <w:gridCol w:w="2520"/>
        <w:gridCol w:w="2303"/>
      </w:tblGrid>
      <w:tr w:rsidR="008E75A3" w:rsidRPr="00CB4B47" w14:paraId="1A3E0837" w14:textId="77777777" w:rsidTr="00CB4B47">
        <w:trPr>
          <w:trHeight w:val="20"/>
        </w:trPr>
        <w:tc>
          <w:tcPr>
            <w:tcW w:w="773" w:type="dxa"/>
            <w:shd w:val="clear" w:color="auto" w:fill="auto"/>
          </w:tcPr>
          <w:p w14:paraId="4E49459D" w14:textId="32E29E50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eastAsia="ko-KR"/>
              </w:rPr>
            </w:pPr>
            <w:r w:rsidRPr="00CB4B47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80" w:type="dxa"/>
            <w:shd w:val="clear" w:color="auto" w:fill="auto"/>
          </w:tcPr>
          <w:p w14:paraId="6C007C10" w14:textId="478D3B97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027" w:type="dxa"/>
            <w:shd w:val="clear" w:color="auto" w:fill="auto"/>
          </w:tcPr>
          <w:p w14:paraId="69A45E75" w14:textId="477E4DE3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 Number</w:t>
            </w:r>
          </w:p>
        </w:tc>
        <w:tc>
          <w:tcPr>
            <w:tcW w:w="720" w:type="dxa"/>
            <w:shd w:val="clear" w:color="auto" w:fill="auto"/>
          </w:tcPr>
          <w:p w14:paraId="61C89707" w14:textId="537ECD30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0" w:type="dxa"/>
            <w:shd w:val="clear" w:color="auto" w:fill="auto"/>
          </w:tcPr>
          <w:p w14:paraId="6756D04A" w14:textId="42928E78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2610" w:type="dxa"/>
            <w:shd w:val="clear" w:color="auto" w:fill="auto"/>
          </w:tcPr>
          <w:p w14:paraId="0881A48B" w14:textId="0B7057E1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520" w:type="dxa"/>
            <w:shd w:val="clear" w:color="auto" w:fill="auto"/>
          </w:tcPr>
          <w:p w14:paraId="70920D0F" w14:textId="6FE814BF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03" w:type="dxa"/>
            <w:shd w:val="clear" w:color="auto" w:fill="auto"/>
          </w:tcPr>
          <w:p w14:paraId="2E0BEADE" w14:textId="3570E490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B4B47" w:rsidRPr="00CB4B47" w14:paraId="598B82F4" w14:textId="77777777" w:rsidTr="00CB4B47">
        <w:trPr>
          <w:trHeight w:val="20"/>
        </w:trPr>
        <w:tc>
          <w:tcPr>
            <w:tcW w:w="773" w:type="dxa"/>
            <w:shd w:val="clear" w:color="auto" w:fill="auto"/>
          </w:tcPr>
          <w:p w14:paraId="58CDD6FB" w14:textId="0C267400" w:rsidR="00CB4B47" w:rsidRPr="00CB4B47" w:rsidRDefault="00CB4B47" w:rsidP="00CB4B47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5011</w:t>
            </w:r>
          </w:p>
        </w:tc>
        <w:tc>
          <w:tcPr>
            <w:tcW w:w="1080" w:type="dxa"/>
            <w:shd w:val="clear" w:color="auto" w:fill="auto"/>
          </w:tcPr>
          <w:p w14:paraId="6BBD5371" w14:textId="4A515E6F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Mark Hamilton</w:t>
            </w:r>
          </w:p>
        </w:tc>
        <w:tc>
          <w:tcPr>
            <w:tcW w:w="1027" w:type="dxa"/>
            <w:shd w:val="clear" w:color="auto" w:fill="auto"/>
          </w:tcPr>
          <w:p w14:paraId="59370458" w14:textId="03B1B71F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720" w:type="dxa"/>
            <w:shd w:val="clear" w:color="auto" w:fill="auto"/>
          </w:tcPr>
          <w:p w14:paraId="2EAE8C32" w14:textId="244FAC2F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7945270A" w14:textId="099E72CB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10" w:type="dxa"/>
            <w:shd w:val="clear" w:color="auto" w:fill="auto"/>
          </w:tcPr>
          <w:p w14:paraId="6CF79268" w14:textId="2EA98632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Generally, 'low latency" is understood to mean timing at 1ms level.  While the intent of this sentence is understandable, it is a bit confusing/misleading to think of WUR as a "low latency" provision.  Perhaps "lower latency" is better - since the idea is to reduce the latency inherent in current power saving techniques.</w:t>
            </w:r>
          </w:p>
        </w:tc>
        <w:tc>
          <w:tcPr>
            <w:tcW w:w="2520" w:type="dxa"/>
            <w:shd w:val="clear" w:color="auto" w:fill="auto"/>
          </w:tcPr>
          <w:p w14:paraId="70B88FA6" w14:textId="39E858CA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Change "low latency" to "lower latency"</w:t>
            </w:r>
          </w:p>
        </w:tc>
        <w:tc>
          <w:tcPr>
            <w:tcW w:w="2303" w:type="dxa"/>
            <w:shd w:val="clear" w:color="auto" w:fill="auto"/>
          </w:tcPr>
          <w:p w14:paraId="20C77F77" w14:textId="77777777" w:rsidR="00CB4B47" w:rsidRDefault="009C1944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</w:t>
            </w:r>
            <w:r w:rsidR="00E63B78">
              <w:rPr>
                <w:rFonts w:ascii="Arial" w:eastAsia="Times New Roman" w:hAnsi="Arial" w:cs="Arial"/>
                <w:sz w:val="20"/>
                <w:lang w:val="en-US" w:eastAsia="ko-KR"/>
              </w:rPr>
              <w:t>ed.</w:t>
            </w:r>
          </w:p>
          <w:p w14:paraId="462AF587" w14:textId="77777777" w:rsidR="00D60615" w:rsidRDefault="00D60615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2C63929" w14:textId="2B78224B" w:rsidR="00D60615" w:rsidRPr="00CB4B47" w:rsidRDefault="00D60615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“lower latency” may imply that the latency is always shorter than the current power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save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schemes, which is not always correct.</w:t>
            </w:r>
          </w:p>
        </w:tc>
      </w:tr>
      <w:tr w:rsidR="00CB4B47" w:rsidRPr="00CB4B47" w14:paraId="6BF7EB56" w14:textId="77777777" w:rsidTr="00CB4B47">
        <w:trPr>
          <w:trHeight w:val="20"/>
        </w:trPr>
        <w:tc>
          <w:tcPr>
            <w:tcW w:w="773" w:type="dxa"/>
            <w:shd w:val="clear" w:color="auto" w:fill="auto"/>
          </w:tcPr>
          <w:p w14:paraId="70A7EDBD" w14:textId="627FE22E" w:rsidR="00CB4B47" w:rsidRPr="00CB4B47" w:rsidRDefault="00CB4B47" w:rsidP="00CB4B47">
            <w:pPr>
              <w:jc w:val="right"/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5019</w:t>
            </w:r>
          </w:p>
        </w:tc>
        <w:tc>
          <w:tcPr>
            <w:tcW w:w="1080" w:type="dxa"/>
            <w:shd w:val="clear" w:color="auto" w:fill="auto"/>
          </w:tcPr>
          <w:p w14:paraId="7558633E" w14:textId="3FAFF4C8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proofErr w:type="spellStart"/>
            <w:r w:rsidRPr="00CB4B47">
              <w:rPr>
                <w:rFonts w:ascii="Arial" w:hAnsi="Arial" w:cs="Arial"/>
                <w:sz w:val="20"/>
              </w:rPr>
              <w:t>Rojan</w:t>
            </w:r>
            <w:proofErr w:type="spellEnd"/>
            <w:r w:rsidRPr="00CB4B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4B47">
              <w:rPr>
                <w:rFonts w:ascii="Arial" w:hAnsi="Arial" w:cs="Arial"/>
                <w:sz w:val="20"/>
              </w:rPr>
              <w:t>Chitrakar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AE43DD4" w14:textId="1EA68747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B.4.36.1</w:t>
            </w:r>
          </w:p>
        </w:tc>
        <w:tc>
          <w:tcPr>
            <w:tcW w:w="720" w:type="dxa"/>
            <w:shd w:val="clear" w:color="auto" w:fill="auto"/>
          </w:tcPr>
          <w:p w14:paraId="0124D50C" w14:textId="75A064BD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720" w:type="dxa"/>
            <w:shd w:val="clear" w:color="auto" w:fill="auto"/>
          </w:tcPr>
          <w:p w14:paraId="7D0DD777" w14:textId="25459E79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610" w:type="dxa"/>
            <w:shd w:val="clear" w:color="auto" w:fill="auto"/>
          </w:tcPr>
          <w:p w14:paraId="170FF395" w14:textId="21A30684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Status should be (CFWUR and WURM</w:t>
            </w:r>
            <w:proofErr w:type="gramStart"/>
            <w:r w:rsidRPr="00CB4B47">
              <w:rPr>
                <w:rFonts w:ascii="Arial" w:hAnsi="Arial" w:cs="Arial"/>
                <w:sz w:val="20"/>
              </w:rPr>
              <w:t>9):O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14:paraId="5A006A2D" w14:textId="063DB439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Change the Status column to (CFWUR and WURM</w:t>
            </w:r>
            <w:proofErr w:type="gramStart"/>
            <w:r w:rsidRPr="00CB4B47">
              <w:rPr>
                <w:rFonts w:ascii="Arial" w:hAnsi="Arial" w:cs="Arial"/>
                <w:sz w:val="20"/>
              </w:rPr>
              <w:t>9):O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5CF63263" w14:textId="1441104E" w:rsidR="00CB4B47" w:rsidRPr="00CB4B47" w:rsidRDefault="00E63B78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Accepted.</w:t>
            </w:r>
          </w:p>
        </w:tc>
      </w:tr>
    </w:tbl>
    <w:p w14:paraId="227D5796" w14:textId="77777777" w:rsidR="00683DBF" w:rsidRPr="00A80BD1" w:rsidRDefault="00683DBF" w:rsidP="00C235C1">
      <w:pPr>
        <w:rPr>
          <w:lang w:val="en-US"/>
        </w:rPr>
      </w:pPr>
    </w:p>
    <w:sectPr w:rsidR="00683DBF" w:rsidRPr="00A80B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61BA" w14:textId="77777777" w:rsidR="00EB0766" w:rsidRDefault="00EB0766">
      <w:r>
        <w:separator/>
      </w:r>
    </w:p>
  </w:endnote>
  <w:endnote w:type="continuationSeparator" w:id="0">
    <w:p w14:paraId="76A993D1" w14:textId="77777777" w:rsidR="00EB0766" w:rsidRDefault="00E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43659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DC58" w14:textId="77777777" w:rsidR="00EB0766" w:rsidRDefault="00EB0766">
      <w:r>
        <w:separator/>
      </w:r>
    </w:p>
  </w:footnote>
  <w:footnote w:type="continuationSeparator" w:id="0">
    <w:p w14:paraId="55637E9C" w14:textId="77777777" w:rsidR="00EB0766" w:rsidRDefault="00EB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CA7DE38" w:rsidR="00376515" w:rsidRDefault="00CB4B4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376515">
      <w:rPr>
        <w:lang w:eastAsia="ko-KR"/>
      </w:rPr>
      <w:t xml:space="preserve"> 20</w:t>
    </w:r>
    <w:r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1B86">
          <w:t>doc.: IEEE 802.11-20/0009r1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F45"/>
    <w:rsid w:val="0008302D"/>
    <w:rsid w:val="000837D8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B86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D1A"/>
    <w:rsid w:val="00132E61"/>
    <w:rsid w:val="00134114"/>
    <w:rsid w:val="00135032"/>
    <w:rsid w:val="00135B4B"/>
    <w:rsid w:val="00135D0D"/>
    <w:rsid w:val="0013699E"/>
    <w:rsid w:val="00136F59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5A50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5067"/>
    <w:rsid w:val="00276480"/>
    <w:rsid w:val="002773F1"/>
    <w:rsid w:val="00280E4F"/>
    <w:rsid w:val="00281013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B33"/>
    <w:rsid w:val="00466EEB"/>
    <w:rsid w:val="00466FD5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AD8"/>
    <w:rsid w:val="005F4D35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67C65"/>
    <w:rsid w:val="00771B5A"/>
    <w:rsid w:val="00772027"/>
    <w:rsid w:val="0077249C"/>
    <w:rsid w:val="00772B7A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FFC"/>
    <w:rsid w:val="007E21DF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48AF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1944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F93"/>
    <w:rsid w:val="009E03F1"/>
    <w:rsid w:val="009E1533"/>
    <w:rsid w:val="009E2715"/>
    <w:rsid w:val="009E2785"/>
    <w:rsid w:val="009E4550"/>
    <w:rsid w:val="009E48CC"/>
    <w:rsid w:val="009E5870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20F4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4B6B"/>
    <w:rsid w:val="00D552CD"/>
    <w:rsid w:val="00D574CA"/>
    <w:rsid w:val="00D57819"/>
    <w:rsid w:val="00D60332"/>
    <w:rsid w:val="00D60615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91970"/>
    <w:rsid w:val="00D91FA4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13A"/>
    <w:rsid w:val="00E522CE"/>
    <w:rsid w:val="00E52DC7"/>
    <w:rsid w:val="00E5338D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E2"/>
    <w:rsid w:val="00E900EA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766"/>
    <w:rsid w:val="00EB2E0D"/>
    <w:rsid w:val="00EB41AE"/>
    <w:rsid w:val="00EB4878"/>
    <w:rsid w:val="00EB50D7"/>
    <w:rsid w:val="00EB5ADB"/>
    <w:rsid w:val="00EB5D6D"/>
    <w:rsid w:val="00EB6218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8322A"/>
    <w:rsid w:val="003B480F"/>
    <w:rsid w:val="00454D97"/>
    <w:rsid w:val="00481F5D"/>
    <w:rsid w:val="004E211E"/>
    <w:rsid w:val="006052A1"/>
    <w:rsid w:val="008561A6"/>
    <w:rsid w:val="00862B13"/>
    <w:rsid w:val="008E3059"/>
    <w:rsid w:val="00965608"/>
    <w:rsid w:val="009714FD"/>
    <w:rsid w:val="00A43775"/>
    <w:rsid w:val="00B3759C"/>
    <w:rsid w:val="00C21573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C3DE-586B-4604-B15B-C8AC1CC8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1559</Characters>
  <Application>Microsoft Office Word</Application>
  <DocSecurity>0</DocSecurity>
  <Lines>93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802.11-20/0009r0</vt:lpstr>
    </vt:vector>
  </TitlesOfParts>
  <Company>Intel Corporation</Company>
  <LinksUpToDate>false</LinksUpToDate>
  <CharactersWithSpaces>1813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802.11-20/0009r1</dc:title>
  <dc:subject>Submission</dc:subject>
  <dc:creator>minyoung.park@intel.com</dc:creator>
  <cp:keywords>CTPClassification=CTP_NT</cp:keywords>
  <cp:lastModifiedBy>Park, Minyoung</cp:lastModifiedBy>
  <cp:revision>3</cp:revision>
  <cp:lastPrinted>2010-05-04T02:47:00Z</cp:lastPrinted>
  <dcterms:created xsi:type="dcterms:W3CDTF">2020-01-07T05:28:00Z</dcterms:created>
  <dcterms:modified xsi:type="dcterms:W3CDTF">2020-01-07T05:29:00Z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451e8d2b-13ce-44a1-bb88-1cadefeff318</vt:lpwstr>
  </property>
  <property fmtid="{D5CDD505-2E9C-101B-9397-08002B2CF9AE}" pid="4" name="CTP_TimeStamp">
    <vt:lpwstr>2020-01-07 05:29:22Z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