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25A5DD4" w:rsidR="005E768D" w:rsidRPr="00183F4C" w:rsidRDefault="00317208" w:rsidP="007631C4">
            <w:pPr>
              <w:pStyle w:val="T2"/>
            </w:pPr>
            <w:r>
              <w:rPr>
                <w:lang w:eastAsia="ko-KR"/>
              </w:rPr>
              <w:t>LB238 CR MAC Miscellaneous</w:t>
            </w:r>
            <w:r w:rsidR="00515CAA">
              <w:rPr>
                <w:lang w:eastAsia="ko-KR"/>
              </w:rPr>
              <w:t xml:space="preserve"> Part 2</w:t>
            </w:r>
          </w:p>
        </w:tc>
      </w:tr>
      <w:tr w:rsidR="005E768D" w:rsidRPr="00183F4C" w14:paraId="21DB67C5" w14:textId="77777777" w:rsidTr="00CF2532">
        <w:trPr>
          <w:trHeight w:val="359"/>
          <w:jc w:val="center"/>
        </w:trPr>
        <w:tc>
          <w:tcPr>
            <w:tcW w:w="9576" w:type="dxa"/>
            <w:gridSpan w:val="5"/>
            <w:vAlign w:val="center"/>
          </w:tcPr>
          <w:p w14:paraId="5E774D40" w14:textId="342B36AE" w:rsidR="005E768D" w:rsidRPr="00183F4C" w:rsidRDefault="005E768D" w:rsidP="00E3692A">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E3692A">
              <w:rPr>
                <w:b w:val="0"/>
                <w:sz w:val="20"/>
              </w:rPr>
              <w:t>9</w:t>
            </w:r>
            <w:r w:rsidR="0088012D">
              <w:rPr>
                <w:rFonts w:hint="eastAsia"/>
                <w:b w:val="0"/>
                <w:sz w:val="20"/>
                <w:lang w:eastAsia="ko-KR"/>
              </w:rPr>
              <w:t>-</w:t>
            </w:r>
            <w:r w:rsidR="00E3692A">
              <w:rPr>
                <w:b w:val="0"/>
                <w:sz w:val="20"/>
                <w:lang w:eastAsia="ko-KR"/>
              </w:rPr>
              <w:t>16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BD4DA7"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088E3AB9"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 xml:space="preserve">21049, </w:t>
                            </w:r>
                            <w:r w:rsidR="00537BEA">
                              <w:rPr>
                                <w:lang w:eastAsia="ko-KR"/>
                              </w:rPr>
                              <w:t>21329, 21328, 20657</w:t>
                            </w:r>
                            <w:r w:rsidR="00224B33" w:rsidRPr="00080680">
                              <w:rPr>
                                <w:lang w:eastAsia="ko-KR"/>
                              </w:rPr>
                              <w:t xml:space="preserve">, </w:t>
                            </w:r>
                            <w:r w:rsidR="00537BEA">
                              <w:rPr>
                                <w:lang w:eastAsia="ko-KR"/>
                              </w:rPr>
                              <w:t>20690</w:t>
                            </w:r>
                            <w:r w:rsidR="00317208">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088E3AB9"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 xml:space="preserve">21049, </w:t>
                      </w:r>
                      <w:r w:rsidR="00537BEA">
                        <w:rPr>
                          <w:lang w:eastAsia="ko-KR"/>
                        </w:rPr>
                        <w:t>21329, 21328, 20657</w:t>
                      </w:r>
                      <w:r w:rsidR="00224B33" w:rsidRPr="00080680">
                        <w:rPr>
                          <w:lang w:eastAsia="ko-KR"/>
                        </w:rPr>
                        <w:t xml:space="preserve">, </w:t>
                      </w:r>
                      <w:r w:rsidR="00537BEA">
                        <w:rPr>
                          <w:lang w:eastAsia="ko-KR"/>
                        </w:rPr>
                        <w:t>20690</w:t>
                      </w:r>
                      <w:r w:rsidR="00317208">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9265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7D737DD4" w:rsidR="00192655" w:rsidRPr="001B0D42" w:rsidRDefault="00192655" w:rsidP="00192655">
            <w:pPr>
              <w:tabs>
                <w:tab w:val="left" w:pos="288"/>
              </w:tabs>
              <w:rPr>
                <w:rFonts w:ascii="Arial" w:hAnsi="Arial" w:cs="Arial"/>
                <w:sz w:val="20"/>
              </w:rPr>
            </w:pPr>
            <w:r w:rsidRPr="001B0D42">
              <w:rPr>
                <w:rFonts w:ascii="Arial" w:hAnsi="Arial" w:cs="Arial"/>
                <w:sz w:val="20"/>
              </w:rPr>
              <w:t>21049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52AF260D" w:rsidR="00192655" w:rsidRPr="001B0D42" w:rsidRDefault="00192655" w:rsidP="00192655">
            <w:pPr>
              <w:jc w:val="right"/>
              <w:rPr>
                <w:rFonts w:ascii="Arial" w:hAnsi="Arial" w:cs="Arial"/>
                <w:sz w:val="20"/>
              </w:rPr>
            </w:pPr>
            <w:r w:rsidRPr="001B0D42">
              <w:rPr>
                <w:rFonts w:ascii="Arial" w:hAnsi="Arial" w:cs="Arial"/>
                <w:sz w:val="20"/>
              </w:rPr>
              <w:t>202.34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4539A44" w:rsidR="00192655" w:rsidRPr="001B0D42" w:rsidRDefault="00192655" w:rsidP="00192655">
            <w:pPr>
              <w:rPr>
                <w:rFonts w:ascii="Arial" w:hAnsi="Arial" w:cs="Arial"/>
                <w:sz w:val="20"/>
              </w:rPr>
            </w:pPr>
            <w:r w:rsidRPr="001B0D42">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651D881" w:rsidR="00192655" w:rsidRPr="001B0D42" w:rsidRDefault="00192655" w:rsidP="00192655">
            <w:pPr>
              <w:rPr>
                <w:rFonts w:ascii="Arial" w:hAnsi="Arial" w:cs="Arial"/>
                <w:sz w:val="20"/>
              </w:rPr>
            </w:pPr>
            <w:r w:rsidRPr="001B0D42">
              <w:rPr>
                <w:rFonts w:ascii="Arial" w:hAnsi="Arial" w:cs="Arial"/>
                <w:sz w:val="20"/>
              </w:rPr>
              <w:t>There is a note that says that the reference power can change after association, yet the only frames in which this element is allowed to be inserted are the (Re</w:t>
            </w:r>
            <w:proofErr w:type="gramStart"/>
            <w:r w:rsidRPr="001B0D42">
              <w:rPr>
                <w:rFonts w:ascii="Arial" w:hAnsi="Arial" w:cs="Arial"/>
                <w:sz w:val="20"/>
              </w:rPr>
              <w:t>)Association</w:t>
            </w:r>
            <w:proofErr w:type="gramEnd"/>
            <w:r w:rsidRPr="001B0D42">
              <w:rPr>
                <w:rFonts w:ascii="Arial" w:hAnsi="Arial" w:cs="Arial"/>
                <w:sz w:val="20"/>
              </w:rPr>
              <w:t xml:space="preserve"> frames. This element needs to be allowed within some other frame in order for the STA to be able to change the values of the powers after association, otherwise the note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7CEB905F" w:rsidR="00192655" w:rsidRPr="001B0D42" w:rsidRDefault="00192655" w:rsidP="00192655">
            <w:pPr>
              <w:rPr>
                <w:rFonts w:ascii="Arial" w:hAnsi="Arial" w:cs="Arial"/>
                <w:sz w:val="20"/>
              </w:rPr>
            </w:pPr>
            <w:r w:rsidRPr="001B0D42">
              <w:rPr>
                <w:rFonts w:ascii="Arial" w:hAnsi="Arial" w:cs="Arial"/>
                <w:sz w:val="20"/>
              </w:rPr>
              <w:t>Add the element to some action frame, maybe a new HE 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847E20" w14:textId="0C00776A" w:rsidR="006126B1" w:rsidRDefault="0060191E" w:rsidP="006126B1">
            <w:pPr>
              <w:rPr>
                <w:rFonts w:ascii="Arial" w:hAnsi="Arial" w:cs="Arial"/>
                <w:sz w:val="20"/>
              </w:rPr>
            </w:pPr>
            <w:r w:rsidRPr="001B0D42">
              <w:rPr>
                <w:rFonts w:ascii="Arial" w:hAnsi="Arial" w:cs="Arial"/>
                <w:sz w:val="20"/>
              </w:rPr>
              <w:t>Re</w:t>
            </w:r>
            <w:r w:rsidR="006126B1">
              <w:rPr>
                <w:rFonts w:ascii="Arial" w:hAnsi="Arial" w:cs="Arial"/>
                <w:sz w:val="20"/>
              </w:rPr>
              <w:t xml:space="preserve">vised- </w:t>
            </w:r>
          </w:p>
          <w:p w14:paraId="6FF30503" w14:textId="77777777" w:rsidR="006126B1" w:rsidRDefault="006126B1" w:rsidP="006126B1">
            <w:pPr>
              <w:rPr>
                <w:rFonts w:ascii="Arial" w:hAnsi="Arial" w:cs="Arial"/>
                <w:sz w:val="20"/>
              </w:rPr>
            </w:pPr>
            <w:r>
              <w:rPr>
                <w:rFonts w:ascii="Arial" w:hAnsi="Arial" w:cs="Arial"/>
                <w:sz w:val="20"/>
              </w:rPr>
              <w:t>Usually, the m</w:t>
            </w:r>
            <w:r w:rsidRPr="006126B1">
              <w:rPr>
                <w:rFonts w:ascii="Arial" w:hAnsi="Arial" w:cs="Arial"/>
                <w:sz w:val="20"/>
              </w:rPr>
              <w:t>ax transmit power</w:t>
            </w:r>
            <w:r>
              <w:rPr>
                <w:rFonts w:ascii="Arial" w:hAnsi="Arial" w:cs="Arial"/>
                <w:sz w:val="20"/>
              </w:rPr>
              <w:t xml:space="preserve"> is not changed. </w:t>
            </w:r>
          </w:p>
          <w:p w14:paraId="1649EC0A" w14:textId="77777777" w:rsidR="006126B1" w:rsidRDefault="006126B1" w:rsidP="006126B1">
            <w:pPr>
              <w:rPr>
                <w:rFonts w:ascii="Arial" w:hAnsi="Arial" w:cs="Arial"/>
                <w:sz w:val="20"/>
              </w:rPr>
            </w:pPr>
            <w:r>
              <w:rPr>
                <w:rFonts w:ascii="Arial" w:hAnsi="Arial" w:cs="Arial"/>
                <w:sz w:val="20"/>
              </w:rPr>
              <w:t>If it is changed, it not happened very frequently.</w:t>
            </w:r>
          </w:p>
          <w:p w14:paraId="2656F47F" w14:textId="77777777" w:rsidR="006126B1" w:rsidRDefault="006126B1" w:rsidP="006126B1">
            <w:pPr>
              <w:rPr>
                <w:rFonts w:ascii="Arial" w:hAnsi="Arial" w:cs="Arial"/>
                <w:sz w:val="20"/>
              </w:rPr>
            </w:pPr>
          </w:p>
          <w:p w14:paraId="60E91F56" w14:textId="32CE1875" w:rsidR="006126B1" w:rsidRDefault="006126B1" w:rsidP="006126B1">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w:t>
            </w:r>
            <w:r>
              <w:rPr>
                <w:rFonts w:ascii="Arial" w:hAnsi="Arial" w:cs="Arial"/>
                <w:sz w:val="20"/>
              </w:rPr>
              <w:t xml:space="preserve"> remove</w:t>
            </w:r>
            <w:r w:rsidR="00DD36EC">
              <w:rPr>
                <w:rFonts w:ascii="Arial" w:hAnsi="Arial" w:cs="Arial"/>
                <w:sz w:val="20"/>
              </w:rPr>
              <w:t>s</w:t>
            </w:r>
            <w:r>
              <w:rPr>
                <w:rFonts w:ascii="Arial" w:hAnsi="Arial" w:cs="Arial"/>
                <w:sz w:val="20"/>
              </w:rPr>
              <w:t xml:space="preserve"> the following NOTE in </w:t>
            </w:r>
            <w:r w:rsidRPr="006126B1">
              <w:rPr>
                <w:rFonts w:ascii="Arial" w:hAnsi="Arial" w:cs="Arial"/>
                <w:sz w:val="20"/>
              </w:rPr>
              <w:t xml:space="preserve">9.4.2.257 </w:t>
            </w:r>
            <w:r>
              <w:rPr>
                <w:rFonts w:ascii="Arial" w:hAnsi="Arial" w:cs="Arial"/>
                <w:sz w:val="20"/>
              </w:rPr>
              <w:t>(</w:t>
            </w:r>
            <w:r w:rsidRPr="006126B1">
              <w:rPr>
                <w:rFonts w:ascii="Arial" w:hAnsi="Arial" w:cs="Arial"/>
                <w:sz w:val="20"/>
              </w:rPr>
              <w:t>UL MU Power Capabilities element</w:t>
            </w:r>
            <w:r>
              <w:rPr>
                <w:rFonts w:ascii="Arial" w:hAnsi="Arial" w:cs="Arial"/>
                <w:sz w:val="20"/>
              </w:rPr>
              <w:t xml:space="preserve">), </w:t>
            </w:r>
          </w:p>
          <w:p w14:paraId="6C6E5036" w14:textId="08F1CEBD" w:rsidR="00AB6B31" w:rsidRPr="001B0D42" w:rsidRDefault="006126B1" w:rsidP="00317208">
            <w:pPr>
              <w:rPr>
                <w:rFonts w:ascii="Arial" w:hAnsi="Arial" w:cs="Arial"/>
                <w:sz w:val="20"/>
              </w:rPr>
            </w:pPr>
            <w:r>
              <w:rPr>
                <w:rFonts w:ascii="Arial" w:hAnsi="Arial" w:cs="Arial"/>
                <w:sz w:val="20"/>
              </w:rPr>
              <w:t>“</w:t>
            </w:r>
            <w:r w:rsidRPr="006126B1">
              <w:rPr>
                <w:rFonts w:ascii="Arial" w:hAnsi="Arial" w:cs="Arial"/>
                <w:sz w:val="20"/>
              </w:rPr>
              <w:t>NOTE—The relative max transmit power might change after an association.</w:t>
            </w:r>
            <w:r>
              <w:rPr>
                <w:rFonts w:ascii="Arial" w:hAnsi="Arial" w:cs="Arial"/>
                <w:sz w:val="20"/>
              </w:rPr>
              <w:t xml:space="preserve">” </w:t>
            </w:r>
          </w:p>
        </w:tc>
      </w:tr>
      <w:tr w:rsidR="00E1319C"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A6418CE" w:rsidR="00E1319C" w:rsidRPr="00080680" w:rsidRDefault="00E1319C" w:rsidP="00E1319C">
            <w:pPr>
              <w:tabs>
                <w:tab w:val="left" w:pos="288"/>
              </w:tabs>
              <w:rPr>
                <w:rFonts w:ascii="Arial" w:hAnsi="Arial" w:cs="Arial"/>
                <w:sz w:val="20"/>
              </w:rPr>
            </w:pPr>
            <w:r w:rsidRPr="00080680">
              <w:rPr>
                <w:rFonts w:ascii="Arial" w:hAnsi="Arial" w:cs="Arial"/>
                <w:sz w:val="20"/>
              </w:rPr>
              <w:t>21329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54AD91B7" w:rsidR="00E1319C" w:rsidRPr="00080680" w:rsidRDefault="00E1319C" w:rsidP="00E1319C">
            <w:pPr>
              <w:jc w:val="right"/>
              <w:rPr>
                <w:rFonts w:ascii="Arial" w:hAnsi="Arial" w:cs="Arial"/>
                <w:sz w:val="20"/>
              </w:rPr>
            </w:pPr>
            <w:r w:rsidRPr="00080680">
              <w:rPr>
                <w:rFonts w:ascii="Arial" w:hAnsi="Arial" w:cs="Arial"/>
                <w:sz w:val="20"/>
              </w:rPr>
              <w:t>203.34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21BC0D3F"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4654F5B7" w:rsidR="00E1319C" w:rsidRPr="00080680" w:rsidRDefault="00E1319C" w:rsidP="00E1319C">
            <w:pPr>
              <w:rPr>
                <w:rFonts w:ascii="Arial" w:hAnsi="Arial" w:cs="Arial"/>
                <w:sz w:val="20"/>
              </w:rPr>
            </w:pPr>
            <w:r w:rsidRPr="00080680">
              <w:rPr>
                <w:rFonts w:ascii="Arial" w:hAnsi="Arial" w:cs="Arial"/>
                <w:sz w:val="20"/>
              </w:rPr>
              <w:t>The note is meaningless. The max transmit power is the max the implementation is capable of. How can this change after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4463406D" w:rsidR="00E1319C" w:rsidRPr="00080680" w:rsidRDefault="00E1319C" w:rsidP="00E1319C">
            <w:pPr>
              <w:rPr>
                <w:rFonts w:ascii="Arial" w:hAnsi="Arial" w:cs="Arial"/>
                <w:sz w:val="20"/>
              </w:rPr>
            </w:pPr>
            <w:r w:rsidRPr="00080680">
              <w:rPr>
                <w:rFonts w:ascii="Arial" w:hAnsi="Arial" w:cs="Arial"/>
                <w:sz w:val="20"/>
              </w:rPr>
              <w:t>Delete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F40BCB" w14:textId="77777777" w:rsidR="0094537C" w:rsidRDefault="0094537C" w:rsidP="00D4241F">
            <w:pPr>
              <w:rPr>
                <w:rFonts w:ascii="Arial" w:hAnsi="Arial" w:cs="Arial"/>
                <w:sz w:val="20"/>
              </w:rPr>
            </w:pPr>
            <w:r>
              <w:rPr>
                <w:rFonts w:ascii="Arial" w:hAnsi="Arial" w:cs="Arial"/>
                <w:sz w:val="20"/>
              </w:rPr>
              <w:t>Accepted</w:t>
            </w:r>
          </w:p>
          <w:p w14:paraId="57FE6EEC" w14:textId="77777777" w:rsidR="0094537C" w:rsidRDefault="0094537C" w:rsidP="00D4241F">
            <w:pPr>
              <w:rPr>
                <w:rFonts w:ascii="Arial" w:hAnsi="Arial" w:cs="Arial"/>
                <w:sz w:val="20"/>
              </w:rPr>
            </w:pPr>
          </w:p>
          <w:p w14:paraId="21AFFFDE" w14:textId="1414BF61" w:rsidR="00A3356E" w:rsidRPr="00080680" w:rsidRDefault="00A3356E" w:rsidP="00D4241F">
            <w:pPr>
              <w:rPr>
                <w:rFonts w:ascii="Arial" w:hAnsi="Arial" w:cs="Arial"/>
                <w:sz w:val="20"/>
              </w:rPr>
            </w:pPr>
            <w:r w:rsidRPr="00080680">
              <w:rPr>
                <w:rFonts w:ascii="Arial" w:hAnsi="Arial" w:cs="Arial"/>
                <w:sz w:val="20"/>
              </w:rPr>
              <w:t xml:space="preserve"> </w:t>
            </w:r>
          </w:p>
        </w:tc>
      </w:tr>
      <w:tr w:rsidR="00E1319C"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657516F4" w:rsidR="00E1319C" w:rsidRPr="00080680" w:rsidRDefault="00E1319C" w:rsidP="00E1319C">
            <w:pPr>
              <w:tabs>
                <w:tab w:val="left" w:pos="288"/>
              </w:tabs>
              <w:rPr>
                <w:rFonts w:ascii="Arial" w:hAnsi="Arial" w:cs="Arial"/>
                <w:sz w:val="20"/>
              </w:rPr>
            </w:pPr>
            <w:r w:rsidRPr="00080680">
              <w:rPr>
                <w:rFonts w:ascii="Arial" w:hAnsi="Arial" w:cs="Arial"/>
                <w:sz w:val="20"/>
              </w:rPr>
              <w:t>21328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6ECED813" w:rsidR="00E1319C" w:rsidRPr="00080680" w:rsidRDefault="00E1319C" w:rsidP="00E1319C">
            <w:pPr>
              <w:jc w:val="right"/>
              <w:rPr>
                <w:rFonts w:ascii="Arial" w:hAnsi="Arial" w:cs="Arial"/>
                <w:sz w:val="20"/>
              </w:rPr>
            </w:pPr>
            <w:r w:rsidRPr="00080680">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10444904"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26B1D886" w:rsidR="00E1319C" w:rsidRPr="00080680" w:rsidRDefault="00E1319C" w:rsidP="00E1319C">
            <w:pPr>
              <w:rPr>
                <w:rFonts w:ascii="Arial" w:hAnsi="Arial" w:cs="Arial"/>
                <w:sz w:val="20"/>
              </w:rPr>
            </w:pPr>
            <w:r w:rsidRPr="00080680">
              <w:rPr>
                <w:rFonts w:ascii="Arial" w:hAnsi="Arial" w:cs="Arial"/>
                <w:sz w:val="20"/>
              </w:rPr>
              <w:t xml:space="preserve">Normative </w:t>
            </w:r>
            <w:proofErr w:type="spellStart"/>
            <w:r w:rsidRPr="00080680">
              <w:rPr>
                <w:rFonts w:ascii="Arial" w:hAnsi="Arial" w:cs="Arial"/>
                <w:sz w:val="20"/>
              </w:rPr>
              <w:t>behavior</w:t>
            </w:r>
            <w:proofErr w:type="spellEnd"/>
            <w:r w:rsidRPr="00080680">
              <w:rPr>
                <w:rFonts w:ascii="Arial" w:hAnsi="Arial" w:cs="Arial"/>
                <w:sz w:val="20"/>
              </w:rPr>
              <w:t xml:space="preserve"> for the UL MU Power Capabilities element has not been defined. In is not clear when this element is transmitted.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0FCC5DC1" w:rsidR="00E1319C" w:rsidRPr="00080680" w:rsidRDefault="00E1319C" w:rsidP="00E1319C">
            <w:pPr>
              <w:rPr>
                <w:rFonts w:ascii="Arial" w:hAnsi="Arial" w:cs="Arial"/>
                <w:sz w:val="20"/>
              </w:rPr>
            </w:pPr>
            <w:r w:rsidRPr="00080680">
              <w:rPr>
                <w:rFonts w:ascii="Arial" w:hAnsi="Arial" w:cs="Arial"/>
                <w:sz w:val="20"/>
              </w:rPr>
              <w:t>Either remove the definition of the element or define how and when this element is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A3FD48" w14:textId="77777777" w:rsidR="00D4241F" w:rsidRPr="00080680" w:rsidRDefault="00D4241F" w:rsidP="00D4241F">
            <w:pPr>
              <w:rPr>
                <w:rFonts w:ascii="Arial" w:hAnsi="Arial" w:cs="Arial"/>
                <w:sz w:val="20"/>
              </w:rPr>
            </w:pPr>
            <w:r w:rsidRPr="00080680">
              <w:rPr>
                <w:rFonts w:ascii="Arial" w:hAnsi="Arial" w:cs="Arial"/>
                <w:sz w:val="20"/>
              </w:rPr>
              <w:t xml:space="preserve">Revised- </w:t>
            </w:r>
          </w:p>
          <w:p w14:paraId="6F387FA8" w14:textId="77777777" w:rsidR="00D4241F" w:rsidRPr="00080680" w:rsidRDefault="00841E72" w:rsidP="00D4241F">
            <w:pPr>
              <w:rPr>
                <w:rFonts w:ascii="Arial" w:hAnsi="Arial" w:cs="Arial"/>
                <w:sz w:val="20"/>
              </w:rPr>
            </w:pPr>
            <w:r w:rsidRPr="00080680">
              <w:rPr>
                <w:rFonts w:ascii="Arial" w:hAnsi="Arial" w:cs="Arial"/>
                <w:sz w:val="20"/>
              </w:rPr>
              <w:t xml:space="preserve">Agree in principle. </w:t>
            </w:r>
          </w:p>
          <w:p w14:paraId="75B58736" w14:textId="115A35AA" w:rsidR="00841E72" w:rsidRPr="00080680" w:rsidRDefault="00841E72" w:rsidP="00D4241F">
            <w:pPr>
              <w:rPr>
                <w:rFonts w:ascii="Arial" w:hAnsi="Arial" w:cs="Arial"/>
                <w:sz w:val="20"/>
              </w:rPr>
            </w:pPr>
            <w:r w:rsidRPr="00080680">
              <w:rPr>
                <w:rFonts w:ascii="Arial" w:hAnsi="Arial" w:cs="Arial"/>
                <w:sz w:val="20"/>
              </w:rPr>
              <w:t xml:space="preserve">The normative behaviour for the UL MU Power Capabilities element has been proposed. </w:t>
            </w:r>
          </w:p>
          <w:p w14:paraId="4CC9726E" w14:textId="77777777" w:rsidR="00841E72" w:rsidRPr="00080680" w:rsidRDefault="00841E72" w:rsidP="00D4241F">
            <w:pPr>
              <w:rPr>
                <w:rFonts w:ascii="Arial" w:hAnsi="Arial" w:cs="Arial"/>
                <w:sz w:val="20"/>
              </w:rPr>
            </w:pPr>
          </w:p>
          <w:p w14:paraId="241D4926" w14:textId="204A0109" w:rsidR="00E1319C" w:rsidRPr="00080680" w:rsidRDefault="00D4241F" w:rsidP="00CA6FFD">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sidR="00CA6FFD">
              <w:rPr>
                <w:rFonts w:ascii="Arial" w:hAnsi="Arial" w:cs="Arial"/>
                <w:sz w:val="20"/>
              </w:rPr>
              <w:t>1658</w:t>
            </w:r>
            <w:r w:rsidR="000755C1" w:rsidRPr="00080680">
              <w:rPr>
                <w:rFonts w:ascii="Arial" w:hAnsi="Arial" w:cs="Arial"/>
                <w:sz w:val="20"/>
              </w:rPr>
              <w:t>r</w:t>
            </w:r>
            <w:r w:rsidR="00537BEA">
              <w:rPr>
                <w:rFonts w:ascii="Arial" w:hAnsi="Arial" w:cs="Arial"/>
                <w:sz w:val="20"/>
              </w:rPr>
              <w:t>1</w:t>
            </w:r>
            <w:r w:rsidRPr="00080680">
              <w:rPr>
                <w:rFonts w:ascii="Arial" w:hAnsi="Arial" w:cs="Arial"/>
                <w:sz w:val="20"/>
              </w:rPr>
              <w:t xml:space="preserve"> for CID 2</w:t>
            </w:r>
            <w:r w:rsidR="00E81948" w:rsidRPr="00080680">
              <w:rPr>
                <w:rFonts w:ascii="Arial" w:hAnsi="Arial" w:cs="Arial"/>
                <w:sz w:val="20"/>
              </w:rPr>
              <w:t>1328</w:t>
            </w:r>
            <w:r w:rsidRPr="00080680">
              <w:rPr>
                <w:rFonts w:ascii="Arial" w:hAnsi="Arial" w:cs="Arial"/>
                <w:sz w:val="20"/>
              </w:rPr>
              <w:t>.</w:t>
            </w:r>
          </w:p>
        </w:tc>
      </w:tr>
      <w:tr w:rsidR="00E1319C" w:rsidRPr="00324744" w14:paraId="427A8764" w14:textId="77777777" w:rsidTr="008D01D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65DED7C" w14:textId="758AE060" w:rsidR="001D1717" w:rsidRPr="0014633E" w:rsidRDefault="001D1717" w:rsidP="001D171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Insert the following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after 26.5.9 (Use of TSPEC by HE STAs) </w:t>
            </w:r>
            <w:r w:rsidRPr="004508E0">
              <w:rPr>
                <w:rFonts w:ascii="Arial" w:hAnsi="Arial" w:cs="Arial"/>
                <w:b/>
                <w:i/>
                <w:w w:val="100"/>
                <w:highlight w:val="yellow"/>
              </w:rPr>
              <w:t>(#21328):</w:t>
            </w:r>
            <w:r w:rsidRPr="0014633E">
              <w:rPr>
                <w:rFonts w:ascii="Arial" w:hAnsi="Arial" w:cs="Arial"/>
                <w:b/>
                <w:i/>
                <w:w w:val="100"/>
              </w:rPr>
              <w:t xml:space="preserve"> </w:t>
            </w:r>
          </w:p>
          <w:p w14:paraId="5C6D4D4F" w14:textId="3198B390" w:rsidR="00650CEC" w:rsidRPr="00650CEC" w:rsidRDefault="001D1717" w:rsidP="00650CEC">
            <w:pPr>
              <w:pStyle w:val="H4"/>
              <w:rPr>
                <w:w w:val="100"/>
              </w:rPr>
            </w:pPr>
            <w:r>
              <w:rPr>
                <w:w w:val="100"/>
              </w:rPr>
              <w:t>26.5.9 UL MU transmit power capabilities</w:t>
            </w:r>
          </w:p>
          <w:p w14:paraId="3B905B09" w14:textId="52167A74" w:rsidR="006C6569" w:rsidRPr="006C6569" w:rsidRDefault="006C6569" w:rsidP="002E52EA">
            <w:pPr>
              <w:tabs>
                <w:tab w:val="left" w:pos="288"/>
              </w:tabs>
              <w:jc w:val="both"/>
              <w:rPr>
                <w:rFonts w:ascii="Arial" w:hAnsi="Arial" w:cs="Arial"/>
                <w:sz w:val="20"/>
              </w:rPr>
            </w:pPr>
            <w:proofErr w:type="spellStart"/>
            <w:r w:rsidRPr="006C6569">
              <w:rPr>
                <w:rFonts w:ascii="Arial" w:hAnsi="Arial" w:cs="Arial"/>
                <w:sz w:val="20"/>
              </w:rPr>
              <w:t>A</w:t>
            </w:r>
            <w:r w:rsidR="00841E72">
              <w:rPr>
                <w:rFonts w:ascii="Arial" w:hAnsi="Arial" w:cs="Arial"/>
                <w:sz w:val="20"/>
              </w:rPr>
              <w:t>n</w:t>
            </w:r>
            <w:proofErr w:type="spellEnd"/>
            <w:r w:rsidRPr="006C6569">
              <w:rPr>
                <w:rFonts w:ascii="Arial" w:hAnsi="Arial" w:cs="Arial"/>
                <w:sz w:val="20"/>
              </w:rPr>
              <w:t xml:space="preserve"> </w:t>
            </w:r>
            <w:r>
              <w:rPr>
                <w:rFonts w:ascii="Arial" w:hAnsi="Arial" w:cs="Arial"/>
                <w:sz w:val="20"/>
              </w:rPr>
              <w:t xml:space="preserve">HE non-AP </w:t>
            </w:r>
            <w:r w:rsidRPr="006C6569">
              <w:rPr>
                <w:rFonts w:ascii="Arial" w:hAnsi="Arial" w:cs="Arial"/>
                <w:sz w:val="20"/>
              </w:rPr>
              <w:t xml:space="preserve">STA </w:t>
            </w:r>
            <w:r w:rsidR="00462C74">
              <w:rPr>
                <w:rFonts w:ascii="Arial" w:hAnsi="Arial" w:cs="Arial"/>
                <w:sz w:val="20"/>
              </w:rPr>
              <w:t xml:space="preserve">may </w:t>
            </w:r>
            <w:r w:rsidRPr="006C6569">
              <w:rPr>
                <w:rFonts w:ascii="Arial" w:hAnsi="Arial" w:cs="Arial"/>
                <w:sz w:val="20"/>
              </w:rPr>
              <w:t xml:space="preserve">inform </w:t>
            </w:r>
            <w:proofErr w:type="spellStart"/>
            <w:r w:rsidRPr="006C6569">
              <w:rPr>
                <w:rFonts w:ascii="Arial" w:hAnsi="Arial" w:cs="Arial"/>
                <w:sz w:val="20"/>
              </w:rPr>
              <w:t>an</w:t>
            </w:r>
            <w:proofErr w:type="spellEnd"/>
            <w:r w:rsidRPr="006C6569">
              <w:rPr>
                <w:rFonts w:ascii="Arial" w:hAnsi="Arial" w:cs="Arial"/>
                <w:sz w:val="20"/>
              </w:rPr>
              <w:t xml:space="preserve"> </w:t>
            </w:r>
            <w:r>
              <w:rPr>
                <w:rFonts w:ascii="Arial" w:hAnsi="Arial" w:cs="Arial"/>
                <w:sz w:val="20"/>
              </w:rPr>
              <w:t xml:space="preserve">HE AP </w:t>
            </w:r>
            <w:r w:rsidRPr="006C6569">
              <w:rPr>
                <w:rFonts w:ascii="Arial" w:hAnsi="Arial" w:cs="Arial"/>
                <w:sz w:val="20"/>
              </w:rPr>
              <w:t xml:space="preserve">of </w:t>
            </w:r>
            <w:r w:rsidR="004E148C">
              <w:rPr>
                <w:rFonts w:ascii="Arial" w:hAnsi="Arial" w:cs="Arial"/>
                <w:sz w:val="20"/>
              </w:rPr>
              <w:t>the</w:t>
            </w:r>
            <w:r w:rsidRPr="006C6569">
              <w:rPr>
                <w:rFonts w:ascii="Arial" w:hAnsi="Arial" w:cs="Arial"/>
                <w:sz w:val="20"/>
              </w:rPr>
              <w:t xml:space="preserve"> </w:t>
            </w:r>
            <w:r w:rsidR="00650CEC">
              <w:rPr>
                <w:rFonts w:ascii="Arial" w:hAnsi="Arial" w:cs="Arial"/>
                <w:sz w:val="20"/>
              </w:rPr>
              <w:t xml:space="preserve">relative maximum transmit power </w:t>
            </w:r>
            <w:r w:rsidR="000533DF">
              <w:rPr>
                <w:rFonts w:ascii="Arial" w:hAnsi="Arial" w:cs="Arial"/>
                <w:sz w:val="20"/>
              </w:rPr>
              <w:t xml:space="preserve">at which </w:t>
            </w:r>
            <w:r w:rsidR="00650CEC">
              <w:rPr>
                <w:rFonts w:ascii="Arial" w:hAnsi="Arial" w:cs="Arial"/>
                <w:sz w:val="20"/>
              </w:rPr>
              <w:t xml:space="preserve">the HE non-AP STA is capable of transmitting </w:t>
            </w:r>
            <w:proofErr w:type="spellStart"/>
            <w:r w:rsidR="00650CEC">
              <w:rPr>
                <w:rFonts w:ascii="Arial" w:hAnsi="Arial" w:cs="Arial"/>
                <w:sz w:val="20"/>
              </w:rPr>
              <w:t>an</w:t>
            </w:r>
            <w:proofErr w:type="spellEnd"/>
            <w:r w:rsidR="00650CEC">
              <w:rPr>
                <w:rFonts w:ascii="Arial" w:hAnsi="Arial" w:cs="Arial"/>
                <w:sz w:val="20"/>
              </w:rPr>
              <w:t xml:space="preserve"> HE TB PPDU for each MCS in the </w:t>
            </w:r>
            <w:r w:rsidR="002E52EA">
              <w:rPr>
                <w:rFonts w:ascii="Arial" w:hAnsi="Arial" w:cs="Arial"/>
                <w:sz w:val="20"/>
              </w:rPr>
              <w:t xml:space="preserve">current </w:t>
            </w:r>
            <w:r w:rsidR="00650CEC">
              <w:rPr>
                <w:rFonts w:ascii="Arial" w:hAnsi="Arial" w:cs="Arial"/>
                <w:sz w:val="20"/>
              </w:rPr>
              <w:t>operating channel width when using RU size greater than or equal to 242 subcarriers</w:t>
            </w:r>
            <w:r w:rsidR="002E52EA">
              <w:rPr>
                <w:rFonts w:ascii="Arial" w:hAnsi="Arial" w:cs="Arial"/>
                <w:sz w:val="20"/>
              </w:rPr>
              <w:t xml:space="preserve">, </w:t>
            </w:r>
            <w:r w:rsidR="00AE7F54">
              <w:rPr>
                <w:rFonts w:ascii="Arial" w:hAnsi="Arial" w:cs="Arial"/>
                <w:sz w:val="20"/>
              </w:rPr>
              <w:t xml:space="preserve">by including </w:t>
            </w:r>
            <w:r w:rsidRPr="006C6569">
              <w:rPr>
                <w:rFonts w:ascii="Arial" w:hAnsi="Arial" w:cs="Arial"/>
                <w:sz w:val="20"/>
              </w:rPr>
              <w:t>a</w:t>
            </w:r>
            <w:r w:rsidR="00841E72">
              <w:rPr>
                <w:rFonts w:ascii="Arial" w:hAnsi="Arial" w:cs="Arial"/>
                <w:sz w:val="20"/>
              </w:rPr>
              <w:t>n UL MU</w:t>
            </w:r>
            <w:r w:rsidRPr="006C6569">
              <w:rPr>
                <w:rFonts w:ascii="Arial" w:hAnsi="Arial" w:cs="Arial"/>
                <w:sz w:val="20"/>
              </w:rPr>
              <w:t xml:space="preserve"> Power Capabilit</w:t>
            </w:r>
            <w:r w:rsidR="00841E72">
              <w:rPr>
                <w:rFonts w:ascii="Arial" w:hAnsi="Arial" w:cs="Arial"/>
                <w:sz w:val="20"/>
              </w:rPr>
              <w:t>ies</w:t>
            </w:r>
            <w:r w:rsidRPr="006C6569">
              <w:rPr>
                <w:rFonts w:ascii="Arial" w:hAnsi="Arial" w:cs="Arial"/>
                <w:sz w:val="20"/>
              </w:rPr>
              <w:t xml:space="preserve"> element in (Re</w:t>
            </w:r>
            <w:proofErr w:type="gramStart"/>
            <w:r w:rsidRPr="006C6569">
              <w:rPr>
                <w:rFonts w:ascii="Arial" w:hAnsi="Arial" w:cs="Arial"/>
                <w:sz w:val="20"/>
              </w:rPr>
              <w:t>)Association</w:t>
            </w:r>
            <w:proofErr w:type="gramEnd"/>
            <w:r w:rsidRPr="006C6569">
              <w:rPr>
                <w:rFonts w:ascii="Arial" w:hAnsi="Arial" w:cs="Arial"/>
                <w:sz w:val="20"/>
              </w:rPr>
              <w:t xml:space="preserve"> Request</w:t>
            </w:r>
            <w:r>
              <w:rPr>
                <w:rFonts w:ascii="Arial" w:hAnsi="Arial" w:cs="Arial"/>
                <w:sz w:val="20"/>
              </w:rPr>
              <w:t xml:space="preserve"> </w:t>
            </w:r>
            <w:r w:rsidR="00462C74">
              <w:rPr>
                <w:rFonts w:ascii="Arial" w:hAnsi="Arial" w:cs="Arial"/>
                <w:sz w:val="20"/>
              </w:rPr>
              <w:t>frame</w:t>
            </w:r>
            <w:r w:rsidRPr="006C6569">
              <w:rPr>
                <w:rFonts w:ascii="Arial" w:hAnsi="Arial" w:cs="Arial"/>
                <w:sz w:val="20"/>
              </w:rPr>
              <w:t>.</w:t>
            </w:r>
          </w:p>
          <w:p w14:paraId="2C012E08" w14:textId="77777777" w:rsidR="006C6569" w:rsidRPr="006C6569" w:rsidRDefault="006C6569" w:rsidP="004508E0">
            <w:pPr>
              <w:tabs>
                <w:tab w:val="left" w:pos="288"/>
              </w:tabs>
              <w:jc w:val="both"/>
              <w:rPr>
                <w:rFonts w:ascii="Arial" w:hAnsi="Arial" w:cs="Arial"/>
                <w:sz w:val="20"/>
              </w:rPr>
            </w:pPr>
          </w:p>
          <w:p w14:paraId="4073AAEA" w14:textId="203A8939" w:rsidR="006C6569" w:rsidRDefault="006C6569" w:rsidP="004508E0">
            <w:pPr>
              <w:tabs>
                <w:tab w:val="left" w:pos="288"/>
              </w:tabs>
              <w:jc w:val="both"/>
              <w:rPr>
                <w:rFonts w:ascii="Arial" w:hAnsi="Arial" w:cs="Arial"/>
                <w:sz w:val="20"/>
              </w:rPr>
            </w:pPr>
            <w:proofErr w:type="spellStart"/>
            <w:r w:rsidRPr="006C6569">
              <w:rPr>
                <w:rFonts w:ascii="Arial" w:hAnsi="Arial" w:cs="Arial"/>
                <w:sz w:val="20"/>
              </w:rPr>
              <w:lastRenderedPageBreak/>
              <w:t>An</w:t>
            </w:r>
            <w:proofErr w:type="spellEnd"/>
            <w:r w:rsidRPr="006C6569">
              <w:rPr>
                <w:rFonts w:ascii="Arial" w:hAnsi="Arial" w:cs="Arial"/>
                <w:sz w:val="20"/>
              </w:rPr>
              <w:t xml:space="preserve"> </w:t>
            </w:r>
            <w:r w:rsidR="00841E72">
              <w:rPr>
                <w:rFonts w:ascii="Arial" w:hAnsi="Arial" w:cs="Arial"/>
                <w:sz w:val="20"/>
              </w:rPr>
              <w:t xml:space="preserve">HE </w:t>
            </w:r>
            <w:r w:rsidRPr="006C6569">
              <w:rPr>
                <w:rFonts w:ascii="Arial" w:hAnsi="Arial" w:cs="Arial"/>
                <w:sz w:val="20"/>
              </w:rPr>
              <w:t>AP</w:t>
            </w:r>
            <w:r w:rsidR="00462C74">
              <w:rPr>
                <w:rFonts w:ascii="Arial" w:hAnsi="Arial" w:cs="Arial"/>
                <w:sz w:val="20"/>
              </w:rPr>
              <w:t xml:space="preserve"> </w:t>
            </w:r>
            <w:r w:rsidRPr="006C6569">
              <w:rPr>
                <w:rFonts w:ascii="Arial" w:hAnsi="Arial" w:cs="Arial"/>
                <w:sz w:val="20"/>
              </w:rPr>
              <w:t xml:space="preserve">might use </w:t>
            </w:r>
            <w:r w:rsidR="000533DF">
              <w:rPr>
                <w:rFonts w:ascii="Arial" w:hAnsi="Arial" w:cs="Arial"/>
                <w:sz w:val="20"/>
              </w:rPr>
              <w:t xml:space="preserve">this information </w:t>
            </w:r>
            <w:r>
              <w:rPr>
                <w:rFonts w:ascii="Arial" w:hAnsi="Arial" w:cs="Arial"/>
                <w:sz w:val="20"/>
              </w:rPr>
              <w:t xml:space="preserve">as an </w:t>
            </w:r>
            <w:r w:rsidRPr="006C6569">
              <w:rPr>
                <w:rFonts w:ascii="Arial" w:hAnsi="Arial" w:cs="Arial"/>
                <w:sz w:val="20"/>
              </w:rPr>
              <w:t xml:space="preserve">input into </w:t>
            </w:r>
            <w:r w:rsidR="000533DF">
              <w:rPr>
                <w:rFonts w:ascii="Arial" w:hAnsi="Arial" w:cs="Arial"/>
                <w:sz w:val="20"/>
              </w:rPr>
              <w:t xml:space="preserve">the </w:t>
            </w:r>
            <w:r w:rsidRPr="006C6569">
              <w:rPr>
                <w:rFonts w:ascii="Arial" w:hAnsi="Arial" w:cs="Arial"/>
                <w:sz w:val="20"/>
              </w:rPr>
              <w:t xml:space="preserve">algorithm used to </w:t>
            </w:r>
            <w:r w:rsidR="002E52EA">
              <w:rPr>
                <w:rFonts w:ascii="Arial" w:hAnsi="Arial" w:cs="Arial"/>
                <w:sz w:val="20"/>
              </w:rPr>
              <w:t xml:space="preserve">schedule the HE non-AP STA </w:t>
            </w:r>
            <w:r w:rsidR="005A67AD">
              <w:rPr>
                <w:rFonts w:ascii="Arial" w:hAnsi="Arial" w:cs="Arial"/>
                <w:sz w:val="20"/>
              </w:rPr>
              <w:t xml:space="preserve">for </w:t>
            </w:r>
            <w:r w:rsidR="002E52EA">
              <w:rPr>
                <w:rFonts w:ascii="Arial" w:hAnsi="Arial" w:cs="Arial"/>
                <w:sz w:val="20"/>
              </w:rPr>
              <w:t xml:space="preserve">UL MU </w:t>
            </w:r>
            <w:r w:rsidR="005A67AD">
              <w:rPr>
                <w:rFonts w:ascii="Arial" w:hAnsi="Arial" w:cs="Arial"/>
                <w:sz w:val="20"/>
              </w:rPr>
              <w:t xml:space="preserve">transmission. </w:t>
            </w:r>
          </w:p>
          <w:p w14:paraId="4AB1617B" w14:textId="77777777" w:rsidR="006C6569" w:rsidRDefault="006C6569" w:rsidP="004508E0">
            <w:pPr>
              <w:tabs>
                <w:tab w:val="left" w:pos="288"/>
              </w:tabs>
              <w:jc w:val="both"/>
              <w:rPr>
                <w:rFonts w:ascii="Arial" w:hAnsi="Arial" w:cs="Arial"/>
                <w:sz w:val="20"/>
              </w:rPr>
            </w:pPr>
          </w:p>
          <w:p w14:paraId="12949CEA" w14:textId="77777777" w:rsidR="006C6569" w:rsidRDefault="006C6569" w:rsidP="004508E0">
            <w:pPr>
              <w:tabs>
                <w:tab w:val="left" w:pos="288"/>
              </w:tabs>
              <w:jc w:val="both"/>
              <w:rPr>
                <w:rFonts w:ascii="Arial" w:hAnsi="Arial" w:cs="Arial"/>
                <w:sz w:val="20"/>
              </w:rPr>
            </w:pPr>
            <w:r w:rsidRPr="006C6569">
              <w:rPr>
                <w:rFonts w:ascii="Arial" w:hAnsi="Arial" w:cs="Arial"/>
                <w:sz w:val="20"/>
              </w:rPr>
              <w:t>The</w:t>
            </w:r>
            <w:r>
              <w:rPr>
                <w:rFonts w:ascii="Arial" w:hAnsi="Arial" w:cs="Arial"/>
                <w:sz w:val="20"/>
              </w:rPr>
              <w:t xml:space="preserve"> </w:t>
            </w:r>
            <w:r w:rsidRPr="006C6569">
              <w:rPr>
                <w:rFonts w:ascii="Arial" w:hAnsi="Arial" w:cs="Arial"/>
                <w:sz w:val="20"/>
              </w:rPr>
              <w:t>specification of the algorithm is beyond the scope of this standard.</w:t>
            </w:r>
          </w:p>
          <w:p w14:paraId="417F0F4B" w14:textId="189F0D4B" w:rsidR="00841E72" w:rsidRDefault="00841E72" w:rsidP="00BA52B3">
            <w:pPr>
              <w:tabs>
                <w:tab w:val="left" w:pos="288"/>
              </w:tabs>
              <w:jc w:val="both"/>
              <w:rPr>
                <w:rFonts w:ascii="Arial" w:hAnsi="Arial" w:cs="Arial"/>
                <w:sz w:val="20"/>
              </w:rPr>
            </w:pPr>
          </w:p>
        </w:tc>
      </w:tr>
      <w:tr w:rsidR="00CA6FFD" w:rsidRPr="001B0D42" w14:paraId="7C2863BC"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477E06" w14:textId="6CD58817" w:rsidR="00CA6FFD" w:rsidRPr="001B0D42" w:rsidRDefault="00CA6FFD" w:rsidP="00182890">
            <w:pPr>
              <w:tabs>
                <w:tab w:val="left" w:pos="288"/>
              </w:tabs>
              <w:rPr>
                <w:rFonts w:ascii="Arial" w:hAnsi="Arial" w:cs="Arial"/>
                <w:sz w:val="20"/>
              </w:rPr>
            </w:pPr>
            <w:r>
              <w:rPr>
                <w:rFonts w:ascii="Arial" w:hAnsi="Arial" w:cs="Arial"/>
                <w:sz w:val="20"/>
              </w:rPr>
              <w:lastRenderedPageBreak/>
              <w:t>20657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5BA8619" w14:textId="724E0F50" w:rsidR="00CA6FFD" w:rsidRPr="001B0D42" w:rsidRDefault="00CA6FFD" w:rsidP="00182890">
            <w:pPr>
              <w:jc w:val="right"/>
              <w:rPr>
                <w:rFonts w:ascii="Arial" w:hAnsi="Arial" w:cs="Arial"/>
                <w:sz w:val="20"/>
              </w:rPr>
            </w:pPr>
            <w:r>
              <w:rPr>
                <w:rFonts w:ascii="Arial" w:hAnsi="Arial" w:cs="Arial"/>
                <w:sz w:val="20"/>
              </w:rPr>
              <w:t>237.49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71F5B" w14:textId="361F002E" w:rsidR="00CA6FFD" w:rsidRPr="001B0D42" w:rsidRDefault="00CA6FFD" w:rsidP="00F41768">
            <w:pPr>
              <w:rPr>
                <w:rFonts w:ascii="Arial" w:hAnsi="Arial" w:cs="Arial"/>
                <w:sz w:val="20"/>
              </w:rPr>
            </w:pPr>
            <w:r>
              <w:rPr>
                <w:rFonts w:ascii="Arial" w:hAnsi="Arial" w:cs="Arial"/>
                <w:sz w:val="20"/>
              </w:rPr>
              <w:t>10.3.5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3AE1B2" w14:textId="4EC340B9" w:rsidR="00CA6FFD" w:rsidRPr="001B0D42" w:rsidRDefault="00CA6FFD" w:rsidP="00182890">
            <w:pPr>
              <w:rPr>
                <w:rFonts w:ascii="Arial" w:hAnsi="Arial" w:cs="Arial"/>
                <w:sz w:val="20"/>
              </w:rPr>
            </w:pPr>
            <w:r w:rsidRPr="00CA6FFD">
              <w:rPr>
                <w:rFonts w:ascii="Arial" w:hAnsi="Arial" w:cs="Arial"/>
                <w:sz w:val="20"/>
              </w:rPr>
              <w:t>"If dot11RTSThreshold is 0, all MPDUs shall be delivered with the use of RTS/CTS." is not true if dot11TXOPDurationRTSThreshold is present and &lt; 1023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F111E6" w14:textId="03754964" w:rsidR="00CA6FFD" w:rsidRPr="001B0D42" w:rsidRDefault="00CA6FFD" w:rsidP="00182890">
            <w:pPr>
              <w:rPr>
                <w:rFonts w:ascii="Arial" w:hAnsi="Arial" w:cs="Arial"/>
                <w:sz w:val="20"/>
              </w:rPr>
            </w:pPr>
            <w:r w:rsidRPr="00CA6FFD">
              <w:rPr>
                <w:rFonts w:ascii="Arial" w:hAnsi="Arial" w:cs="Arial"/>
                <w:sz w:val="20"/>
              </w:rPr>
              <w:t>Delete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BDA31F" w14:textId="77777777" w:rsidR="00CA6FFD" w:rsidRDefault="00CA6FFD" w:rsidP="00182890">
            <w:pPr>
              <w:rPr>
                <w:rFonts w:ascii="Arial" w:hAnsi="Arial" w:cs="Arial"/>
                <w:sz w:val="20"/>
              </w:rPr>
            </w:pPr>
            <w:r w:rsidRPr="001B0D42">
              <w:rPr>
                <w:rFonts w:ascii="Arial" w:hAnsi="Arial" w:cs="Arial"/>
                <w:sz w:val="20"/>
              </w:rPr>
              <w:t>Re</w:t>
            </w:r>
            <w:r>
              <w:rPr>
                <w:rFonts w:ascii="Arial" w:hAnsi="Arial" w:cs="Arial"/>
                <w:sz w:val="20"/>
              </w:rPr>
              <w:t>vised-</w:t>
            </w:r>
          </w:p>
          <w:p w14:paraId="63ED9D2F" w14:textId="77777777" w:rsidR="00CA6FFD" w:rsidRDefault="00CA6FFD" w:rsidP="00F41768">
            <w:pPr>
              <w:rPr>
                <w:rFonts w:ascii="Arial" w:hAnsi="Arial" w:cs="Arial"/>
                <w:sz w:val="20"/>
              </w:rPr>
            </w:pPr>
            <w:r>
              <w:rPr>
                <w:rFonts w:ascii="Arial" w:hAnsi="Arial" w:cs="Arial"/>
                <w:sz w:val="20"/>
              </w:rPr>
              <w:t xml:space="preserve">Agree with the comment. </w:t>
            </w:r>
          </w:p>
          <w:p w14:paraId="7D2B6CCD" w14:textId="77777777" w:rsidR="00CA6FFD" w:rsidRDefault="00CA6FFD" w:rsidP="00F41768">
            <w:pPr>
              <w:rPr>
                <w:rFonts w:ascii="Arial" w:hAnsi="Arial" w:cs="Arial"/>
                <w:sz w:val="20"/>
              </w:rPr>
            </w:pPr>
            <w:r>
              <w:rPr>
                <w:rFonts w:ascii="Arial" w:hAnsi="Arial" w:cs="Arial"/>
                <w:sz w:val="20"/>
              </w:rPr>
              <w:t>The cited text that is a baseline text should be updated.</w:t>
            </w:r>
          </w:p>
          <w:p w14:paraId="41F61D8B" w14:textId="60F2A4E0" w:rsidR="00CA6FFD" w:rsidRPr="00F41768" w:rsidRDefault="00CA6FFD" w:rsidP="00F41768">
            <w:r>
              <w:rPr>
                <w:rFonts w:ascii="Arial" w:hAnsi="Arial" w:cs="Arial"/>
                <w:sz w:val="20"/>
              </w:rPr>
              <w:t xml:space="preserve">When the TXOP </w:t>
            </w:r>
            <w:r w:rsidRPr="00CA6FFD">
              <w:rPr>
                <w:rFonts w:ascii="Arial" w:hAnsi="Arial" w:cs="Arial"/>
                <w:sz w:val="20"/>
              </w:rPr>
              <w:t>durati</w:t>
            </w:r>
            <w:r>
              <w:rPr>
                <w:rFonts w:ascii="Arial" w:hAnsi="Arial" w:cs="Arial"/>
                <w:sz w:val="20"/>
              </w:rPr>
              <w:t xml:space="preserve">on-based </w:t>
            </w:r>
            <w:r w:rsidRPr="00CA6FFD">
              <w:rPr>
                <w:rFonts w:ascii="Arial" w:hAnsi="Arial" w:cs="Arial"/>
                <w:sz w:val="20"/>
              </w:rPr>
              <w:t>RTS/CTS</w:t>
            </w:r>
            <w:r>
              <w:rPr>
                <w:rFonts w:ascii="Arial" w:hAnsi="Arial" w:cs="Arial"/>
                <w:sz w:val="20"/>
              </w:rPr>
              <w:t xml:space="preserve"> is enabled, </w:t>
            </w:r>
            <w:r w:rsidRPr="00CA6FFD">
              <w:rPr>
                <w:rFonts w:ascii="Arial" w:hAnsi="Arial" w:cs="Arial"/>
                <w:sz w:val="20"/>
              </w:rPr>
              <w:t>dot11RTSThreshold</w:t>
            </w:r>
            <w:r>
              <w:rPr>
                <w:rFonts w:ascii="Arial" w:hAnsi="Arial" w:cs="Arial"/>
                <w:sz w:val="20"/>
              </w:rPr>
              <w:t xml:space="preserve"> is</w:t>
            </w:r>
            <w:r w:rsidR="002C714A">
              <w:rPr>
                <w:rFonts w:ascii="Arial" w:hAnsi="Arial" w:cs="Arial"/>
                <w:sz w:val="20"/>
              </w:rPr>
              <w:t xml:space="preserve"> not</w:t>
            </w:r>
            <w:r>
              <w:rPr>
                <w:rFonts w:ascii="Arial" w:hAnsi="Arial" w:cs="Arial"/>
                <w:sz w:val="20"/>
              </w:rPr>
              <w:t xml:space="preserve"> utilized for the RTS/CTS frame exchange.  </w:t>
            </w:r>
          </w:p>
          <w:p w14:paraId="42A26660" w14:textId="77777777" w:rsidR="00CA6FFD" w:rsidRDefault="00CA6FFD" w:rsidP="00F41768">
            <w:pPr>
              <w:rPr>
                <w:rFonts w:ascii="Arial" w:hAnsi="Arial" w:cs="Arial"/>
                <w:sz w:val="20"/>
              </w:rPr>
            </w:pPr>
          </w:p>
          <w:p w14:paraId="01B7759D" w14:textId="0F8D1F1E" w:rsidR="002C714A" w:rsidRDefault="002C714A" w:rsidP="00F41768">
            <w:pPr>
              <w:rPr>
                <w:rFonts w:ascii="Arial" w:hAnsi="Arial" w:cs="Arial"/>
                <w:sz w:val="20"/>
              </w:rPr>
            </w:pPr>
            <w:r>
              <w:rPr>
                <w:rFonts w:ascii="Arial" w:hAnsi="Arial" w:cs="Arial"/>
                <w:sz w:val="20"/>
              </w:rPr>
              <w:t xml:space="preserve">Suggestion is to modify the cited text for an alignment with </w:t>
            </w:r>
            <w:r w:rsidRPr="002C714A">
              <w:rPr>
                <w:rFonts w:ascii="Arial" w:hAnsi="Arial" w:cs="Arial"/>
                <w:sz w:val="20"/>
              </w:rPr>
              <w:t xml:space="preserve">26.2.1 </w:t>
            </w:r>
            <w:r>
              <w:rPr>
                <w:rFonts w:ascii="Arial" w:hAnsi="Arial" w:cs="Arial"/>
                <w:sz w:val="20"/>
              </w:rPr>
              <w:t>(</w:t>
            </w:r>
            <w:r w:rsidRPr="002C714A">
              <w:rPr>
                <w:rFonts w:ascii="Arial" w:hAnsi="Arial" w:cs="Arial"/>
                <w:sz w:val="20"/>
              </w:rPr>
              <w:t>TXOP duration-based RTS/CTS</w:t>
            </w:r>
            <w:r>
              <w:rPr>
                <w:rFonts w:ascii="Arial" w:hAnsi="Arial" w:cs="Arial"/>
                <w:sz w:val="20"/>
              </w:rPr>
              <w:t xml:space="preserve">). </w:t>
            </w:r>
          </w:p>
          <w:p w14:paraId="4A5BF8D8" w14:textId="77777777" w:rsidR="002C714A" w:rsidRDefault="002C714A" w:rsidP="00F41768">
            <w:pPr>
              <w:rPr>
                <w:rFonts w:ascii="Arial" w:hAnsi="Arial" w:cs="Arial"/>
                <w:sz w:val="20"/>
              </w:rPr>
            </w:pPr>
          </w:p>
          <w:p w14:paraId="5F9BEEE3" w14:textId="00AF050F" w:rsidR="00CA6FFD" w:rsidRPr="001B0D42" w:rsidRDefault="00CA6FFD" w:rsidP="00F41768">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Pr>
                <w:rFonts w:ascii="Arial" w:hAnsi="Arial" w:cs="Arial"/>
                <w:sz w:val="20"/>
              </w:rPr>
              <w:t>1658</w:t>
            </w:r>
            <w:r w:rsidRPr="00080680">
              <w:rPr>
                <w:rFonts w:ascii="Arial" w:hAnsi="Arial" w:cs="Arial"/>
                <w:sz w:val="20"/>
              </w:rPr>
              <w:t>r</w:t>
            </w:r>
            <w:r w:rsidR="00537BEA">
              <w:rPr>
                <w:rFonts w:ascii="Arial" w:hAnsi="Arial" w:cs="Arial"/>
                <w:sz w:val="20"/>
              </w:rPr>
              <w:t>1</w:t>
            </w:r>
            <w:r w:rsidRPr="00080680">
              <w:rPr>
                <w:rFonts w:ascii="Arial" w:hAnsi="Arial" w:cs="Arial"/>
                <w:sz w:val="20"/>
              </w:rPr>
              <w:t xml:space="preserve"> for CID 2</w:t>
            </w:r>
            <w:r>
              <w:rPr>
                <w:rFonts w:ascii="Arial" w:hAnsi="Arial" w:cs="Arial"/>
                <w:sz w:val="20"/>
              </w:rPr>
              <w:t>0657</w:t>
            </w:r>
            <w:r w:rsidRPr="00080680">
              <w:rPr>
                <w:rFonts w:ascii="Arial" w:hAnsi="Arial" w:cs="Arial"/>
                <w:sz w:val="20"/>
              </w:rPr>
              <w:t>.</w:t>
            </w:r>
          </w:p>
        </w:tc>
      </w:tr>
      <w:tr w:rsidR="002C714A" w:rsidRPr="001B0D42" w14:paraId="0EAC2796" w14:textId="77777777" w:rsidTr="003C6EB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BDAF64" w14:textId="6FCFAFB5" w:rsidR="00707247" w:rsidRPr="0014633E" w:rsidRDefault="00707247" w:rsidP="0070724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10.3.5 as the following </w:t>
            </w:r>
            <w:r w:rsidR="00C62D89">
              <w:rPr>
                <w:rFonts w:ascii="Arial" w:hAnsi="Arial" w:cs="Arial"/>
                <w:b/>
                <w:i/>
                <w:w w:val="100"/>
                <w:highlight w:val="yellow"/>
              </w:rPr>
              <w:t xml:space="preserve">which is aligned with </w:t>
            </w:r>
            <w:proofErr w:type="spellStart"/>
            <w:r w:rsidR="00C62D89">
              <w:rPr>
                <w:rFonts w:ascii="Arial" w:hAnsi="Arial" w:cs="Arial"/>
                <w:b/>
                <w:i/>
                <w:w w:val="100"/>
                <w:highlight w:val="yellow"/>
              </w:rPr>
              <w:t>TGmd</w:t>
            </w:r>
            <w:proofErr w:type="spellEnd"/>
            <w:r w:rsidR="00C62D89">
              <w:rPr>
                <w:rFonts w:ascii="Arial" w:hAnsi="Arial" w:cs="Arial"/>
                <w:b/>
                <w:i/>
                <w:w w:val="100"/>
                <w:highlight w:val="yellow"/>
              </w:rPr>
              <w:t xml:space="preserve"> Draft 2.4 (# 20657)</w:t>
            </w:r>
            <w:r w:rsidRPr="004508E0">
              <w:rPr>
                <w:rFonts w:ascii="Arial" w:hAnsi="Arial" w:cs="Arial"/>
                <w:b/>
                <w:i/>
                <w:w w:val="100"/>
                <w:highlight w:val="yellow"/>
              </w:rPr>
              <w:t>:</w:t>
            </w:r>
            <w:r w:rsidRPr="0014633E">
              <w:rPr>
                <w:rFonts w:ascii="Arial" w:hAnsi="Arial" w:cs="Arial"/>
                <w:b/>
                <w:i/>
                <w:w w:val="100"/>
              </w:rPr>
              <w:t xml:space="preserve"> </w:t>
            </w:r>
          </w:p>
          <w:p w14:paraId="531BF61E" w14:textId="77777777" w:rsidR="00707247" w:rsidRPr="0094183B" w:rsidRDefault="00707247" w:rsidP="00182890">
            <w:pPr>
              <w:rPr>
                <w:rFonts w:ascii="Arial" w:hAnsi="Arial" w:cs="Arial"/>
                <w:sz w:val="20"/>
                <w:lang w:val="en-US"/>
              </w:rPr>
            </w:pPr>
          </w:p>
          <w:p w14:paraId="11F9E740" w14:textId="77777777" w:rsidR="00F41768" w:rsidRPr="0094183B" w:rsidRDefault="00F41768" w:rsidP="00F41768">
            <w:pPr>
              <w:autoSpaceDE w:val="0"/>
              <w:autoSpaceDN w:val="0"/>
              <w:rPr>
                <w:rFonts w:ascii="Arial" w:hAnsi="Arial" w:cs="Arial"/>
                <w:b/>
                <w:bCs/>
                <w:color w:val="000000"/>
                <w:sz w:val="20"/>
              </w:rPr>
            </w:pPr>
            <w:r w:rsidRPr="0094183B">
              <w:rPr>
                <w:rFonts w:ascii="Arial" w:hAnsi="Arial" w:cs="Arial"/>
                <w:b/>
                <w:bCs/>
                <w:color w:val="000000"/>
                <w:sz w:val="20"/>
              </w:rPr>
              <w:t>10.3.5 Individually addressed MPDU transfer procedure</w:t>
            </w:r>
          </w:p>
          <w:p w14:paraId="6862095B" w14:textId="77777777" w:rsidR="00F41768" w:rsidRPr="0094183B" w:rsidRDefault="00F41768" w:rsidP="00F41768">
            <w:pPr>
              <w:autoSpaceDE w:val="0"/>
              <w:autoSpaceDN w:val="0"/>
              <w:rPr>
                <w:rFonts w:ascii="Arial" w:hAnsi="Arial" w:cs="Arial"/>
                <w:b/>
                <w:bCs/>
                <w:color w:val="000000"/>
                <w:sz w:val="20"/>
                <w:lang w:val="en-US" w:eastAsia="ko-KR"/>
              </w:rPr>
            </w:pPr>
          </w:p>
          <w:p w14:paraId="3B292E29" w14:textId="05EEAC31" w:rsidR="00F41768" w:rsidRPr="0094183B" w:rsidRDefault="00F41768" w:rsidP="0094183B">
            <w:pPr>
              <w:autoSpaceDE w:val="0"/>
              <w:autoSpaceDN w:val="0"/>
              <w:jc w:val="both"/>
              <w:rPr>
                <w:rFonts w:ascii="Arial" w:hAnsi="Arial" w:cs="Arial"/>
                <w:color w:val="000000"/>
                <w:sz w:val="20"/>
              </w:rPr>
            </w:pPr>
            <w:r w:rsidRPr="0094183B">
              <w:rPr>
                <w:rFonts w:ascii="Arial" w:hAnsi="Arial" w:cs="Arial"/>
                <w:color w:val="FF0000"/>
                <w:sz w:val="20"/>
                <w:u w:val="single"/>
              </w:rPr>
              <w:t xml:space="preserve">If dot11TXOPDurationRTSThreshold is not present or is 1023, </w:t>
            </w:r>
            <w:proofErr w:type="spellStart"/>
            <w:r w:rsidRPr="0094183B">
              <w:rPr>
                <w:rFonts w:ascii="Arial" w:hAnsi="Arial" w:cs="Arial"/>
                <w:color w:val="FF0000"/>
                <w:sz w:val="20"/>
                <w:u w:val="single"/>
              </w:rPr>
              <w:t>a</w:t>
            </w:r>
            <w:r w:rsidRPr="0094183B">
              <w:rPr>
                <w:rFonts w:ascii="Arial" w:hAnsi="Arial" w:cs="Arial"/>
                <w:strike/>
                <w:color w:val="FF0000"/>
                <w:sz w:val="20"/>
                <w:u w:val="single"/>
              </w:rPr>
              <w:t>A</w:t>
            </w:r>
            <w:proofErr w:type="spellEnd"/>
            <w:r w:rsidRPr="0094183B">
              <w:rPr>
                <w:rFonts w:ascii="Arial" w:hAnsi="Arial" w:cs="Arial"/>
                <w:color w:val="FF0000"/>
                <w:sz w:val="20"/>
              </w:rPr>
              <w:t xml:space="preserve"> </w:t>
            </w:r>
            <w:r w:rsidRPr="0094183B">
              <w:rPr>
                <w:rFonts w:ascii="Arial" w:hAnsi="Arial" w:cs="Arial"/>
                <w:color w:val="000000"/>
                <w:sz w:val="20"/>
              </w:rPr>
              <w:t>STA shall use an RTS/CTS preceding a frame exchange including an individually addressed Data or Management frame</w:t>
            </w:r>
            <w:r w:rsidRPr="0094183B">
              <w:rPr>
                <w:rFonts w:ascii="Arial" w:hAnsi="Arial" w:cs="Arial"/>
                <w:color w:val="218B21"/>
                <w:sz w:val="20"/>
              </w:rPr>
              <w:t xml:space="preserve"> </w:t>
            </w:r>
            <w:r w:rsidRPr="0094183B">
              <w:rPr>
                <w:rFonts w:ascii="Arial" w:hAnsi="Arial" w:cs="Arial"/>
                <w:color w:val="000000"/>
                <w:sz w:val="20"/>
              </w:rPr>
              <w:t xml:space="preserve">when the length of the PSDU is greater than the length threshold indicated by dot11RTSThreshold. </w:t>
            </w:r>
            <w:r w:rsidRPr="0094183B">
              <w:rPr>
                <w:rStyle w:val="SC12176202"/>
                <w:rFonts w:ascii="Arial" w:hAnsi="Arial" w:cs="Arial"/>
                <w:color w:val="FF0000"/>
                <w:sz w:val="20"/>
              </w:rPr>
              <w:t>If dot11TXOPDurationRTS</w:t>
            </w:r>
            <w:r w:rsidRPr="0094183B">
              <w:rPr>
                <w:rStyle w:val="SC12176202"/>
                <w:rFonts w:ascii="Arial" w:hAnsi="Arial" w:cs="Arial"/>
                <w:color w:val="FF0000"/>
                <w:sz w:val="20"/>
              </w:rPr>
              <w:softHyphen/>
              <w:t xml:space="preserve">Threshold is present and is not 1023, a non-AP HE STA using EDCA shall use an RTS/CTS exchange as defined in 26.2.1 (TXOP duration-based RTS/CTS). </w:t>
            </w:r>
            <w:r w:rsidRPr="0094183B">
              <w:rPr>
                <w:rFonts w:ascii="Arial" w:hAnsi="Arial" w:cs="Arial"/>
                <w:color w:val="000000"/>
                <w:sz w:val="20"/>
              </w:rPr>
              <w:t xml:space="preserve">A STA may also use an RTS/CTS exchange </w:t>
            </w:r>
            <w:r w:rsidRPr="0094183B">
              <w:rPr>
                <w:rStyle w:val="SC12176202"/>
                <w:rFonts w:ascii="Arial" w:hAnsi="Arial" w:cs="Arial"/>
                <w:color w:val="FF0000"/>
                <w:sz w:val="20"/>
              </w:rPr>
              <w:t xml:space="preserve">to protect the transmission of </w:t>
            </w:r>
            <w:r w:rsidRPr="0094183B">
              <w:rPr>
                <w:rFonts w:ascii="Arial" w:hAnsi="Arial" w:cs="Arial"/>
                <w:strike/>
                <w:color w:val="FF0000"/>
                <w:sz w:val="20"/>
              </w:rPr>
              <w:t>for</w:t>
            </w:r>
            <w:r w:rsidRPr="0094183B">
              <w:rPr>
                <w:rFonts w:ascii="Arial" w:hAnsi="Arial" w:cs="Arial"/>
                <w:color w:val="000000"/>
                <w:sz w:val="20"/>
              </w:rPr>
              <w:t xml:space="preserve"> individually addressed frames when it is necessary to distribute the NAV, or when it is necessary to establish protection (see 10.28 (Protection mechanisms)), or for other purposes.</w:t>
            </w:r>
          </w:p>
          <w:p w14:paraId="35DC9F4E" w14:textId="77777777" w:rsidR="00F41768" w:rsidRPr="0094183B" w:rsidRDefault="00F41768" w:rsidP="0094183B">
            <w:pPr>
              <w:autoSpaceDE w:val="0"/>
              <w:autoSpaceDN w:val="0"/>
              <w:jc w:val="both"/>
              <w:rPr>
                <w:rFonts w:ascii="Arial" w:hAnsi="Arial" w:cs="Arial"/>
                <w:color w:val="218B21"/>
                <w:sz w:val="20"/>
              </w:rPr>
            </w:pPr>
          </w:p>
          <w:p w14:paraId="136DC60A" w14:textId="77777777" w:rsidR="00F41768" w:rsidRDefault="00F41768" w:rsidP="0094183B">
            <w:pPr>
              <w:autoSpaceDE w:val="0"/>
              <w:autoSpaceDN w:val="0"/>
              <w:jc w:val="both"/>
              <w:rPr>
                <w:rFonts w:ascii="Arial" w:hAnsi="Arial" w:cs="Arial"/>
                <w:sz w:val="20"/>
              </w:rPr>
            </w:pPr>
            <w:r w:rsidRPr="0094183B">
              <w:rPr>
                <w:rFonts w:ascii="Arial" w:hAnsi="Arial" w:cs="Arial"/>
                <w:color w:val="000000"/>
                <w:sz w:val="20"/>
              </w:rPr>
              <w:t>NOTE—If dot11RTSThreshold is 0, an RTS/CTS exchange precedes all frame exchanges including an individually addressed Data or Management frame</w:t>
            </w:r>
            <w:r w:rsidRPr="0094183B">
              <w:rPr>
                <w:rFonts w:ascii="Arial" w:hAnsi="Arial" w:cs="Arial"/>
                <w:color w:val="FF0000"/>
                <w:sz w:val="20"/>
                <w:u w:val="single"/>
              </w:rPr>
              <w:t>, except at a non-AP STA when dot11TXOPDurationRTSThreshold is present and is not 1023, in which case use of an RTS/CTS exchange is controlled by dot11TXOPDurationRTSThreshold (see 26.2.1 (TXOP duration-based RTS/CTS))</w:t>
            </w:r>
            <w:r w:rsidRPr="0094183B">
              <w:rPr>
                <w:rFonts w:ascii="Arial" w:hAnsi="Arial" w:cs="Arial"/>
                <w:sz w:val="20"/>
              </w:rPr>
              <w:t>.</w:t>
            </w:r>
          </w:p>
          <w:p w14:paraId="08F0885E" w14:textId="3C264882" w:rsidR="00BE29D3" w:rsidRPr="001B0D42" w:rsidRDefault="00BE29D3" w:rsidP="0094183B">
            <w:pPr>
              <w:autoSpaceDE w:val="0"/>
              <w:autoSpaceDN w:val="0"/>
              <w:jc w:val="both"/>
              <w:rPr>
                <w:rFonts w:ascii="Arial" w:hAnsi="Arial" w:cs="Arial"/>
                <w:sz w:val="20"/>
              </w:rPr>
            </w:pPr>
          </w:p>
        </w:tc>
      </w:tr>
      <w:tr w:rsidR="001143D1" w:rsidRPr="000717A0" w14:paraId="19817842"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220E69" w14:textId="77777777" w:rsidR="001143D1" w:rsidRPr="000717A0" w:rsidRDefault="001143D1" w:rsidP="00182890">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8F75BC" w14:textId="77777777" w:rsidR="001143D1" w:rsidRPr="000717A0" w:rsidRDefault="001143D1" w:rsidP="00182890">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491DA" w14:textId="77777777" w:rsidR="001143D1" w:rsidRPr="000717A0" w:rsidRDefault="001143D1" w:rsidP="00182890">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7C3FF8" w14:textId="77777777" w:rsidR="001143D1" w:rsidRPr="000717A0" w:rsidRDefault="001143D1" w:rsidP="00182890">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 xml:space="preserve">If the Operating Mode field is received from the first HE STA, the &lt;HE-MCS, NSS&gt; tuple is supported by the first STA on receive as </w:t>
            </w:r>
            <w:r w:rsidRPr="000717A0">
              <w:rPr>
                <w:rFonts w:ascii="Arial" w:hAnsi="Arial" w:cs="Arial"/>
                <w:sz w:val="20"/>
              </w:rPr>
              <w:lastRenderedPageBreak/>
              <w:t>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2AEFCF7" w14:textId="77777777" w:rsidR="001143D1" w:rsidRPr="000717A0" w:rsidRDefault="001143D1" w:rsidP="00182890">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B4A7A" w14:textId="77777777" w:rsidR="001143D1" w:rsidRPr="000717A0" w:rsidRDefault="001143D1" w:rsidP="00182890">
            <w:pPr>
              <w:rPr>
                <w:rFonts w:ascii="Arial" w:hAnsi="Arial" w:cs="Arial"/>
                <w:sz w:val="20"/>
              </w:rPr>
            </w:pPr>
            <w:r w:rsidRPr="000717A0">
              <w:rPr>
                <w:rFonts w:ascii="Arial" w:hAnsi="Arial" w:cs="Arial"/>
                <w:sz w:val="20"/>
              </w:rPr>
              <w:t>Revised-</w:t>
            </w:r>
          </w:p>
          <w:p w14:paraId="2DD4ED63" w14:textId="77777777" w:rsidR="001143D1" w:rsidRPr="000717A0" w:rsidRDefault="001143D1" w:rsidP="00182890">
            <w:pPr>
              <w:rPr>
                <w:rFonts w:ascii="Arial" w:hAnsi="Arial" w:cs="Arial"/>
                <w:sz w:val="20"/>
              </w:rPr>
            </w:pPr>
            <w:r w:rsidRPr="000717A0">
              <w:rPr>
                <w:rFonts w:ascii="Arial" w:hAnsi="Arial" w:cs="Arial"/>
                <w:sz w:val="20"/>
              </w:rPr>
              <w:t xml:space="preserve">Agree in principle. </w:t>
            </w:r>
          </w:p>
          <w:p w14:paraId="5CA3A8E2" w14:textId="77777777" w:rsidR="001143D1" w:rsidRPr="000717A0" w:rsidRDefault="001143D1" w:rsidP="00182890">
            <w:pPr>
              <w:rPr>
                <w:rFonts w:ascii="Arial" w:hAnsi="Arial" w:cs="Arial"/>
                <w:sz w:val="20"/>
              </w:rPr>
            </w:pPr>
          </w:p>
          <w:p w14:paraId="0D92CF9B" w14:textId="77777777" w:rsidR="001143D1" w:rsidRPr="000717A0" w:rsidRDefault="001143D1" w:rsidP="00182890">
            <w:pPr>
              <w:rPr>
                <w:rFonts w:ascii="Arial" w:hAnsi="Arial" w:cs="Arial"/>
                <w:sz w:val="20"/>
              </w:rPr>
            </w:pPr>
            <w:r w:rsidRPr="000717A0">
              <w:rPr>
                <w:rFonts w:ascii="Arial" w:hAnsi="Arial" w:cs="Arial"/>
                <w:sz w:val="20"/>
              </w:rPr>
              <w:t>Revert the "at that bandwidth" deletions made per 18/2085.</w:t>
            </w:r>
          </w:p>
          <w:p w14:paraId="54331731" w14:textId="77777777" w:rsidR="001143D1" w:rsidRPr="000717A0" w:rsidRDefault="001143D1" w:rsidP="00182890">
            <w:pPr>
              <w:rPr>
                <w:rFonts w:ascii="Arial" w:hAnsi="Arial" w:cs="Arial"/>
                <w:sz w:val="20"/>
              </w:rPr>
            </w:pPr>
          </w:p>
          <w:p w14:paraId="470DA13F" w14:textId="5561D083" w:rsidR="001143D1" w:rsidRPr="000717A0" w:rsidRDefault="001143D1" w:rsidP="00182890">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w:t>
            </w:r>
            <w:r w:rsidRPr="000717A0">
              <w:rPr>
                <w:rFonts w:ascii="Arial" w:hAnsi="Arial" w:cs="Arial"/>
                <w:sz w:val="20"/>
              </w:rPr>
              <w:lastRenderedPageBreak/>
              <w:t>11-19/</w:t>
            </w:r>
            <w:r w:rsidR="00BE29D3">
              <w:rPr>
                <w:rFonts w:ascii="Arial" w:hAnsi="Arial" w:cs="Arial"/>
                <w:sz w:val="20"/>
              </w:rPr>
              <w:t>1658</w:t>
            </w:r>
            <w:r>
              <w:rPr>
                <w:rFonts w:ascii="Arial" w:hAnsi="Arial" w:cs="Arial"/>
                <w:sz w:val="20"/>
              </w:rPr>
              <w:t>r</w:t>
            </w:r>
            <w:r w:rsidR="00537BEA">
              <w:rPr>
                <w:rFonts w:ascii="Arial" w:hAnsi="Arial" w:cs="Arial"/>
                <w:sz w:val="20"/>
              </w:rPr>
              <w:t>1</w:t>
            </w:r>
            <w:r w:rsidRPr="000717A0">
              <w:rPr>
                <w:rFonts w:ascii="Arial" w:hAnsi="Arial" w:cs="Arial"/>
                <w:sz w:val="20"/>
              </w:rPr>
              <w:t xml:space="preserve"> for CID 20690.</w:t>
            </w:r>
          </w:p>
          <w:p w14:paraId="70EFBDAF" w14:textId="77777777" w:rsidR="001143D1" w:rsidRPr="000717A0" w:rsidRDefault="001143D1" w:rsidP="00182890"/>
          <w:p w14:paraId="384CCD93" w14:textId="77777777" w:rsidR="001143D1" w:rsidRPr="000717A0" w:rsidRDefault="001143D1" w:rsidP="00182890"/>
          <w:p w14:paraId="75774290" w14:textId="77777777" w:rsidR="001143D1" w:rsidRPr="000717A0" w:rsidRDefault="001143D1" w:rsidP="00182890">
            <w:pPr>
              <w:rPr>
                <w:rFonts w:ascii="Arial" w:hAnsi="Arial" w:cs="Arial"/>
                <w:sz w:val="20"/>
              </w:rPr>
            </w:pPr>
            <w:r w:rsidRPr="000717A0">
              <w:t xml:space="preserve"> </w:t>
            </w:r>
          </w:p>
          <w:p w14:paraId="7B41770F" w14:textId="77777777" w:rsidR="001143D1" w:rsidRPr="000717A0" w:rsidRDefault="001143D1" w:rsidP="00182890">
            <w:pPr>
              <w:rPr>
                <w:rFonts w:ascii="Arial" w:hAnsi="Arial" w:cs="Arial"/>
                <w:sz w:val="20"/>
              </w:rPr>
            </w:pPr>
          </w:p>
        </w:tc>
      </w:tr>
      <w:tr w:rsidR="001143D1" w:rsidRPr="000717A0" w14:paraId="014602A9" w14:textId="77777777" w:rsidTr="00E431A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65020EB" w14:textId="77777777" w:rsidR="001143D1" w:rsidRDefault="001143D1" w:rsidP="00182890">
            <w:pPr>
              <w:rPr>
                <w:rFonts w:ascii="Arial" w:hAnsi="Arial" w:cs="Arial"/>
                <w:sz w:val="20"/>
              </w:rPr>
            </w:pPr>
          </w:p>
          <w:p w14:paraId="03FA591B" w14:textId="7EFEE011" w:rsidR="001143D1" w:rsidRPr="0014633E" w:rsidRDefault="001143D1" w:rsidP="001143D1">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26.15.4 as the following </w:t>
            </w:r>
            <w:r>
              <w:rPr>
                <w:rFonts w:ascii="Arial" w:hAnsi="Arial" w:cs="Arial"/>
                <w:b/>
                <w:i/>
                <w:w w:val="100"/>
                <w:highlight w:val="yellow"/>
              </w:rPr>
              <w:t>(# 20690)</w:t>
            </w:r>
            <w:r w:rsidRPr="004508E0">
              <w:rPr>
                <w:rFonts w:ascii="Arial" w:hAnsi="Arial" w:cs="Arial"/>
                <w:b/>
                <w:i/>
                <w:w w:val="100"/>
                <w:highlight w:val="yellow"/>
              </w:rPr>
              <w:t>:</w:t>
            </w:r>
            <w:r w:rsidRPr="0014633E">
              <w:rPr>
                <w:rFonts w:ascii="Arial" w:hAnsi="Arial" w:cs="Arial"/>
                <w:b/>
                <w:i/>
                <w:w w:val="100"/>
              </w:rPr>
              <w:t xml:space="preserve"> </w:t>
            </w:r>
          </w:p>
          <w:p w14:paraId="25470212" w14:textId="77777777" w:rsidR="001143D1" w:rsidRDefault="001143D1" w:rsidP="001143D1">
            <w:pPr>
              <w:pStyle w:val="Note"/>
              <w:rPr>
                <w:w w:val="100"/>
              </w:rPr>
            </w:pPr>
          </w:p>
          <w:p w14:paraId="302740FC" w14:textId="77777777" w:rsidR="001143D1" w:rsidRDefault="001143D1" w:rsidP="00944EBE">
            <w:pPr>
              <w:pStyle w:val="H3"/>
              <w:numPr>
                <w:ilvl w:val="0"/>
                <w:numId w:val="4"/>
              </w:numPr>
              <w:rPr>
                <w:w w:val="100"/>
              </w:rPr>
            </w:pPr>
            <w:bookmarkStart w:id="1" w:name="RTF32313936333a2048332c312e"/>
            <w:r>
              <w:rPr>
                <w:w w:val="100"/>
              </w:rPr>
              <w:t>Rate selection constraints for HE STAs</w:t>
            </w:r>
            <w:bookmarkEnd w:id="1"/>
          </w:p>
          <w:p w14:paraId="6CF4D238" w14:textId="56EA6545" w:rsidR="001143D1" w:rsidRDefault="001143D1" w:rsidP="00944EBE">
            <w:pPr>
              <w:pStyle w:val="H4"/>
              <w:numPr>
                <w:ilvl w:val="0"/>
                <w:numId w:val="5"/>
              </w:numPr>
              <w:rPr>
                <w:w w:val="100"/>
              </w:rPr>
            </w:pPr>
            <w:r>
              <w:rPr>
                <w:w w:val="100"/>
              </w:rPr>
              <w:t>Receive</w:t>
            </w:r>
            <w:r>
              <w:rPr>
                <w:rFonts w:ascii="Times New Roman" w:hAnsi="Times New Roman" w:cs="Times New Roman"/>
                <w:b w:val="0"/>
                <w:bCs w:val="0"/>
                <w:w w:val="100"/>
              </w:rPr>
              <w:t xml:space="preserve"> </w:t>
            </w:r>
            <w:r>
              <w:rPr>
                <w:w w:val="100"/>
              </w:rPr>
              <w:t>HE-MCS and NSS Set</w:t>
            </w:r>
          </w:p>
          <w:p w14:paraId="0731A3E9" w14:textId="70A9E449" w:rsidR="001143D1" w:rsidRDefault="001143D1" w:rsidP="001143D1">
            <w:pPr>
              <w:pStyle w:val="T"/>
              <w:rPr>
                <w:w w:val="100"/>
              </w:rPr>
            </w:pPr>
            <w:r>
              <w:rPr>
                <w:w w:val="100"/>
              </w:rPr>
              <w:t xml:space="preserve">The receive HE-MCS and NSS set is the set of &lt;HE-MCS, NSS&gt; tuples for PPDU bandwidths less than or equal to 80 MHz, 160 MHz PPDUs or 80+80 MHz PPDUs that a STA is capable of receiving. The receive HE-MCS and NSS set for a first STA is determined(#20526) by a second HE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of the HE Capabilities element received from the first STA as follows:</w:t>
            </w:r>
          </w:p>
          <w:p w14:paraId="1669D4F9" w14:textId="7EBFC420"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HE-MCS for NSS spatial streams at </w:t>
            </w:r>
            <w:r w:rsidRPr="003A09AC">
              <w:rPr>
                <w:strike/>
                <w:color w:val="FF0000"/>
                <w:w w:val="100"/>
              </w:rPr>
              <w:t xml:space="preserve">that </w:t>
            </w:r>
            <w:r w:rsidR="00F47F26" w:rsidRPr="003A09AC">
              <w:rPr>
                <w:color w:val="FF0000"/>
                <w:w w:val="100"/>
                <w:u w:val="single"/>
              </w:rPr>
              <w:t xml:space="preserve">PPDU </w:t>
            </w:r>
            <w:r>
              <w:rPr>
                <w:w w:val="100"/>
              </w:rPr>
              <w:t>bandwidth is mandatory (see 27.1.1 (Introduction to the HE PHY)), then the &lt;HE-MCS, NSS&gt; tuple at that bandwidth is supported by the first STA on receive.</w:t>
            </w:r>
          </w:p>
          <w:p w14:paraId="751C1830" w14:textId="5431FC68"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w:t>
            </w:r>
            <w:r>
              <w:rPr>
                <w:i/>
                <w:iCs/>
                <w:w w:val="100"/>
              </w:rPr>
              <w:t>b</w:t>
            </w:r>
            <w:r>
              <w:rPr>
                <w:w w:val="100"/>
              </w:rPr>
              <w:t xml:space="preserve"> subfield(#20563) for </w:t>
            </w:r>
            <w:r>
              <w:rPr>
                <w:i/>
                <w:iCs/>
                <w:w w:val="100"/>
              </w:rPr>
              <w:t>b</w:t>
            </w:r>
            <w:r>
              <w:rPr>
                <w:w w:val="100"/>
              </w:rPr>
              <w:t> </w:t>
            </w:r>
            <w:r>
              <w:rPr>
                <w:rFonts w:ascii="Symbol" w:hAnsi="Symbol" w:cs="Symbol"/>
                <w:w w:val="100"/>
              </w:rPr>
              <w:t></w:t>
            </w:r>
            <w:r>
              <w:rPr>
                <w:w w:val="100"/>
              </w:rPr>
              <w:t xml:space="preserve"> {≤ 80 MHz, 160 MHz, 80+80 MHz} indicates support and neither the Operating Mode field nor the OM Control subfield is received from the first HE STA, then the &lt;HE-MCS, NSS&gt; tuple </w:t>
            </w:r>
            <w:r w:rsidRPr="003A09AC">
              <w:rPr>
                <w:strike/>
                <w:color w:val="FF0000"/>
                <w:w w:val="100"/>
              </w:rPr>
              <w:t>at that bandwidth</w:t>
            </w:r>
            <w:r>
              <w:rPr>
                <w:w w:val="100"/>
              </w:rPr>
              <w:t xml:space="preserve"> </w:t>
            </w:r>
            <w:r w:rsidR="00F47F26" w:rsidRPr="00182890">
              <w:rPr>
                <w:color w:val="FF0000"/>
                <w:w w:val="100"/>
                <w:u w:val="single"/>
              </w:rPr>
              <w:t xml:space="preserve">at </w:t>
            </w:r>
            <w:r w:rsidR="00F47F26">
              <w:rPr>
                <w:color w:val="FF0000"/>
                <w:w w:val="100"/>
                <w:u w:val="single"/>
              </w:rPr>
              <w:lastRenderedPageBreak/>
              <w:t>PPDU</w:t>
            </w:r>
            <w:r w:rsidR="00F47F26" w:rsidRPr="00182890">
              <w:rPr>
                <w:color w:val="FF0000"/>
                <w:w w:val="100"/>
                <w:u w:val="single"/>
              </w:rPr>
              <w:t xml:space="preserve"> bandwidth</w:t>
            </w:r>
            <w:r w:rsidR="00F47F26">
              <w:rPr>
                <w:color w:val="FF0000"/>
                <w:w w:val="100"/>
                <w:u w:val="single"/>
              </w:rPr>
              <w:t xml:space="preserve"> b for a given operating channel width</w:t>
            </w:r>
            <w:r w:rsidR="00F47F26">
              <w:rPr>
                <w:w w:val="100"/>
              </w:rPr>
              <w:t xml:space="preserve"> </w:t>
            </w:r>
            <w:r>
              <w:rPr>
                <w:w w:val="100"/>
              </w:rPr>
              <w:t>is supported by the first STA on receive as defined in 9.4.2.242.4 (Supported HE-MCS And NSS Set field).</w:t>
            </w:r>
          </w:p>
          <w:p w14:paraId="51D8F16E" w14:textId="77777777" w:rsidR="001143D1" w:rsidRDefault="001143D1" w:rsidP="00944EBE">
            <w:pPr>
              <w:pStyle w:val="DL"/>
              <w:numPr>
                <w:ilvl w:val="0"/>
                <w:numId w:val="2"/>
              </w:numPr>
              <w:tabs>
                <w:tab w:val="clear" w:pos="640"/>
                <w:tab w:val="left" w:pos="600"/>
              </w:tabs>
              <w:suppressAutoHyphens w:val="0"/>
              <w:ind w:left="640" w:hanging="440"/>
              <w:rPr>
                <w:w w:val="100"/>
              </w:rPr>
            </w:pPr>
            <w:r>
              <w:rPr>
                <w:w w:val="100"/>
              </w:rPr>
              <w:t>Otherwise,</w:t>
            </w:r>
          </w:p>
          <w:p w14:paraId="0AB2FCE1" w14:textId="1A1DC98A" w:rsidR="001143D1" w:rsidRDefault="001143D1" w:rsidP="00944EBE">
            <w:pPr>
              <w:pStyle w:val="DL2"/>
              <w:numPr>
                <w:ilvl w:val="0"/>
                <w:numId w:val="3"/>
              </w:numPr>
              <w:ind w:left="920" w:hanging="280"/>
              <w:rPr>
                <w:w w:val="100"/>
              </w:rPr>
            </w:pPr>
            <w:r>
              <w:rPr>
                <w:w w:val="100"/>
              </w:rPr>
              <w:t xml:space="preserve">If the Operating Mode field is received from the first HE STA, the &lt;HE-MCS, NSS&gt; tuple </w:t>
            </w:r>
            <w:r w:rsidR="00F47F26" w:rsidRPr="00182890">
              <w:rPr>
                <w:color w:val="FF0000"/>
                <w:w w:val="100"/>
                <w:u w:val="single"/>
              </w:rPr>
              <w:t xml:space="preserve">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p>
          <w:p w14:paraId="0F9BF724" w14:textId="25D72436" w:rsidR="001143D1" w:rsidRDefault="001143D1" w:rsidP="00944EBE">
            <w:pPr>
              <w:pStyle w:val="DL2"/>
              <w:numPr>
                <w:ilvl w:val="0"/>
                <w:numId w:val="3"/>
              </w:numPr>
              <w:ind w:left="920" w:hanging="280"/>
              <w:rPr>
                <w:w w:val="100"/>
              </w:rPr>
            </w:pPr>
            <w:r>
              <w:rPr>
                <w:w w:val="100"/>
              </w:rPr>
              <w:t xml:space="preserve">If the OM Control subfield is received from the first HE STA, the &lt;HE-MCS, NSS&gt; tuple </w:t>
            </w:r>
            <w:r w:rsidR="00F47F26" w:rsidRPr="00182890">
              <w:rPr>
                <w:color w:val="FF0000"/>
                <w:w w:val="100"/>
                <w:u w:val="single"/>
              </w:rPr>
              <w:t xml:space="preserve">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p>
          <w:p w14:paraId="6D64EAC7" w14:textId="4994FB57"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not supported by the first STA on receive.</w:t>
            </w:r>
          </w:p>
          <w:p w14:paraId="538FD82A" w14:textId="77777777" w:rsidR="001143D1" w:rsidRDefault="001143D1" w:rsidP="001143D1">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receive HE-MCS and NSS </w:t>
            </w:r>
            <w:proofErr w:type="gramStart"/>
            <w:r>
              <w:rPr>
                <w:w w:val="100"/>
              </w:rPr>
              <w:t>set(</w:t>
            </w:r>
            <w:proofErr w:type="gramEnd"/>
            <w:r>
              <w:rPr>
                <w:w w:val="100"/>
              </w:rPr>
              <w:t>#20526).</w:t>
            </w:r>
          </w:p>
          <w:p w14:paraId="5064B779" w14:textId="1F0374FE" w:rsidR="001143D1" w:rsidRDefault="001143D1" w:rsidP="001143D1">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00F47F26" w:rsidRPr="003A09AC">
              <w:rPr>
                <w:color w:val="FF0000"/>
                <w:w w:val="100"/>
                <w:u w:val="single"/>
              </w:rPr>
              <w:t xml:space="preserve">PPDU </w:t>
            </w:r>
            <w:r>
              <w:rPr>
                <w:w w:val="100"/>
              </w:rPr>
              <w:t xml:space="preserve">bandwidth used are in the receive HE-MCS and NSS </w:t>
            </w:r>
            <w:proofErr w:type="gramStart"/>
            <w:r>
              <w:rPr>
                <w:w w:val="100"/>
              </w:rPr>
              <w:t>set(</w:t>
            </w:r>
            <w:proofErr w:type="gramEnd"/>
            <w:r>
              <w:rPr>
                <w:w w:val="100"/>
              </w:rPr>
              <w:t>#20526) of the receiving STA(s).</w:t>
            </w:r>
          </w:p>
          <w:p w14:paraId="42DF6C3B" w14:textId="77777777" w:rsidR="001143D1" w:rsidRDefault="001143D1" w:rsidP="00944EBE">
            <w:pPr>
              <w:pStyle w:val="H4"/>
              <w:numPr>
                <w:ilvl w:val="0"/>
                <w:numId w:val="6"/>
              </w:numPr>
              <w:rPr>
                <w:w w:val="100"/>
              </w:rPr>
            </w:pPr>
            <w:r>
              <w:rPr>
                <w:w w:val="100"/>
              </w:rPr>
              <w:t>Transmit</w:t>
            </w:r>
            <w:r>
              <w:rPr>
                <w:rFonts w:ascii="Times New Roman" w:hAnsi="Times New Roman" w:cs="Times New Roman"/>
                <w:b w:val="0"/>
                <w:bCs w:val="0"/>
                <w:w w:val="100"/>
              </w:rPr>
              <w:t>(#20526)</w:t>
            </w:r>
            <w:r>
              <w:rPr>
                <w:w w:val="100"/>
              </w:rPr>
              <w:t xml:space="preserve"> HE-MCS and NSS Set</w:t>
            </w:r>
          </w:p>
          <w:p w14:paraId="1047F405" w14:textId="62ABFDED" w:rsidR="001143D1" w:rsidRDefault="001143D1" w:rsidP="001143D1">
            <w:pPr>
              <w:pStyle w:val="T"/>
              <w:rPr>
                <w:w w:val="100"/>
              </w:rPr>
            </w:pPr>
            <w:r>
              <w:rPr>
                <w:w w:val="100"/>
              </w:rPr>
              <w:t xml:space="preserve">The transmit HE-MCS and NSS set is the set of &lt;HE-MCS, NSS&gt; tuples for PPDU bandwidth less than or equal to 80 MHz, 106 MHz PPDUs or 80+80 MHz PPDUs that a STA is capable of transmitting. The transmit HE-MCS and NSS set of a first STA is determined(#20526) by a second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received from the first STA as follows:</w:t>
            </w:r>
          </w:p>
          <w:p w14:paraId="33691C77" w14:textId="737B1CA2"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&lt;HE-MCS, NSS&gt; tuple at that bandwidth is mandatory (see 27.1.1 (Introduction to the HE PHY)), then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supported by the first STA on transmit.</w:t>
            </w:r>
          </w:p>
          <w:p w14:paraId="60013D58" w14:textId="746FC88F" w:rsidR="00F47F26" w:rsidRDefault="00F47F26" w:rsidP="00F47F26">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w:t>
            </w:r>
            <w:r>
              <w:rPr>
                <w:i/>
                <w:iCs/>
                <w:w w:val="100"/>
              </w:rPr>
              <w:t>b</w:t>
            </w:r>
            <w:r>
              <w:rPr>
                <w:w w:val="100"/>
              </w:rPr>
              <w:t xml:space="preserve"> </w:t>
            </w:r>
            <w:proofErr w:type="gramStart"/>
            <w:r>
              <w:rPr>
                <w:w w:val="100"/>
              </w:rPr>
              <w:t>subfield(</w:t>
            </w:r>
            <w:proofErr w:type="gramEnd"/>
            <w:r>
              <w:rPr>
                <w:w w:val="100"/>
              </w:rPr>
              <w:t xml:space="preserve">#20563) for </w:t>
            </w:r>
            <w:r>
              <w:rPr>
                <w:i/>
                <w:iCs/>
                <w:w w:val="100"/>
              </w:rPr>
              <w:t>b</w:t>
            </w:r>
            <w:r>
              <w:rPr>
                <w:w w:val="100"/>
              </w:rPr>
              <w:t> </w:t>
            </w:r>
            <w:r>
              <w:rPr>
                <w:rFonts w:ascii="Symbol" w:hAnsi="Symbol" w:cs="Symbol"/>
                <w:w w:val="100"/>
              </w:rPr>
              <w:t></w:t>
            </w:r>
            <w:r>
              <w:rPr>
                <w:w w:val="100"/>
              </w:rPr>
              <w:t xml:space="preserve"> {≤ 80 MHz, 160 MHz, 80+80 MHz} indicates support, then the &lt;HE-MCS, NSS&gt; tuple </w:t>
            </w:r>
            <w:r w:rsidRPr="00182890">
              <w:rPr>
                <w:color w:val="FF0000"/>
                <w:w w:val="100"/>
                <w:u w:val="single"/>
              </w:rPr>
              <w:t xml:space="preserve">at </w:t>
            </w:r>
            <w:r>
              <w:rPr>
                <w:color w:val="FF0000"/>
                <w:w w:val="100"/>
                <w:u w:val="single"/>
              </w:rPr>
              <w:t>PPDU</w:t>
            </w:r>
            <w:r w:rsidRPr="00182890">
              <w:rPr>
                <w:color w:val="FF0000"/>
                <w:w w:val="100"/>
                <w:u w:val="single"/>
              </w:rPr>
              <w:t xml:space="preserve"> bandwidth</w:t>
            </w:r>
            <w:r>
              <w:rPr>
                <w:color w:val="FF0000"/>
                <w:w w:val="100"/>
                <w:u w:val="single"/>
              </w:rPr>
              <w:t xml:space="preserve"> b for a given operating channel width</w:t>
            </w:r>
            <w:r>
              <w:rPr>
                <w:w w:val="100"/>
              </w:rPr>
              <w:t xml:space="preserve"> is supported by the first STA on transmit as defined in 9.4.2.242.4 (Supported HE-MCS And NSS Set field).</w:t>
            </w:r>
          </w:p>
          <w:p w14:paraId="5A79C037" w14:textId="19458C19"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not supported by the first STA on transmit.</w:t>
            </w:r>
          </w:p>
          <w:p w14:paraId="0BCFE60F" w14:textId="77777777" w:rsidR="001143D1" w:rsidRDefault="001143D1" w:rsidP="001143D1">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transmit HE-MCS and NSS set.(#20526)</w:t>
            </w:r>
          </w:p>
          <w:p w14:paraId="31FAE593" w14:textId="77777777" w:rsidR="001143D1" w:rsidRPr="000717A0" w:rsidRDefault="001143D1" w:rsidP="00182890">
            <w:pPr>
              <w:rPr>
                <w:rFonts w:ascii="Arial" w:hAnsi="Arial" w:cs="Arial"/>
                <w:sz w:val="20"/>
              </w:rPr>
            </w:pPr>
          </w:p>
        </w:tc>
      </w:tr>
    </w:tbl>
    <w:p w14:paraId="47BA69F5" w14:textId="6EF50F61" w:rsidR="00324744" w:rsidRPr="00F44580" w:rsidRDefault="00324744" w:rsidP="000B6203">
      <w:pPr>
        <w:autoSpaceDE w:val="0"/>
        <w:autoSpaceDN w:val="0"/>
        <w:adjustRightInd w:val="0"/>
        <w:jc w:val="both"/>
        <w:rPr>
          <w:rFonts w:eastAsia="TimesNewRomanPSMT"/>
          <w:sz w:val="20"/>
          <w:lang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3ED8" w14:textId="77777777" w:rsidR="00BD4DA7" w:rsidRDefault="00BD4DA7">
      <w:r>
        <w:separator/>
      </w:r>
    </w:p>
  </w:endnote>
  <w:endnote w:type="continuationSeparator" w:id="0">
    <w:p w14:paraId="40A52ED5" w14:textId="77777777" w:rsidR="00BD4DA7" w:rsidRDefault="00BD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BD4DA7">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326404">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C3E9E" w14:textId="77777777" w:rsidR="00BD4DA7" w:rsidRDefault="00BD4DA7">
      <w:r>
        <w:separator/>
      </w:r>
    </w:p>
  </w:footnote>
  <w:footnote w:type="continuationSeparator" w:id="0">
    <w:p w14:paraId="591CB1E1" w14:textId="77777777" w:rsidR="00BD4DA7" w:rsidRDefault="00BD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489170C" w:rsidR="003552E4" w:rsidRDefault="00B23C71">
    <w:pPr>
      <w:pStyle w:val="Header"/>
      <w:tabs>
        <w:tab w:val="clear" w:pos="6480"/>
        <w:tab w:val="center" w:pos="4680"/>
        <w:tab w:val="right" w:pos="9360"/>
      </w:tabs>
      <w:rPr>
        <w:lang w:eastAsia="ko-KR"/>
      </w:rPr>
    </w:pPr>
    <w:r>
      <w:rPr>
        <w:lang w:eastAsia="ko-KR"/>
      </w:rPr>
      <w:t xml:space="preserve">September </w:t>
    </w:r>
    <w:r w:rsidR="003552E4">
      <w:rPr>
        <w:rFonts w:hint="eastAsia"/>
        <w:lang w:eastAsia="ko-KR"/>
      </w:rPr>
      <w:t>201</w:t>
    </w:r>
    <w:r w:rsidR="00EA2E3D">
      <w:rPr>
        <w:lang w:eastAsia="ko-KR"/>
      </w:rPr>
      <w:t>9</w:t>
    </w:r>
    <w:r w:rsidR="003552E4">
      <w:tab/>
    </w:r>
    <w:r w:rsidR="003552E4">
      <w:tab/>
    </w:r>
    <w:r w:rsidR="00BD4DA7">
      <w:fldChar w:fldCharType="begin"/>
    </w:r>
    <w:r w:rsidR="00BD4DA7">
      <w:instrText xml:space="preserve"> TITLE  \* MERGEFORMAT </w:instrText>
    </w:r>
    <w:r w:rsidR="00BD4DA7">
      <w:fldChar w:fldCharType="separate"/>
    </w:r>
    <w:r w:rsidR="003552E4">
      <w:t>doc.: IEEE 802.11-1</w:t>
    </w:r>
    <w:r w:rsidR="00324744">
      <w:t>9</w:t>
    </w:r>
    <w:r w:rsidR="003552E4">
      <w:t>/</w:t>
    </w:r>
    <w:r w:rsidR="00317208">
      <w:t>1658</w:t>
    </w:r>
    <w:r w:rsidR="003552E4">
      <w:t>r</w:t>
    </w:r>
    <w:r w:rsidR="00BD4DA7">
      <w:fldChar w:fldCharType="end"/>
    </w:r>
    <w:r w:rsidR="00537BE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7951"/>
    <w:rsid w:val="006F108C"/>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8C1"/>
    <w:rsid w:val="008138C5"/>
    <w:rsid w:val="00813E31"/>
    <w:rsid w:val="00814D32"/>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7F54"/>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63C8"/>
    <w:rsid w:val="00BD67ED"/>
    <w:rsid w:val="00BD6994"/>
    <w:rsid w:val="00BD6AD9"/>
    <w:rsid w:val="00BD6D1B"/>
    <w:rsid w:val="00BE0EB7"/>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0B"/>
    <w:rsid w:val="00D61B2D"/>
    <w:rsid w:val="00D62104"/>
    <w:rsid w:val="00D62A6C"/>
    <w:rsid w:val="00D6371B"/>
    <w:rsid w:val="00D66064"/>
    <w:rsid w:val="00D6688A"/>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8D7C83D2-D5DE-46EB-9C0D-88731AFD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1478</Words>
  <Characters>8425</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9884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86</cp:revision>
  <cp:lastPrinted>2010-05-04T00:47:00Z</cp:lastPrinted>
  <dcterms:created xsi:type="dcterms:W3CDTF">2019-07-06T07:07:00Z</dcterms:created>
  <dcterms:modified xsi:type="dcterms:W3CDTF">2019-09-17T12:44:00Z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