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873D7D0" w:rsidR="008717CE" w:rsidRPr="00183F4C" w:rsidRDefault="00DE584F" w:rsidP="00D7072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D70727">
              <w:rPr>
                <w:lang w:eastAsia="ko-KR"/>
              </w:rPr>
              <w:t>CID 3134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4A45191" w:rsidR="00DE584F" w:rsidRPr="00183F4C" w:rsidRDefault="00DE584F" w:rsidP="00CD4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5AD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F0CF3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D480B">
              <w:rPr>
                <w:b w:val="0"/>
                <w:sz w:val="20"/>
                <w:lang w:eastAsia="ko-KR"/>
              </w:rPr>
              <w:t>1</w:t>
            </w:r>
            <w:r w:rsidR="005F0CF3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1D42E7BD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1146E6">
        <w:rPr>
          <w:lang w:eastAsia="ko-KR"/>
        </w:rPr>
        <w:t>for CID 3134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B54904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>:</w:t>
      </w: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6ADEB760" w14:textId="5FEDC5F2" w:rsidR="0025498A" w:rsidRDefault="0025498A" w:rsidP="001146E6">
      <w:pPr>
        <w:pStyle w:val="ListParagraph"/>
        <w:ind w:leftChars="0" w:left="720"/>
        <w:jc w:val="both"/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  <w:bookmarkStart w:id="0" w:name="_GoBack"/>
      <w:bookmarkEnd w:id="0"/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191AB10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C5C5E81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0497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47"/>
        <w:gridCol w:w="599"/>
        <w:gridCol w:w="545"/>
        <w:gridCol w:w="2536"/>
        <w:gridCol w:w="2321"/>
        <w:gridCol w:w="2677"/>
      </w:tblGrid>
      <w:tr w:rsidR="00D70727" w:rsidRPr="000623C2" w14:paraId="1A3E0837" w14:textId="77777777" w:rsidTr="00D70727">
        <w:trPr>
          <w:trHeight w:val="20"/>
        </w:trPr>
        <w:tc>
          <w:tcPr>
            <w:tcW w:w="0" w:type="auto"/>
            <w:shd w:val="clear" w:color="auto" w:fill="auto"/>
          </w:tcPr>
          <w:p w14:paraId="4E49459D" w14:textId="32E29E50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0623C2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0" w:type="auto"/>
            <w:shd w:val="clear" w:color="auto" w:fill="auto"/>
          </w:tcPr>
          <w:p w14:paraId="69A45E75" w14:textId="477E4DE3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Clause Number</w:t>
            </w:r>
          </w:p>
        </w:tc>
        <w:tc>
          <w:tcPr>
            <w:tcW w:w="0" w:type="auto"/>
            <w:shd w:val="clear" w:color="auto" w:fill="auto"/>
          </w:tcPr>
          <w:p w14:paraId="61C89707" w14:textId="537ECD30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Page</w:t>
            </w:r>
          </w:p>
        </w:tc>
        <w:tc>
          <w:tcPr>
            <w:tcW w:w="0" w:type="auto"/>
            <w:shd w:val="clear" w:color="auto" w:fill="auto"/>
          </w:tcPr>
          <w:p w14:paraId="6756D04A" w14:textId="42928E78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Line</w:t>
            </w:r>
          </w:p>
        </w:tc>
        <w:tc>
          <w:tcPr>
            <w:tcW w:w="2536" w:type="dxa"/>
            <w:shd w:val="clear" w:color="auto" w:fill="auto"/>
          </w:tcPr>
          <w:p w14:paraId="0881A48B" w14:textId="0B7057E1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321" w:type="dxa"/>
            <w:shd w:val="clear" w:color="auto" w:fill="auto"/>
          </w:tcPr>
          <w:p w14:paraId="70920D0F" w14:textId="6FE814BF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77" w:type="dxa"/>
            <w:shd w:val="clear" w:color="auto" w:fill="auto"/>
          </w:tcPr>
          <w:p w14:paraId="2E0BEADE" w14:textId="3570E490" w:rsidR="00D70727" w:rsidRPr="000623C2" w:rsidRDefault="00D70727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623C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D70727" w:rsidRPr="000623C2" w14:paraId="551F9182" w14:textId="77777777" w:rsidTr="00D70727">
        <w:trPr>
          <w:trHeight w:val="20"/>
        </w:trPr>
        <w:tc>
          <w:tcPr>
            <w:tcW w:w="0" w:type="auto"/>
            <w:shd w:val="clear" w:color="auto" w:fill="auto"/>
          </w:tcPr>
          <w:p w14:paraId="471CA94A" w14:textId="6891A2B4" w:rsidR="00D70727" w:rsidRPr="000623C2" w:rsidRDefault="00D70727" w:rsidP="000623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0727">
              <w:rPr>
                <w:rFonts w:ascii="Arial" w:hAnsi="Arial" w:cs="Arial"/>
                <w:sz w:val="16"/>
                <w:szCs w:val="16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14:paraId="175E5942" w14:textId="0189DB23" w:rsidR="00D70727" w:rsidRPr="000623C2" w:rsidRDefault="00D70727" w:rsidP="000623C2">
            <w:pPr>
              <w:rPr>
                <w:rFonts w:ascii="Arial" w:hAnsi="Arial" w:cs="Arial"/>
                <w:sz w:val="16"/>
                <w:szCs w:val="16"/>
              </w:rPr>
            </w:pPr>
            <w:r w:rsidRPr="000623C2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19930063" w14:textId="20A8798D" w:rsidR="00D70727" w:rsidRPr="000623C2" w:rsidRDefault="00D70727" w:rsidP="000623C2">
            <w:pPr>
              <w:rPr>
                <w:rFonts w:ascii="Arial" w:hAnsi="Arial" w:cs="Arial"/>
                <w:sz w:val="16"/>
                <w:szCs w:val="16"/>
              </w:rPr>
            </w:pPr>
            <w:r w:rsidRPr="000623C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37828D6A" w14:textId="7A4BD3A9" w:rsidR="00D70727" w:rsidRPr="000623C2" w:rsidRDefault="00D70727" w:rsidP="000623C2">
            <w:pPr>
              <w:rPr>
                <w:rFonts w:ascii="Arial" w:hAnsi="Arial" w:cs="Arial"/>
                <w:sz w:val="16"/>
                <w:szCs w:val="16"/>
              </w:rPr>
            </w:pPr>
            <w:r w:rsidRPr="000623C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536" w:type="dxa"/>
            <w:shd w:val="clear" w:color="auto" w:fill="auto"/>
          </w:tcPr>
          <w:p w14:paraId="2677DEDF" w14:textId="6110EA85" w:rsidR="00D70727" w:rsidRPr="000623C2" w:rsidRDefault="00D70727" w:rsidP="000623C2">
            <w:pPr>
              <w:rPr>
                <w:rFonts w:ascii="Arial" w:hAnsi="Arial" w:cs="Arial"/>
                <w:sz w:val="16"/>
                <w:szCs w:val="16"/>
              </w:rPr>
            </w:pPr>
            <w:r w:rsidRPr="000623C2">
              <w:rPr>
                <w:rFonts w:ascii="Arial" w:hAnsi="Arial" w:cs="Arial"/>
                <w:sz w:val="16"/>
                <w:szCs w:val="16"/>
              </w:rPr>
              <w:t>The wake-up radio (WUR) channel definition states that a WUR AP transmits WUR Wake-up frames to associated WUR non-AP Stations (STAs).  There is no method of telling/assuring which devices will receive a transmitted frame, hence, the definition should not state that the frames are transmitted to associated WUR non-AP stations, simply that they are transmitted. Therefore, delete this statement.</w:t>
            </w:r>
          </w:p>
        </w:tc>
        <w:tc>
          <w:tcPr>
            <w:tcW w:w="2321" w:type="dxa"/>
            <w:shd w:val="clear" w:color="auto" w:fill="auto"/>
          </w:tcPr>
          <w:p w14:paraId="5FADCFCD" w14:textId="6101E7AD" w:rsidR="00D70727" w:rsidRPr="000623C2" w:rsidRDefault="00D70727" w:rsidP="000623C2">
            <w:pPr>
              <w:rPr>
                <w:rFonts w:ascii="Arial" w:hAnsi="Arial" w:cs="Arial"/>
                <w:sz w:val="16"/>
                <w:szCs w:val="16"/>
              </w:rPr>
            </w:pPr>
            <w:r w:rsidRPr="000623C2">
              <w:rPr>
                <w:rFonts w:ascii="Arial" w:hAnsi="Arial" w:cs="Arial"/>
                <w:sz w:val="16"/>
                <w:szCs w:val="16"/>
              </w:rPr>
              <w:t>Delete: "to associated WUR non-AP station stations (STA)"</w:t>
            </w:r>
          </w:p>
        </w:tc>
        <w:tc>
          <w:tcPr>
            <w:tcW w:w="2677" w:type="dxa"/>
            <w:shd w:val="clear" w:color="auto" w:fill="auto"/>
          </w:tcPr>
          <w:p w14:paraId="199F7AE8" w14:textId="6A601279" w:rsidR="00D70727" w:rsidRDefault="00D70727" w:rsidP="00A850B3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Accepted.</w:t>
            </w:r>
          </w:p>
          <w:p w14:paraId="2A09CD8E" w14:textId="24596358" w:rsidR="00D70727" w:rsidRPr="000623C2" w:rsidRDefault="00D70727" w:rsidP="000623C2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0C26B392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p w14:paraId="61485536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EF9EC88" w14:textId="249BF10F" w:rsidR="00EA38BD" w:rsidRDefault="00EA38BD" w:rsidP="00CE4BAA">
      <w:pPr>
        <w:rPr>
          <w:bCs/>
          <w:iCs/>
          <w:lang w:val="en-US" w:eastAsia="ko-KR"/>
        </w:rPr>
      </w:pPr>
    </w:p>
    <w:sectPr w:rsidR="00EA38B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A1CE1" w14:textId="77777777" w:rsidR="00A01BF4" w:rsidRDefault="00A01BF4">
      <w:r>
        <w:separator/>
      </w:r>
    </w:p>
  </w:endnote>
  <w:endnote w:type="continuationSeparator" w:id="0">
    <w:p w14:paraId="0EBE4E43" w14:textId="77777777" w:rsidR="00A01BF4" w:rsidRDefault="00A0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DD143B" w:rsidRDefault="00A01BF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143B">
      <w:t>Submission</w:t>
    </w:r>
    <w:r>
      <w:fldChar w:fldCharType="end"/>
    </w:r>
    <w:r w:rsidR="00DD143B">
      <w:tab/>
      <w:t xml:space="preserve">page </w:t>
    </w:r>
    <w:r w:rsidR="00DD143B">
      <w:fldChar w:fldCharType="begin"/>
    </w:r>
    <w:r w:rsidR="00DD143B">
      <w:instrText xml:space="preserve">page </w:instrText>
    </w:r>
    <w:r w:rsidR="00DD143B">
      <w:fldChar w:fldCharType="separate"/>
    </w:r>
    <w:r w:rsidR="00213D8D">
      <w:rPr>
        <w:noProof/>
      </w:rPr>
      <w:t>1</w:t>
    </w:r>
    <w:r w:rsidR="00DD143B">
      <w:rPr>
        <w:noProof/>
      </w:rPr>
      <w:fldChar w:fldCharType="end"/>
    </w:r>
    <w:r w:rsidR="00DD143B">
      <w:tab/>
    </w:r>
    <w:r w:rsidR="00DD143B">
      <w:rPr>
        <w:lang w:eastAsia="ko-KR"/>
      </w:rPr>
      <w:t>Minyoung Park</w:t>
    </w:r>
    <w:r w:rsidR="00DD143B">
      <w:t>, Intel Corporation</w:t>
    </w:r>
  </w:p>
  <w:p w14:paraId="433CD0E0" w14:textId="77777777" w:rsidR="00DD143B" w:rsidRDefault="00DD14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9ED02" w14:textId="77777777" w:rsidR="00A01BF4" w:rsidRDefault="00A01BF4">
      <w:r>
        <w:separator/>
      </w:r>
    </w:p>
  </w:footnote>
  <w:footnote w:type="continuationSeparator" w:id="0">
    <w:p w14:paraId="1102C548" w14:textId="77777777" w:rsidR="00A01BF4" w:rsidRDefault="00A0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0A25303B" w:rsidR="00DD143B" w:rsidRDefault="00EA776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DD143B">
      <w:rPr>
        <w:lang w:eastAsia="ko-KR"/>
      </w:rPr>
      <w:t xml:space="preserve"> 2019</w:t>
    </w:r>
    <w:r w:rsidR="00DD143B">
      <w:tab/>
    </w:r>
    <w:r w:rsidR="00DD143B">
      <w:tab/>
    </w:r>
    <w:r w:rsidR="00DD143B">
      <w:fldChar w:fldCharType="begin"/>
    </w:r>
    <w:r w:rsidR="00DD143B">
      <w:instrText xml:space="preserve"> TITLE  \* MERGEFORMAT </w:instrText>
    </w:r>
    <w:r w:rsidR="00DD143B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0198">
          <w:t>doc.: IEEE 802.11-19/1543r0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674F"/>
    <w:rsid w:val="000E00E1"/>
    <w:rsid w:val="000E0494"/>
    <w:rsid w:val="000E1C37"/>
    <w:rsid w:val="000E1D7B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6E6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904"/>
    <w:rsid w:val="001B4387"/>
    <w:rsid w:val="001B5F15"/>
    <w:rsid w:val="001B63BC"/>
    <w:rsid w:val="001C3FCE"/>
    <w:rsid w:val="001C4460"/>
    <w:rsid w:val="001C45FA"/>
    <w:rsid w:val="001C501D"/>
    <w:rsid w:val="001C7CCE"/>
    <w:rsid w:val="001D15ED"/>
    <w:rsid w:val="001D2A6C"/>
    <w:rsid w:val="001D328B"/>
    <w:rsid w:val="001D3CA6"/>
    <w:rsid w:val="001D3CED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DD1"/>
    <w:rsid w:val="00210DDD"/>
    <w:rsid w:val="002125D6"/>
    <w:rsid w:val="00212E2A"/>
    <w:rsid w:val="00213D8D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45B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498A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0E4F"/>
    <w:rsid w:val="00281013"/>
    <w:rsid w:val="00281A5D"/>
    <w:rsid w:val="00282053"/>
    <w:rsid w:val="00282753"/>
    <w:rsid w:val="00282EFB"/>
    <w:rsid w:val="00284C5E"/>
    <w:rsid w:val="00284E10"/>
    <w:rsid w:val="0028613A"/>
    <w:rsid w:val="00287B9F"/>
    <w:rsid w:val="00290A0B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0CF5"/>
    <w:rsid w:val="002B43B3"/>
    <w:rsid w:val="002B4F2C"/>
    <w:rsid w:val="002B553E"/>
    <w:rsid w:val="002B5901"/>
    <w:rsid w:val="002B5973"/>
    <w:rsid w:val="002B6EA2"/>
    <w:rsid w:val="002B70EF"/>
    <w:rsid w:val="002C0FA4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4C1A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254"/>
    <w:rsid w:val="0035591D"/>
    <w:rsid w:val="00355F1F"/>
    <w:rsid w:val="00356265"/>
    <w:rsid w:val="0035662A"/>
    <w:rsid w:val="0035684B"/>
    <w:rsid w:val="00357F36"/>
    <w:rsid w:val="00360198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45B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48B7"/>
    <w:rsid w:val="004B493F"/>
    <w:rsid w:val="004B50D6"/>
    <w:rsid w:val="004B653C"/>
    <w:rsid w:val="004B7780"/>
    <w:rsid w:val="004C0597"/>
    <w:rsid w:val="004C0BD8"/>
    <w:rsid w:val="004C0F0A"/>
    <w:rsid w:val="004C169C"/>
    <w:rsid w:val="004C1E9F"/>
    <w:rsid w:val="004C1F43"/>
    <w:rsid w:val="004C26B4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0CF3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52BD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5BAD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03A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0DDB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1B17"/>
    <w:rsid w:val="008A2528"/>
    <w:rsid w:val="008A2992"/>
    <w:rsid w:val="008A5AFD"/>
    <w:rsid w:val="008A6CD4"/>
    <w:rsid w:val="008A788A"/>
    <w:rsid w:val="008B47B4"/>
    <w:rsid w:val="008B5396"/>
    <w:rsid w:val="008B581F"/>
    <w:rsid w:val="008B6663"/>
    <w:rsid w:val="008B7949"/>
    <w:rsid w:val="008C0FD0"/>
    <w:rsid w:val="008C1A82"/>
    <w:rsid w:val="008C32BE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F039B"/>
    <w:rsid w:val="008F1C67"/>
    <w:rsid w:val="008F203F"/>
    <w:rsid w:val="008F238D"/>
    <w:rsid w:val="008F2611"/>
    <w:rsid w:val="008F2A63"/>
    <w:rsid w:val="008F42E6"/>
    <w:rsid w:val="008F4312"/>
    <w:rsid w:val="008F4970"/>
    <w:rsid w:val="008F57B7"/>
    <w:rsid w:val="008F6711"/>
    <w:rsid w:val="008F67B2"/>
    <w:rsid w:val="008F6B5A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A00EE5"/>
    <w:rsid w:val="00A01BF4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4B18"/>
    <w:rsid w:val="00A3560F"/>
    <w:rsid w:val="00A35D4E"/>
    <w:rsid w:val="00A35DD1"/>
    <w:rsid w:val="00A36DC1"/>
    <w:rsid w:val="00A40884"/>
    <w:rsid w:val="00A429D8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F09"/>
    <w:rsid w:val="00AB4292"/>
    <w:rsid w:val="00AB4411"/>
    <w:rsid w:val="00AB4E03"/>
    <w:rsid w:val="00AB4F31"/>
    <w:rsid w:val="00AB606F"/>
    <w:rsid w:val="00AC0237"/>
    <w:rsid w:val="00AC14B8"/>
    <w:rsid w:val="00AC1B7C"/>
    <w:rsid w:val="00AC3A4B"/>
    <w:rsid w:val="00AC3A66"/>
    <w:rsid w:val="00AC439A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3E6"/>
    <w:rsid w:val="00BE6ADE"/>
    <w:rsid w:val="00BE6CB3"/>
    <w:rsid w:val="00BE7D3E"/>
    <w:rsid w:val="00BF2436"/>
    <w:rsid w:val="00BF2E2B"/>
    <w:rsid w:val="00BF2F67"/>
    <w:rsid w:val="00BF321B"/>
    <w:rsid w:val="00BF36A4"/>
    <w:rsid w:val="00BF3773"/>
    <w:rsid w:val="00BF3E14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7F5"/>
    <w:rsid w:val="00C23D48"/>
    <w:rsid w:val="00C23DC1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1721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2111"/>
    <w:rsid w:val="00CD259C"/>
    <w:rsid w:val="00CD480B"/>
    <w:rsid w:val="00CD4A93"/>
    <w:rsid w:val="00CD6F45"/>
    <w:rsid w:val="00CE09AE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EE1"/>
    <w:rsid w:val="00CF0118"/>
    <w:rsid w:val="00CF16FB"/>
    <w:rsid w:val="00CF2295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0727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8FC"/>
    <w:rsid w:val="00E07E4A"/>
    <w:rsid w:val="00E10812"/>
    <w:rsid w:val="00E1095A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318FB"/>
    <w:rsid w:val="00E31C35"/>
    <w:rsid w:val="00E328D5"/>
    <w:rsid w:val="00E3319F"/>
    <w:rsid w:val="00E332E8"/>
    <w:rsid w:val="00E33B8F"/>
    <w:rsid w:val="00E34CFD"/>
    <w:rsid w:val="00E36158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0E67"/>
    <w:rsid w:val="00E71A3D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762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22B3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12417"/>
    <w:rsid w:val="00033225"/>
    <w:rsid w:val="0040638D"/>
    <w:rsid w:val="00426CF0"/>
    <w:rsid w:val="00481F5D"/>
    <w:rsid w:val="005445FB"/>
    <w:rsid w:val="00640DFA"/>
    <w:rsid w:val="00862B13"/>
    <w:rsid w:val="00965608"/>
    <w:rsid w:val="00A43775"/>
    <w:rsid w:val="00AE23EE"/>
    <w:rsid w:val="00C21573"/>
    <w:rsid w:val="00CC1678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CF0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7303327365A5457C939B6C31D44AFD4F">
    <w:name w:val="7303327365A5457C939B6C31D44AFD4F"/>
    <w:rsid w:val="00426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1B5F-1399-4B63-9E30-3F792C31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1305</Characters>
  <Application>Microsoft Office Word</Application>
  <DocSecurity>0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802.11-19/1077r0</vt:lpstr>
    </vt:vector>
  </TitlesOfParts>
  <Company>Intel Corporation</Company>
  <LinksUpToDate>false</LinksUpToDate>
  <CharactersWithSpaces>1514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802.11-19/1543r0</dc:title>
  <dc:subject>Submission</dc:subject>
  <dc:creator>minyoung.park@intel.com</dc:creator>
  <cp:keywords>CTPClassification=CTP_NT</cp:keywords>
  <cp:lastModifiedBy>Park, Minyoung</cp:lastModifiedBy>
  <cp:revision>6</cp:revision>
  <cp:lastPrinted>2010-05-04T02:47:00Z</cp:lastPrinted>
  <dcterms:created xsi:type="dcterms:W3CDTF">2019-09-10T22:25:00Z</dcterms:created>
  <dcterms:modified xsi:type="dcterms:W3CDTF">2019-09-10T22:50:00Z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a269f4af-7ae0-48a5-a8c7-2793b6194a9d</vt:lpwstr>
  </property>
  <property fmtid="{D5CDD505-2E9C-101B-9397-08002B2CF9AE}" pid="4" name="CTP_TimeStamp">
    <vt:lpwstr>2019-09-10 22:50:01Z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