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3A7C41" w:rsidP="00BD2271">
            <w:pPr>
              <w:pStyle w:val="T2"/>
            </w:pPr>
            <w:r>
              <w:t xml:space="preserve">Liaison from </w:t>
            </w:r>
            <w:r w:rsidR="00BD2271">
              <w:t xml:space="preserve">ITU-T Focus Group on </w:t>
            </w:r>
            <w:r w:rsidR="00F03D5A">
              <w:t>V</w:t>
            </w:r>
            <w:r w:rsidR="00BD2271">
              <w:t xml:space="preserve">ehicular </w:t>
            </w:r>
            <w:r w:rsidR="00F03D5A">
              <w:t>M</w:t>
            </w:r>
            <w:r w:rsidR="00BD2271">
              <w:t>ultimedia</w:t>
            </w:r>
            <w:r w:rsidR="00701AC7">
              <w:t xml:space="preserve"> </w:t>
            </w:r>
          </w:p>
        </w:tc>
      </w:tr>
      <w:tr w:rsidR="00CA09B2">
        <w:trPr>
          <w:trHeight w:val="359"/>
          <w:jc w:val="center"/>
        </w:trPr>
        <w:tc>
          <w:tcPr>
            <w:tcW w:w="9576" w:type="dxa"/>
            <w:gridSpan w:val="5"/>
            <w:vAlign w:val="center"/>
          </w:tcPr>
          <w:p w:rsidR="00CA09B2" w:rsidRDefault="00CA09B2" w:rsidP="003A7C41">
            <w:pPr>
              <w:pStyle w:val="T2"/>
              <w:ind w:left="0"/>
              <w:rPr>
                <w:sz w:val="20"/>
              </w:rPr>
            </w:pPr>
            <w:r>
              <w:rPr>
                <w:sz w:val="20"/>
              </w:rPr>
              <w:t>Date:</w:t>
            </w:r>
            <w:r>
              <w:rPr>
                <w:b w:val="0"/>
                <w:sz w:val="20"/>
              </w:rPr>
              <w:t xml:space="preserve">  </w:t>
            </w:r>
            <w:r w:rsidR="00F03D5A">
              <w:rPr>
                <w:b w:val="0"/>
                <w:sz w:val="20"/>
              </w:rPr>
              <w:t>2019-05</w:t>
            </w:r>
            <w:r w:rsidR="00661658">
              <w:rPr>
                <w:b w:val="0"/>
                <w:sz w:val="20"/>
              </w:rPr>
              <w:t>-1</w:t>
            </w:r>
            <w:r w:rsidR="00F03D5A">
              <w:rPr>
                <w:b w:val="0"/>
                <w:sz w:val="20"/>
              </w:rPr>
              <w:t>2</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3A7C41">
            <w:pPr>
              <w:pStyle w:val="T2"/>
              <w:spacing w:after="0"/>
              <w:ind w:left="0" w:right="0"/>
              <w:rPr>
                <w:b w:val="0"/>
                <w:sz w:val="20"/>
              </w:rPr>
            </w:pPr>
            <w:r>
              <w:rPr>
                <w:b w:val="0"/>
                <w:sz w:val="20"/>
              </w:rPr>
              <w:t>Dorothy Stanley</w:t>
            </w:r>
          </w:p>
        </w:tc>
        <w:tc>
          <w:tcPr>
            <w:tcW w:w="2064" w:type="dxa"/>
            <w:vAlign w:val="center"/>
          </w:tcPr>
          <w:p w:rsidR="00CA09B2" w:rsidRDefault="003A7C41">
            <w:pPr>
              <w:pStyle w:val="T2"/>
              <w:spacing w:after="0"/>
              <w:ind w:left="0" w:right="0"/>
              <w:rPr>
                <w:b w:val="0"/>
                <w:sz w:val="20"/>
              </w:rPr>
            </w:pPr>
            <w:r>
              <w:rPr>
                <w:b w:val="0"/>
                <w:sz w:val="20"/>
              </w:rPr>
              <w:t>Hewlett Packard Enterprise</w:t>
            </w:r>
          </w:p>
        </w:tc>
        <w:tc>
          <w:tcPr>
            <w:tcW w:w="2814" w:type="dxa"/>
            <w:vAlign w:val="center"/>
          </w:tcPr>
          <w:p w:rsidR="00CA09B2" w:rsidRDefault="003A7C41">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rsidR="00CA09B2" w:rsidRDefault="003A7C41">
            <w:pPr>
              <w:pStyle w:val="T2"/>
              <w:spacing w:after="0"/>
              <w:ind w:left="0" w:right="0"/>
              <w:rPr>
                <w:b w:val="0"/>
                <w:sz w:val="20"/>
              </w:rPr>
            </w:pPr>
            <w:r>
              <w:rPr>
                <w:b w:val="0"/>
                <w:sz w:val="20"/>
              </w:rPr>
              <w:t>+1 630 363 1389</w:t>
            </w:r>
          </w:p>
        </w:tc>
        <w:tc>
          <w:tcPr>
            <w:tcW w:w="1647" w:type="dxa"/>
            <w:vAlign w:val="center"/>
          </w:tcPr>
          <w:p w:rsidR="00CA09B2" w:rsidRDefault="00FB6CD8">
            <w:pPr>
              <w:pStyle w:val="T2"/>
              <w:spacing w:after="0"/>
              <w:ind w:left="0" w:right="0"/>
              <w:rPr>
                <w:b w:val="0"/>
                <w:sz w:val="16"/>
              </w:rPr>
            </w:pPr>
            <w:hyperlink r:id="rId8" w:history="1">
              <w:r w:rsidR="003A7C41" w:rsidRPr="00190805">
                <w:rPr>
                  <w:rStyle w:val="Hyperlink"/>
                  <w:b w:val="0"/>
                  <w:sz w:val="16"/>
                </w:rPr>
                <w:t>dstanley@ieee.org</w:t>
              </w:r>
            </w:hyperlink>
            <w:r w:rsidR="003A7C41">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6A4F55">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-65314</wp:posOffset>
                </wp:positionH>
                <wp:positionV relativeFrom="paragraph">
                  <wp:posOffset>205831</wp:posOffset>
                </wp:positionV>
                <wp:extent cx="5943600" cy="4016828"/>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6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F03D5A" w:rsidRDefault="00F03D5A" w:rsidP="00F03D5A">
                            <w:r w:rsidRPr="001C1675">
                              <w:t>T</w:t>
                            </w:r>
                            <w:r>
                              <w:t>his document contains a liaison received from ITU-T Focus Group on Vehicular Multimedia (FG VM)</w:t>
                            </w:r>
                            <w:bookmarkStart w:id="1" w:name="_Toc472104241"/>
                            <w:r>
                              <w:t xml:space="preserve"> committee to request</w:t>
                            </w:r>
                            <w:r w:rsidRPr="00C43819">
                              <w:t xml:space="preserve"> inputs on the Vehicular Multimedia technical report and to invite participation from relevant stakeholders</w:t>
                            </w:r>
                            <w:bookmarkEnd w:id="1"/>
                            <w:r>
                              <w:t>. The received liaison document is embedded below, and copied on the following pages. The received attachment is in the zip file below.</w:t>
                            </w:r>
                          </w:p>
                          <w:p w:rsidR="00F03D5A" w:rsidRDefault="00F03D5A" w:rsidP="00F03D5A"/>
                          <w:p w:rsidR="00F03D5A" w:rsidRDefault="00F03D5A" w:rsidP="00F03D5A"/>
                          <w:p w:rsidR="00F03D5A" w:rsidRDefault="00F03D5A" w:rsidP="00F03D5A">
                            <w:r>
                              <w:object w:dxaOrig="1499" w:dyaOrig="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2pt" o:ole="">
                                  <v:imagedata r:id="rId9" o:title=""/>
                                </v:shape>
                                <o:OLEObject Type="Embed" ProgID="Package" ShapeID="_x0000_i1025" DrawAspect="Icon" ObjectID="_1619193174" r:id="rId10"/>
                              </w:object>
                            </w:r>
                          </w:p>
                          <w:p w:rsidR="00661658" w:rsidRDefault="00661658" w:rsidP="00661658"/>
                          <w:p w:rsidR="00661658" w:rsidRPr="00661658" w:rsidRDefault="00661658" w:rsidP="00661658"/>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5pt;margin-top:16.2pt;width:468pt;height:3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hAIAABA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" o:allowincell="f" stroked="f">
                <v:textbox>
                  <w:txbxContent>
                    <w:p w:rsidR="0029020B" w:rsidRDefault="0029020B">
                      <w:pPr>
                        <w:pStyle w:val="T1"/>
                        <w:spacing w:after="120"/>
                      </w:pPr>
                      <w:r>
                        <w:t>Abstract</w:t>
                      </w:r>
                    </w:p>
                    <w:p w:rsidR="00F03D5A" w:rsidRDefault="00F03D5A" w:rsidP="00F03D5A">
                      <w:r w:rsidRPr="001C1675">
                        <w:t>T</w:t>
                      </w:r>
                      <w:r>
                        <w:t>his document contains a liaison received from ITU-T Focus Group on Vehicular Multimedia (FG VM)</w:t>
                      </w:r>
                      <w:bookmarkStart w:id="2" w:name="_Toc472104241"/>
                      <w:r>
                        <w:t xml:space="preserve"> committee to request</w:t>
                      </w:r>
                      <w:r w:rsidRPr="00C43819">
                        <w:t xml:space="preserve"> inputs on the Vehicular Multimedia technical report and to invite participation from relevant stakeholders</w:t>
                      </w:r>
                      <w:bookmarkEnd w:id="2"/>
                      <w:r>
                        <w:t>.</w:t>
                      </w:r>
                      <w:r>
                        <w:t xml:space="preserve"> The received liaison document is</w:t>
                      </w:r>
                      <w:r>
                        <w:t xml:space="preserve"> embedded below, and copied on the following pages.</w:t>
                      </w:r>
                      <w:r>
                        <w:t xml:space="preserve"> The received attachment is in the zip file below.</w:t>
                      </w:r>
                    </w:p>
                    <w:p w:rsidR="00F03D5A" w:rsidRDefault="00F03D5A" w:rsidP="00F03D5A"/>
                    <w:p w:rsidR="00F03D5A" w:rsidRDefault="00F03D5A" w:rsidP="00F03D5A"/>
                    <w:p w:rsidR="00F03D5A" w:rsidRDefault="00F03D5A" w:rsidP="00F03D5A">
                      <w:r>
                        <w:object w:dxaOrig="1499" w:dyaOrig="981">
                          <v:shape id="_x0000_i1025" type="#_x0000_t75" style="width:74.95pt;height:49.2pt" o:ole="">
                            <v:imagedata r:id="rId11" o:title=""/>
                          </v:shape>
                          <o:OLEObject Type="Embed" ProgID="Package" ShapeID="_x0000_i1025" DrawAspect="Icon" ObjectID="_1619193077" r:id="rId12"/>
                        </w:object>
                      </w:r>
                    </w:p>
                    <w:p w:rsidR="00661658" w:rsidRDefault="00661658" w:rsidP="00661658"/>
                    <w:p w:rsidR="00661658" w:rsidRPr="00661658" w:rsidRDefault="00661658" w:rsidP="00661658"/>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v:textbox>
              </v:shape>
            </w:pict>
          </mc:Fallback>
        </mc:AlternateContent>
      </w:r>
    </w:p>
    <w:p w:rsidR="00CA09B2" w:rsidRDefault="00CA09B2" w:rsidP="009F50A1">
      <w:r>
        <w:br w:type="page"/>
      </w:r>
    </w:p>
    <w:tbl>
      <w:tblPr>
        <w:tblW w:w="9781" w:type="dxa"/>
        <w:jc w:val="center"/>
        <w:tblLayout w:type="fixed"/>
        <w:tblCellMar>
          <w:left w:w="57" w:type="dxa"/>
          <w:right w:w="57" w:type="dxa"/>
        </w:tblCellMar>
        <w:tblLook w:val="0000" w:firstRow="0" w:lastRow="0" w:firstColumn="0" w:lastColumn="0" w:noHBand="0" w:noVBand="0"/>
      </w:tblPr>
      <w:tblGrid>
        <w:gridCol w:w="1133"/>
        <w:gridCol w:w="567"/>
        <w:gridCol w:w="484"/>
        <w:gridCol w:w="2778"/>
        <w:gridCol w:w="708"/>
        <w:gridCol w:w="4111"/>
      </w:tblGrid>
      <w:tr w:rsidR="00F03D5A" w:rsidRPr="00E03557" w:rsidTr="00663DAE">
        <w:trPr>
          <w:cantSplit/>
          <w:jc w:val="center"/>
        </w:trPr>
        <w:tc>
          <w:tcPr>
            <w:tcW w:w="1133" w:type="dxa"/>
            <w:vMerge w:val="restart"/>
            <w:vAlign w:val="center"/>
          </w:tcPr>
          <w:p w:rsidR="00F03D5A" w:rsidRPr="00E03557" w:rsidRDefault="00F03D5A" w:rsidP="00663DAE">
            <w:pPr>
              <w:jc w:val="center"/>
              <w:rPr>
                <w:sz w:val="20"/>
                <w:szCs w:val="20"/>
              </w:rPr>
            </w:pPr>
            <w:bookmarkStart w:id="2" w:name="dtitle1" w:colFirst="1" w:colLast="1"/>
            <w:r w:rsidRPr="00E03557">
              <w:rPr>
                <w:noProof/>
                <w:sz w:val="20"/>
                <w:szCs w:val="20"/>
              </w:rPr>
              <w:lastRenderedPageBreak/>
              <w:drawing>
                <wp:inline distT="0" distB="0" distL="0" distR="0" wp14:anchorId="60320E09" wp14:editId="7B516188">
                  <wp:extent cx="682625" cy="825500"/>
                  <wp:effectExtent l="0" t="0" r="0" b="0"/>
                  <wp:docPr id="2"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3"/>
            <w:vMerge w:val="restart"/>
          </w:tcPr>
          <w:p w:rsidR="00F03D5A" w:rsidRPr="00E03557" w:rsidRDefault="00F03D5A" w:rsidP="00663DAE">
            <w:pPr>
              <w:rPr>
                <w:sz w:val="16"/>
                <w:szCs w:val="16"/>
              </w:rPr>
            </w:pPr>
            <w:r w:rsidRPr="00E03557">
              <w:rPr>
                <w:sz w:val="16"/>
                <w:szCs w:val="16"/>
              </w:rPr>
              <w:t>INTERNATIONAL TELECOMMUNICATION UNION</w:t>
            </w:r>
          </w:p>
          <w:p w:rsidR="00F03D5A" w:rsidRPr="00E03557" w:rsidRDefault="00F03D5A" w:rsidP="00663DAE">
            <w:pPr>
              <w:rPr>
                <w:b/>
                <w:bCs/>
                <w:sz w:val="26"/>
                <w:szCs w:val="26"/>
              </w:rPr>
            </w:pPr>
            <w:r w:rsidRPr="00E03557">
              <w:rPr>
                <w:b/>
                <w:bCs/>
                <w:sz w:val="26"/>
                <w:szCs w:val="26"/>
              </w:rPr>
              <w:t>TELECOMMUNICATION</w:t>
            </w:r>
            <w:r w:rsidRPr="00E03557">
              <w:rPr>
                <w:b/>
                <w:bCs/>
                <w:sz w:val="26"/>
                <w:szCs w:val="26"/>
              </w:rPr>
              <w:br/>
              <w:t>STANDARDIZATION SECTOR</w:t>
            </w:r>
          </w:p>
          <w:p w:rsidR="00F03D5A" w:rsidRPr="00E03557" w:rsidRDefault="00F03D5A" w:rsidP="00663DAE">
            <w:pPr>
              <w:rPr>
                <w:sz w:val="20"/>
                <w:szCs w:val="20"/>
              </w:rPr>
            </w:pPr>
            <w:r w:rsidRPr="00E03557">
              <w:rPr>
                <w:sz w:val="20"/>
                <w:szCs w:val="20"/>
              </w:rPr>
              <w:t>STUDY PERIOD 2017-2020</w:t>
            </w:r>
          </w:p>
        </w:tc>
        <w:tc>
          <w:tcPr>
            <w:tcW w:w="4819" w:type="dxa"/>
            <w:gridSpan w:val="2"/>
            <w:vAlign w:val="center"/>
          </w:tcPr>
          <w:p w:rsidR="00F03D5A" w:rsidRPr="00852AAD" w:rsidRDefault="00F03D5A" w:rsidP="00663DAE">
            <w:pPr>
              <w:pStyle w:val="Docnumber"/>
            </w:pPr>
            <w:r>
              <w:t>FG-VM-LS002</w:t>
            </w:r>
          </w:p>
        </w:tc>
      </w:tr>
      <w:tr w:rsidR="00F03D5A" w:rsidRPr="00E03557" w:rsidTr="00663DAE">
        <w:trPr>
          <w:cantSplit/>
          <w:jc w:val="center"/>
        </w:trPr>
        <w:tc>
          <w:tcPr>
            <w:tcW w:w="1133" w:type="dxa"/>
            <w:vMerge/>
          </w:tcPr>
          <w:p w:rsidR="00F03D5A" w:rsidRPr="00E03557" w:rsidRDefault="00F03D5A" w:rsidP="00663DAE">
            <w:pPr>
              <w:rPr>
                <w:smallCaps/>
                <w:sz w:val="20"/>
              </w:rPr>
            </w:pPr>
          </w:p>
        </w:tc>
        <w:tc>
          <w:tcPr>
            <w:tcW w:w="3829" w:type="dxa"/>
            <w:gridSpan w:val="3"/>
            <w:vMerge/>
          </w:tcPr>
          <w:p w:rsidR="00F03D5A" w:rsidRPr="00E03557" w:rsidRDefault="00F03D5A" w:rsidP="00663DAE">
            <w:pPr>
              <w:rPr>
                <w:smallCaps/>
                <w:sz w:val="20"/>
              </w:rPr>
            </w:pPr>
          </w:p>
        </w:tc>
        <w:tc>
          <w:tcPr>
            <w:tcW w:w="4819" w:type="dxa"/>
            <w:gridSpan w:val="2"/>
          </w:tcPr>
          <w:p w:rsidR="00F03D5A" w:rsidRPr="00E03557" w:rsidRDefault="00F03D5A" w:rsidP="00663DAE">
            <w:pPr>
              <w:jc w:val="right"/>
              <w:rPr>
                <w:b/>
                <w:bCs/>
                <w:sz w:val="28"/>
                <w:szCs w:val="28"/>
              </w:rPr>
            </w:pPr>
            <w:r>
              <w:rPr>
                <w:b/>
                <w:bCs/>
                <w:sz w:val="28"/>
                <w:szCs w:val="28"/>
              </w:rPr>
              <w:t>Focus Group on Vehicular Multimedia</w:t>
            </w:r>
          </w:p>
        </w:tc>
      </w:tr>
      <w:tr w:rsidR="00F03D5A" w:rsidRPr="00E03557" w:rsidTr="00663DAE">
        <w:trPr>
          <w:cantSplit/>
          <w:jc w:val="center"/>
        </w:trPr>
        <w:tc>
          <w:tcPr>
            <w:tcW w:w="1133" w:type="dxa"/>
            <w:vMerge/>
            <w:tcBorders>
              <w:bottom w:val="single" w:sz="12" w:space="0" w:color="auto"/>
            </w:tcBorders>
          </w:tcPr>
          <w:p w:rsidR="00F03D5A" w:rsidRPr="00E03557" w:rsidRDefault="00F03D5A" w:rsidP="00663DAE">
            <w:pPr>
              <w:rPr>
                <w:b/>
                <w:bCs/>
                <w:sz w:val="26"/>
              </w:rPr>
            </w:pPr>
          </w:p>
        </w:tc>
        <w:tc>
          <w:tcPr>
            <w:tcW w:w="3829" w:type="dxa"/>
            <w:gridSpan w:val="3"/>
            <w:vMerge/>
            <w:tcBorders>
              <w:bottom w:val="single" w:sz="12" w:space="0" w:color="auto"/>
            </w:tcBorders>
          </w:tcPr>
          <w:p w:rsidR="00F03D5A" w:rsidRPr="00E03557" w:rsidRDefault="00F03D5A" w:rsidP="00663DAE">
            <w:pPr>
              <w:rPr>
                <w:b/>
                <w:bCs/>
                <w:sz w:val="26"/>
              </w:rPr>
            </w:pPr>
          </w:p>
        </w:tc>
        <w:tc>
          <w:tcPr>
            <w:tcW w:w="4819" w:type="dxa"/>
            <w:gridSpan w:val="2"/>
            <w:tcBorders>
              <w:bottom w:val="single" w:sz="12" w:space="0" w:color="auto"/>
            </w:tcBorders>
            <w:vAlign w:val="center"/>
          </w:tcPr>
          <w:p w:rsidR="00F03D5A" w:rsidRPr="00E03557" w:rsidRDefault="00F03D5A" w:rsidP="00663DAE">
            <w:pPr>
              <w:jc w:val="right"/>
              <w:rPr>
                <w:b/>
                <w:bCs/>
                <w:sz w:val="28"/>
                <w:szCs w:val="28"/>
              </w:rPr>
            </w:pPr>
            <w:r w:rsidRPr="00E03557">
              <w:rPr>
                <w:b/>
                <w:bCs/>
                <w:sz w:val="28"/>
                <w:szCs w:val="28"/>
              </w:rPr>
              <w:t>Original: English</w:t>
            </w:r>
          </w:p>
        </w:tc>
      </w:tr>
      <w:tr w:rsidR="00F03D5A" w:rsidRPr="00E03557" w:rsidTr="00663DAE">
        <w:trPr>
          <w:cantSplit/>
          <w:jc w:val="center"/>
        </w:trPr>
        <w:tc>
          <w:tcPr>
            <w:tcW w:w="1700" w:type="dxa"/>
            <w:gridSpan w:val="2"/>
          </w:tcPr>
          <w:p w:rsidR="00F03D5A" w:rsidRPr="00E03557" w:rsidRDefault="00F03D5A" w:rsidP="00663DAE">
            <w:pPr>
              <w:rPr>
                <w:b/>
                <w:bCs/>
              </w:rPr>
            </w:pPr>
          </w:p>
        </w:tc>
        <w:tc>
          <w:tcPr>
            <w:tcW w:w="3262" w:type="dxa"/>
            <w:gridSpan w:val="2"/>
            <w:vAlign w:val="center"/>
          </w:tcPr>
          <w:p w:rsidR="00F03D5A" w:rsidRPr="00123B21" w:rsidRDefault="00F03D5A" w:rsidP="00663DAE"/>
        </w:tc>
        <w:tc>
          <w:tcPr>
            <w:tcW w:w="4819" w:type="dxa"/>
            <w:gridSpan w:val="2"/>
            <w:vAlign w:val="center"/>
          </w:tcPr>
          <w:p w:rsidR="00F03D5A" w:rsidRPr="00123B21" w:rsidRDefault="00F03D5A" w:rsidP="00663DAE">
            <w:pPr>
              <w:jc w:val="right"/>
            </w:pPr>
            <w:r w:rsidRPr="00A9748C">
              <w:t>Geneva, 18-19 March 2019</w:t>
            </w:r>
          </w:p>
        </w:tc>
      </w:tr>
      <w:tr w:rsidR="00F03D5A" w:rsidRPr="00E03557" w:rsidTr="00663DAE">
        <w:trPr>
          <w:cantSplit/>
          <w:jc w:val="center"/>
        </w:trPr>
        <w:tc>
          <w:tcPr>
            <w:tcW w:w="9781" w:type="dxa"/>
            <w:gridSpan w:val="6"/>
          </w:tcPr>
          <w:p w:rsidR="00F03D5A" w:rsidRPr="00E03557" w:rsidRDefault="00F03D5A" w:rsidP="00663DAE">
            <w:pPr>
              <w:jc w:val="center"/>
              <w:rPr>
                <w:b/>
                <w:bCs/>
              </w:rPr>
            </w:pPr>
            <w:r>
              <w:rPr>
                <w:b/>
                <w:bCs/>
              </w:rPr>
              <w:t>Ref.: (</w:t>
            </w:r>
            <w:hyperlink r:id="rId14" w:history="1">
              <w:r w:rsidRPr="00AE247E">
                <w:rPr>
                  <w:rStyle w:val="Hyperlink"/>
                  <w:rFonts w:eastAsia="Calibri"/>
                  <w:b/>
                  <w:bCs/>
                </w:rPr>
                <w:t>FG-VM-0-011</w:t>
              </w:r>
            </w:hyperlink>
            <w:r>
              <w:rPr>
                <w:rStyle w:val="Hyperlink"/>
                <w:rFonts w:eastAsia="Calibri"/>
                <w:b/>
                <w:bCs/>
              </w:rPr>
              <w:t>)</w:t>
            </w:r>
          </w:p>
        </w:tc>
      </w:tr>
      <w:tr w:rsidR="00F03D5A" w:rsidRPr="00E03557" w:rsidTr="00663DAE">
        <w:trPr>
          <w:cantSplit/>
          <w:jc w:val="center"/>
        </w:trPr>
        <w:tc>
          <w:tcPr>
            <w:tcW w:w="1700" w:type="dxa"/>
            <w:gridSpan w:val="2"/>
          </w:tcPr>
          <w:p w:rsidR="00F03D5A" w:rsidRPr="00C43819" w:rsidRDefault="00F03D5A" w:rsidP="00663DAE">
            <w:pPr>
              <w:rPr>
                <w:b/>
                <w:bCs/>
              </w:rPr>
            </w:pPr>
            <w:r w:rsidRPr="00C43819">
              <w:rPr>
                <w:b/>
                <w:bCs/>
              </w:rPr>
              <w:t>Source:</w:t>
            </w:r>
          </w:p>
        </w:tc>
        <w:tc>
          <w:tcPr>
            <w:tcW w:w="8081" w:type="dxa"/>
            <w:gridSpan w:val="4"/>
            <w:shd w:val="clear" w:color="auto" w:fill="auto"/>
            <w:vAlign w:val="center"/>
          </w:tcPr>
          <w:p w:rsidR="00F03D5A" w:rsidRPr="00C43819" w:rsidRDefault="00F03D5A" w:rsidP="00663DAE">
            <w:pPr>
              <w:pStyle w:val="LSTitle"/>
            </w:pPr>
            <w:r>
              <w:t>ITU-T Focus Group on Vehicular Multimedia (</w:t>
            </w:r>
            <w:r w:rsidRPr="0096497F">
              <w:t>FG-VM</w:t>
            </w:r>
            <w:r>
              <w:t>)</w:t>
            </w:r>
          </w:p>
        </w:tc>
      </w:tr>
      <w:tr w:rsidR="00F03D5A" w:rsidRPr="00E03557" w:rsidTr="00663DAE">
        <w:trPr>
          <w:cantSplit/>
          <w:jc w:val="center"/>
        </w:trPr>
        <w:tc>
          <w:tcPr>
            <w:tcW w:w="1700" w:type="dxa"/>
            <w:gridSpan w:val="2"/>
          </w:tcPr>
          <w:p w:rsidR="00F03D5A" w:rsidRPr="00C43819" w:rsidRDefault="00F03D5A" w:rsidP="00663DAE">
            <w:r w:rsidRPr="00C43819">
              <w:rPr>
                <w:b/>
                <w:bCs/>
              </w:rPr>
              <w:t>Title:</w:t>
            </w:r>
          </w:p>
        </w:tc>
        <w:tc>
          <w:tcPr>
            <w:tcW w:w="8081" w:type="dxa"/>
            <w:gridSpan w:val="4"/>
            <w:shd w:val="clear" w:color="auto" w:fill="auto"/>
            <w:vAlign w:val="center"/>
          </w:tcPr>
          <w:p w:rsidR="00F03D5A" w:rsidRPr="00C477E7" w:rsidRDefault="00F03D5A" w:rsidP="00663DAE">
            <w:pPr>
              <w:pStyle w:val="LSTitle"/>
            </w:pPr>
            <w:r>
              <w:t xml:space="preserve">LS </w:t>
            </w:r>
            <w:r w:rsidRPr="00C43819">
              <w:t xml:space="preserve">to </w:t>
            </w:r>
            <w:r>
              <w:t>request</w:t>
            </w:r>
            <w:r w:rsidRPr="00C43819">
              <w:t xml:space="preserve"> inputs on the Vehicular Multimedia technical report and to invite participation from relevant stakeholders</w:t>
            </w:r>
          </w:p>
        </w:tc>
      </w:tr>
      <w:tr w:rsidR="00F03D5A" w:rsidRPr="00E03557" w:rsidTr="00663DAE">
        <w:trPr>
          <w:cantSplit/>
          <w:jc w:val="center"/>
        </w:trPr>
        <w:tc>
          <w:tcPr>
            <w:tcW w:w="1700" w:type="dxa"/>
            <w:gridSpan w:val="2"/>
            <w:tcBorders>
              <w:bottom w:val="single" w:sz="6" w:space="0" w:color="auto"/>
            </w:tcBorders>
          </w:tcPr>
          <w:p w:rsidR="00F03D5A" w:rsidRPr="00E03557" w:rsidRDefault="00F03D5A" w:rsidP="00663DAE">
            <w:pPr>
              <w:rPr>
                <w:b/>
                <w:bCs/>
              </w:rPr>
            </w:pPr>
            <w:r w:rsidRPr="00E03557">
              <w:rPr>
                <w:b/>
                <w:bCs/>
              </w:rPr>
              <w:t>Purpose:</w:t>
            </w:r>
          </w:p>
        </w:tc>
        <w:tc>
          <w:tcPr>
            <w:tcW w:w="8081" w:type="dxa"/>
            <w:gridSpan w:val="4"/>
            <w:tcBorders>
              <w:bottom w:val="single" w:sz="6" w:space="0" w:color="auto"/>
            </w:tcBorders>
          </w:tcPr>
          <w:p w:rsidR="00F03D5A" w:rsidRPr="00C477E7" w:rsidRDefault="00F03D5A" w:rsidP="00663DAE">
            <w:r>
              <w:rPr>
                <w:lang w:val="en-US"/>
              </w:rPr>
              <w:t>Action</w:t>
            </w:r>
          </w:p>
        </w:tc>
      </w:tr>
      <w:tr w:rsidR="00F03D5A" w:rsidRPr="000254E4" w:rsidTr="00663DAE">
        <w:tblPrEx>
          <w:jc w:val="left"/>
        </w:tblPrEx>
        <w:trPr>
          <w:cantSplit/>
          <w:trHeight w:val="357"/>
        </w:trPr>
        <w:tc>
          <w:tcPr>
            <w:tcW w:w="9781" w:type="dxa"/>
            <w:gridSpan w:val="6"/>
            <w:tcBorders>
              <w:top w:val="single" w:sz="12" w:space="0" w:color="auto"/>
            </w:tcBorders>
          </w:tcPr>
          <w:p w:rsidR="00F03D5A" w:rsidRPr="000254E4" w:rsidRDefault="00F03D5A" w:rsidP="00663DAE">
            <w:pPr>
              <w:jc w:val="center"/>
              <w:rPr>
                <w:b/>
                <w:bCs/>
              </w:rPr>
            </w:pPr>
            <w:r w:rsidRPr="000254E4">
              <w:rPr>
                <w:b/>
                <w:bCs/>
              </w:rPr>
              <w:t>LIAISON STATEMENT</w:t>
            </w:r>
          </w:p>
        </w:tc>
      </w:tr>
      <w:tr w:rsidR="00F03D5A" w:rsidRPr="000254E4" w:rsidTr="00663DAE">
        <w:tblPrEx>
          <w:jc w:val="left"/>
        </w:tblPrEx>
        <w:trPr>
          <w:cantSplit/>
          <w:trHeight w:val="357"/>
        </w:trPr>
        <w:tc>
          <w:tcPr>
            <w:tcW w:w="2184" w:type="dxa"/>
            <w:gridSpan w:val="3"/>
          </w:tcPr>
          <w:p w:rsidR="00F03D5A" w:rsidRPr="000254E4" w:rsidRDefault="00F03D5A" w:rsidP="00663DAE">
            <w:pPr>
              <w:rPr>
                <w:b/>
                <w:bCs/>
              </w:rPr>
            </w:pPr>
            <w:r w:rsidRPr="000254E4">
              <w:rPr>
                <w:b/>
                <w:bCs/>
              </w:rPr>
              <w:t>For action to:</w:t>
            </w:r>
          </w:p>
        </w:tc>
        <w:tc>
          <w:tcPr>
            <w:tcW w:w="7597" w:type="dxa"/>
            <w:gridSpan w:val="3"/>
          </w:tcPr>
          <w:p w:rsidR="00F03D5A" w:rsidRPr="00A90FD6" w:rsidRDefault="00F03D5A" w:rsidP="00663DAE">
            <w:pPr>
              <w:pStyle w:val="LSForAction"/>
              <w:rPr>
                <w:b/>
                <w:highlight w:val="yellow"/>
              </w:rPr>
            </w:pPr>
            <w:r w:rsidRPr="00FF347B">
              <w:t>ITU-R SG6</w:t>
            </w:r>
            <w:r>
              <w:t>;</w:t>
            </w:r>
            <w:r w:rsidRPr="00FF347B">
              <w:t xml:space="preserve"> ITU-R </w:t>
            </w:r>
            <w:r w:rsidRPr="00FF347B">
              <w:rPr>
                <w:lang w:val="en-US" w:eastAsia="zh-CN"/>
              </w:rPr>
              <w:t>WP5A</w:t>
            </w:r>
            <w:r>
              <w:t>;</w:t>
            </w:r>
            <w:r w:rsidRPr="00FF347B">
              <w:t xml:space="preserve"> ITU-T SG9, SG12, </w:t>
            </w:r>
            <w:r w:rsidRPr="00FF347B">
              <w:rPr>
                <w:lang w:val="en-US" w:eastAsia="zh-CN"/>
              </w:rPr>
              <w:t>SG16, SG17, SG20</w:t>
            </w:r>
            <w:r>
              <w:rPr>
                <w:lang w:val="en-US" w:eastAsia="zh-CN"/>
              </w:rPr>
              <w:t>;</w:t>
            </w:r>
            <w:r w:rsidRPr="008128EE">
              <w:rPr>
                <w:lang w:val="en-US" w:eastAsia="zh-CN"/>
              </w:rPr>
              <w:t xml:space="preserve"> </w:t>
            </w:r>
            <w:r>
              <w:rPr>
                <w:lang w:val="en-US" w:eastAsia="zh-CN"/>
              </w:rPr>
              <w:t>3</w:t>
            </w:r>
            <w:r w:rsidRPr="00B17475">
              <w:rPr>
                <w:lang w:val="en-US"/>
              </w:rPr>
              <w:t>GPP</w:t>
            </w:r>
            <w:r w:rsidRPr="008128EE">
              <w:rPr>
                <w:lang w:val="en-US" w:eastAsia="zh-CN"/>
              </w:rPr>
              <w:t xml:space="preserve"> </w:t>
            </w:r>
            <w:r>
              <w:rPr>
                <w:lang w:val="en-US" w:eastAsia="zh-CN"/>
              </w:rPr>
              <w:t xml:space="preserve">SA1, </w:t>
            </w:r>
            <w:r w:rsidRPr="008128EE">
              <w:rPr>
                <w:lang w:val="en-US" w:eastAsia="zh-CN"/>
              </w:rPr>
              <w:t>SA2</w:t>
            </w:r>
            <w:r>
              <w:rPr>
                <w:lang w:val="en-US" w:eastAsia="zh-CN"/>
              </w:rPr>
              <w:t>, SA3</w:t>
            </w:r>
            <w:r w:rsidRPr="008128EE">
              <w:rPr>
                <w:lang w:val="en-US" w:eastAsia="zh-CN"/>
              </w:rPr>
              <w:t xml:space="preserve"> &amp; SA4</w:t>
            </w:r>
            <w:r>
              <w:rPr>
                <w:lang w:val="en-US" w:eastAsia="zh-CN"/>
              </w:rPr>
              <w:t>;</w:t>
            </w:r>
            <w:r w:rsidRPr="00FF347B">
              <w:rPr>
                <w:lang w:val="en-US" w:eastAsia="zh-CN"/>
              </w:rPr>
              <w:t xml:space="preserve"> </w:t>
            </w:r>
            <w:r w:rsidRPr="00B17475">
              <w:t>ETSI TC ITS</w:t>
            </w:r>
            <w:r>
              <w:rPr>
                <w:lang w:eastAsia="zh-CN"/>
              </w:rPr>
              <w:t>;</w:t>
            </w:r>
            <w:r w:rsidRPr="00A9748C">
              <w:rPr>
                <w:lang w:eastAsia="zh-CN"/>
              </w:rPr>
              <w:t xml:space="preserve"> DVB</w:t>
            </w:r>
            <w:r>
              <w:rPr>
                <w:lang w:eastAsia="zh-CN"/>
              </w:rPr>
              <w:t>;</w:t>
            </w:r>
            <w:r w:rsidRPr="00A9748C">
              <w:rPr>
                <w:lang w:eastAsia="zh-CN"/>
              </w:rPr>
              <w:t xml:space="preserve"> EBU</w:t>
            </w:r>
            <w:r>
              <w:rPr>
                <w:lang w:eastAsia="zh-CN"/>
              </w:rPr>
              <w:t>;</w:t>
            </w:r>
            <w:r w:rsidRPr="00A9748C">
              <w:rPr>
                <w:lang w:eastAsia="zh-CN"/>
              </w:rPr>
              <w:t xml:space="preserve"> </w:t>
            </w:r>
            <w:r w:rsidRPr="00FF347B">
              <w:rPr>
                <w:lang w:val="en-US" w:eastAsia="zh-CN"/>
              </w:rPr>
              <w:t>5GAA</w:t>
            </w:r>
            <w:r>
              <w:rPr>
                <w:lang w:val="en-US" w:eastAsia="zh-CN"/>
              </w:rPr>
              <w:t>;</w:t>
            </w:r>
            <w:r w:rsidRPr="00FF347B">
              <w:rPr>
                <w:lang w:val="en-US" w:eastAsia="zh-CN"/>
              </w:rPr>
              <w:t xml:space="preserve"> ATIS Connected Car</w:t>
            </w:r>
            <w:r>
              <w:rPr>
                <w:lang w:val="en-US" w:eastAsia="zh-CN"/>
              </w:rPr>
              <w:t>;</w:t>
            </w:r>
            <w:r w:rsidRPr="00FF347B">
              <w:rPr>
                <w:lang w:val="en-US" w:eastAsia="zh-CN"/>
              </w:rPr>
              <w:t xml:space="preserve"> ARIB</w:t>
            </w:r>
            <w:r>
              <w:rPr>
                <w:lang w:val="en-US" w:eastAsia="zh-CN"/>
              </w:rPr>
              <w:t>;</w:t>
            </w:r>
            <w:r w:rsidRPr="00FF347B">
              <w:rPr>
                <w:lang w:val="en-US" w:eastAsia="zh-CN"/>
              </w:rPr>
              <w:t xml:space="preserve"> CCSA TC10</w:t>
            </w:r>
            <w:r>
              <w:rPr>
                <w:lang w:val="en-US" w:eastAsia="zh-CN"/>
              </w:rPr>
              <w:t>;</w:t>
            </w:r>
            <w:r w:rsidRPr="00FF347B">
              <w:rPr>
                <w:lang w:val="en-US" w:eastAsia="zh-CN"/>
              </w:rPr>
              <w:t xml:space="preserve"> </w:t>
            </w:r>
            <w:r w:rsidRPr="00AF4395">
              <w:rPr>
                <w:lang w:eastAsia="zh-CN"/>
              </w:rPr>
              <w:t>CEN TC278</w:t>
            </w:r>
            <w:r>
              <w:rPr>
                <w:lang w:eastAsia="zh-CN"/>
              </w:rPr>
              <w:t>;</w:t>
            </w:r>
            <w:r w:rsidRPr="00AF4395">
              <w:rPr>
                <w:lang w:eastAsia="zh-CN"/>
              </w:rPr>
              <w:t xml:space="preserve"> </w:t>
            </w:r>
            <w:r w:rsidRPr="00FF347B">
              <w:rPr>
                <w:lang w:val="en-US" w:eastAsia="zh-CN"/>
              </w:rPr>
              <w:t>IEC SEG 11</w:t>
            </w:r>
            <w:r>
              <w:rPr>
                <w:lang w:val="en-US" w:eastAsia="zh-CN"/>
              </w:rPr>
              <w:t>;</w:t>
            </w:r>
            <w:r w:rsidRPr="00FF347B">
              <w:rPr>
                <w:lang w:val="en-US" w:eastAsia="zh-CN"/>
              </w:rPr>
              <w:t xml:space="preserve"> IEEE 802.11 NGV SG</w:t>
            </w:r>
            <w:r>
              <w:rPr>
                <w:lang w:val="en-US" w:eastAsia="zh-CN"/>
              </w:rPr>
              <w:t>;</w:t>
            </w:r>
            <w:r w:rsidRPr="00FF347B">
              <w:rPr>
                <w:lang w:val="en-US" w:eastAsia="zh-CN"/>
              </w:rPr>
              <w:t xml:space="preserve"> IEEE 1609 WG</w:t>
            </w:r>
            <w:r>
              <w:rPr>
                <w:lang w:val="en-US" w:eastAsia="zh-CN"/>
              </w:rPr>
              <w:t>;</w:t>
            </w:r>
            <w:r w:rsidRPr="00FF347B">
              <w:rPr>
                <w:lang w:val="en-US" w:eastAsia="zh-CN"/>
              </w:rPr>
              <w:t xml:space="preserve"> IETF IPWAVE WG</w:t>
            </w:r>
            <w:r>
              <w:rPr>
                <w:lang w:val="en-US" w:eastAsia="zh-CN"/>
              </w:rPr>
              <w:t>;</w:t>
            </w:r>
            <w:r w:rsidRPr="00FF347B">
              <w:rPr>
                <w:lang w:val="en-US" w:eastAsia="zh-CN"/>
              </w:rPr>
              <w:t xml:space="preserve"> IMDA</w:t>
            </w:r>
            <w:r>
              <w:rPr>
                <w:lang w:val="en-US" w:eastAsia="zh-CN"/>
              </w:rPr>
              <w:t>;</w:t>
            </w:r>
            <w:r w:rsidRPr="00FF347B">
              <w:rPr>
                <w:lang w:val="en-US" w:eastAsia="zh-CN"/>
              </w:rPr>
              <w:t xml:space="preserve"> ISO TC204</w:t>
            </w:r>
            <w:r>
              <w:rPr>
                <w:lang w:val="en-US" w:eastAsia="zh-CN"/>
              </w:rPr>
              <w:t>;</w:t>
            </w:r>
            <w:r w:rsidRPr="00FF347B">
              <w:rPr>
                <w:lang w:val="en-US" w:eastAsia="zh-CN"/>
              </w:rPr>
              <w:t xml:space="preserve"> ISO TC22</w:t>
            </w:r>
            <w:r>
              <w:rPr>
                <w:lang w:val="en-US" w:eastAsia="zh-CN"/>
              </w:rPr>
              <w:t>;</w:t>
            </w:r>
            <w:r w:rsidRPr="00FF347B">
              <w:rPr>
                <w:lang w:val="en-US" w:eastAsia="zh-CN"/>
              </w:rPr>
              <w:t xml:space="preserve"> ISO</w:t>
            </w:r>
            <w:r>
              <w:rPr>
                <w:lang w:val="en-US" w:eastAsia="zh-CN"/>
              </w:rPr>
              <w:t xml:space="preserve"> </w:t>
            </w:r>
            <w:r w:rsidRPr="00FF347B">
              <w:rPr>
                <w:lang w:val="en-US" w:eastAsia="zh-CN"/>
              </w:rPr>
              <w:t xml:space="preserve">TC 241 </w:t>
            </w:r>
            <w:r>
              <w:rPr>
                <w:lang w:val="en-US" w:eastAsia="zh-CN"/>
              </w:rPr>
              <w:t>;</w:t>
            </w:r>
            <w:r w:rsidRPr="00FF347B">
              <w:rPr>
                <w:lang w:val="en-US" w:eastAsia="zh-CN"/>
              </w:rPr>
              <w:t xml:space="preserve"> ISO/IEC/JTC1/SC29/WG11</w:t>
            </w:r>
            <w:r>
              <w:rPr>
                <w:lang w:val="en-US" w:eastAsia="zh-CN"/>
              </w:rPr>
              <w:t xml:space="preserve">; </w:t>
            </w:r>
            <w:r w:rsidRPr="008F7542">
              <w:rPr>
                <w:lang w:val="en-US" w:eastAsia="zh-CN"/>
              </w:rPr>
              <w:t>SAE International</w:t>
            </w:r>
            <w:r>
              <w:rPr>
                <w:lang w:val="en-US" w:eastAsia="zh-CN"/>
              </w:rPr>
              <w:t xml:space="preserve">; </w:t>
            </w:r>
            <w:r w:rsidRPr="00AF4395">
              <w:rPr>
                <w:lang w:eastAsia="zh-CN"/>
              </w:rPr>
              <w:t>TIA TR-48</w:t>
            </w:r>
            <w:r>
              <w:rPr>
                <w:lang w:eastAsia="zh-CN"/>
              </w:rPr>
              <w:t>;</w:t>
            </w:r>
            <w:r w:rsidRPr="00AF4395">
              <w:rPr>
                <w:lang w:eastAsia="zh-CN"/>
              </w:rPr>
              <w:t xml:space="preserve"> TIAA</w:t>
            </w:r>
            <w:r>
              <w:rPr>
                <w:lang w:eastAsia="zh-CN"/>
              </w:rPr>
              <w:t>;</w:t>
            </w:r>
            <w:r w:rsidRPr="00AF4395">
              <w:rPr>
                <w:lang w:eastAsia="zh-CN"/>
              </w:rPr>
              <w:t xml:space="preserve"> TTA PG905</w:t>
            </w:r>
            <w:r>
              <w:rPr>
                <w:lang w:eastAsia="zh-CN"/>
              </w:rPr>
              <w:t>;</w:t>
            </w:r>
            <w:r w:rsidRPr="00AF4395">
              <w:rPr>
                <w:lang w:eastAsia="zh-CN"/>
              </w:rPr>
              <w:t xml:space="preserve"> </w:t>
            </w:r>
            <w:r w:rsidRPr="008F7542">
              <w:rPr>
                <w:lang w:val="en-US" w:eastAsia="zh-CN"/>
              </w:rPr>
              <w:t>TTC Connected Car WG</w:t>
            </w:r>
            <w:r>
              <w:rPr>
                <w:lang w:val="en-US" w:eastAsia="zh-CN"/>
              </w:rPr>
              <w:t xml:space="preserve">; </w:t>
            </w:r>
            <w:r w:rsidRPr="00AF4395">
              <w:rPr>
                <w:lang w:eastAsia="zh-CN"/>
              </w:rPr>
              <w:t>UNECE GRVA</w:t>
            </w:r>
            <w:r>
              <w:rPr>
                <w:lang w:eastAsia="zh-CN"/>
              </w:rPr>
              <w:t>;</w:t>
            </w:r>
            <w:r w:rsidRPr="00AF4395">
              <w:rPr>
                <w:lang w:eastAsia="zh-CN"/>
              </w:rPr>
              <w:t xml:space="preserve"> </w:t>
            </w:r>
            <w:r w:rsidRPr="008D64EC">
              <w:rPr>
                <w:lang w:val="en-US" w:eastAsia="zh-CN"/>
              </w:rPr>
              <w:t>UNECE TF CS/OTA</w:t>
            </w:r>
            <w:r>
              <w:rPr>
                <w:lang w:val="en-US" w:eastAsia="zh-CN"/>
              </w:rPr>
              <w:t xml:space="preserve">; </w:t>
            </w:r>
            <w:r w:rsidRPr="008D64EC">
              <w:rPr>
                <w:lang w:val="en-US" w:eastAsia="zh-CN"/>
              </w:rPr>
              <w:t>UNECE WP29</w:t>
            </w:r>
            <w:r>
              <w:rPr>
                <w:lang w:val="en-US" w:eastAsia="zh-CN"/>
              </w:rPr>
              <w:t xml:space="preserve">; </w:t>
            </w:r>
            <w:r w:rsidRPr="008D64EC">
              <w:rPr>
                <w:lang w:val="en-US" w:eastAsia="zh-CN"/>
              </w:rPr>
              <w:t>UNECE WP</w:t>
            </w:r>
            <w:r>
              <w:rPr>
                <w:lang w:val="en-US" w:eastAsia="zh-CN"/>
              </w:rPr>
              <w:t xml:space="preserve">1; </w:t>
            </w:r>
            <w:r w:rsidRPr="008D64EC">
              <w:rPr>
                <w:lang w:val="en-US" w:eastAsia="zh-CN"/>
              </w:rPr>
              <w:t>W3C Automotive WG</w:t>
            </w:r>
            <w:r>
              <w:rPr>
                <w:lang w:val="en-US" w:eastAsia="zh-CN"/>
              </w:rPr>
              <w:t xml:space="preserve">; </w:t>
            </w:r>
            <w:r w:rsidRPr="008D64EC">
              <w:rPr>
                <w:lang w:val="en-US" w:eastAsia="zh-CN"/>
              </w:rPr>
              <w:t>WWRF Connected Car VIP WG</w:t>
            </w:r>
          </w:p>
        </w:tc>
      </w:tr>
      <w:tr w:rsidR="00F03D5A" w:rsidRPr="000254E4" w:rsidTr="00663DAE">
        <w:tblPrEx>
          <w:jc w:val="left"/>
        </w:tblPrEx>
        <w:trPr>
          <w:cantSplit/>
          <w:trHeight w:val="357"/>
        </w:trPr>
        <w:tc>
          <w:tcPr>
            <w:tcW w:w="2184" w:type="dxa"/>
            <w:gridSpan w:val="3"/>
          </w:tcPr>
          <w:p w:rsidR="00F03D5A" w:rsidRPr="000254E4" w:rsidRDefault="00F03D5A" w:rsidP="00663DAE">
            <w:pPr>
              <w:rPr>
                <w:b/>
                <w:bCs/>
              </w:rPr>
            </w:pPr>
            <w:r w:rsidRPr="000254E4">
              <w:rPr>
                <w:b/>
                <w:bCs/>
              </w:rPr>
              <w:t>Approval:</w:t>
            </w:r>
          </w:p>
        </w:tc>
        <w:tc>
          <w:tcPr>
            <w:tcW w:w="7597" w:type="dxa"/>
            <w:gridSpan w:val="3"/>
          </w:tcPr>
          <w:p w:rsidR="00F03D5A" w:rsidRPr="00FF347B" w:rsidRDefault="00F03D5A" w:rsidP="00663DAE">
            <w:pPr>
              <w:rPr>
                <w:bCs/>
              </w:rPr>
            </w:pPr>
            <w:r w:rsidRPr="00FF347B">
              <w:rPr>
                <w:bCs/>
              </w:rPr>
              <w:t>FG-VM meeting (</w:t>
            </w:r>
            <w:r w:rsidRPr="00FF347B">
              <w:t xml:space="preserve">Geneva, 19 </w:t>
            </w:r>
            <w:r>
              <w:t>March</w:t>
            </w:r>
            <w:r w:rsidRPr="00FF347B">
              <w:t xml:space="preserve"> 2019</w:t>
            </w:r>
            <w:r w:rsidRPr="00FF347B">
              <w:rPr>
                <w:bCs/>
              </w:rPr>
              <w:t>)</w:t>
            </w:r>
          </w:p>
        </w:tc>
      </w:tr>
      <w:tr w:rsidR="00F03D5A" w:rsidRPr="000254E4" w:rsidTr="00663DAE">
        <w:tblPrEx>
          <w:jc w:val="left"/>
        </w:tblPrEx>
        <w:trPr>
          <w:cantSplit/>
          <w:trHeight w:val="357"/>
        </w:trPr>
        <w:tc>
          <w:tcPr>
            <w:tcW w:w="2184" w:type="dxa"/>
            <w:gridSpan w:val="3"/>
          </w:tcPr>
          <w:p w:rsidR="00F03D5A" w:rsidRPr="000254E4" w:rsidRDefault="00F03D5A" w:rsidP="00663DAE">
            <w:pPr>
              <w:rPr>
                <w:b/>
                <w:bCs/>
              </w:rPr>
            </w:pPr>
            <w:r w:rsidRPr="000254E4">
              <w:rPr>
                <w:b/>
                <w:bCs/>
              </w:rPr>
              <w:t>Deadline:</w:t>
            </w:r>
          </w:p>
        </w:tc>
        <w:tc>
          <w:tcPr>
            <w:tcW w:w="7597" w:type="dxa"/>
            <w:gridSpan w:val="3"/>
          </w:tcPr>
          <w:p w:rsidR="00F03D5A" w:rsidRPr="000E3235" w:rsidRDefault="00F03D5A" w:rsidP="00663DAE">
            <w:pPr>
              <w:pStyle w:val="LSDeadline"/>
              <w:rPr>
                <w:bCs/>
              </w:rPr>
            </w:pPr>
            <w:r w:rsidRPr="000E3235">
              <w:rPr>
                <w:bCs/>
              </w:rPr>
              <w:t>At the earliest convenience</w:t>
            </w:r>
          </w:p>
        </w:tc>
      </w:tr>
      <w:tr w:rsidR="00F03D5A" w:rsidRPr="00A9748C" w:rsidTr="00663DAE">
        <w:trPr>
          <w:cantSplit/>
          <w:jc w:val="center"/>
        </w:trPr>
        <w:tc>
          <w:tcPr>
            <w:tcW w:w="1700" w:type="dxa"/>
            <w:gridSpan w:val="2"/>
            <w:tcBorders>
              <w:top w:val="single" w:sz="6" w:space="0" w:color="auto"/>
              <w:bottom w:val="single" w:sz="6" w:space="0" w:color="auto"/>
            </w:tcBorders>
          </w:tcPr>
          <w:p w:rsidR="00F03D5A" w:rsidRPr="00E03557" w:rsidRDefault="00F03D5A" w:rsidP="00663DAE">
            <w:pPr>
              <w:rPr>
                <w:b/>
                <w:bCs/>
              </w:rPr>
            </w:pPr>
            <w:r w:rsidRPr="00E03557">
              <w:rPr>
                <w:b/>
                <w:bCs/>
              </w:rPr>
              <w:t>Contact:</w:t>
            </w:r>
          </w:p>
        </w:tc>
        <w:tc>
          <w:tcPr>
            <w:tcW w:w="3970" w:type="dxa"/>
            <w:gridSpan w:val="3"/>
            <w:tcBorders>
              <w:top w:val="single" w:sz="6" w:space="0" w:color="auto"/>
              <w:bottom w:val="single" w:sz="6" w:space="0" w:color="auto"/>
            </w:tcBorders>
            <w:vAlign w:val="center"/>
          </w:tcPr>
          <w:p w:rsidR="00F03D5A" w:rsidRPr="00FF347B" w:rsidRDefault="00F03D5A" w:rsidP="00663DAE">
            <w:r>
              <w:t>Jun (</w:t>
            </w:r>
            <w:r w:rsidRPr="00FF347B">
              <w:t>Harry</w:t>
            </w:r>
            <w:r>
              <w:t>)</w:t>
            </w:r>
            <w:r w:rsidRPr="00FF347B">
              <w:t xml:space="preserve"> Li</w:t>
            </w:r>
            <w:r w:rsidRPr="00FF347B">
              <w:br/>
            </w:r>
            <w:r>
              <w:t xml:space="preserve">TIAA, </w:t>
            </w:r>
            <w:r w:rsidRPr="00CE72D0">
              <w:t>People's Republic of China,</w:t>
            </w:r>
            <w:r>
              <w:br/>
            </w:r>
            <w:r w:rsidRPr="00FF347B">
              <w:t xml:space="preserve">FG-VM chair, </w:t>
            </w:r>
          </w:p>
        </w:tc>
        <w:tc>
          <w:tcPr>
            <w:tcW w:w="4111" w:type="dxa"/>
            <w:tcBorders>
              <w:top w:val="single" w:sz="6" w:space="0" w:color="auto"/>
              <w:bottom w:val="single" w:sz="6" w:space="0" w:color="auto"/>
            </w:tcBorders>
            <w:vAlign w:val="center"/>
          </w:tcPr>
          <w:p w:rsidR="00F03D5A" w:rsidRPr="00CD1D70" w:rsidRDefault="00F03D5A" w:rsidP="00663DAE">
            <w:r w:rsidRPr="00CD1D70">
              <w:t>Tel :</w:t>
            </w:r>
            <w:r w:rsidRPr="00CD1D70">
              <w:tab/>
              <w:t>+86 10 88632555-8888</w:t>
            </w:r>
          </w:p>
          <w:p w:rsidR="00F03D5A" w:rsidRPr="00B17475" w:rsidRDefault="00F03D5A" w:rsidP="00663DAE">
            <w:r w:rsidRPr="00B17475">
              <w:t xml:space="preserve">Email: </w:t>
            </w:r>
            <w:hyperlink r:id="rId15" w:history="1">
              <w:r w:rsidRPr="00B17475">
                <w:rPr>
                  <w:rStyle w:val="Hyperlink"/>
                  <w:rFonts w:eastAsia="Calibri"/>
                </w:rPr>
                <w:t>harry.li@gvmedia.com.cn</w:t>
              </w:r>
            </w:hyperlink>
          </w:p>
        </w:tc>
      </w:tr>
      <w:tr w:rsidR="00F03D5A" w:rsidRPr="00A9748C" w:rsidTr="00663DAE">
        <w:trPr>
          <w:cantSplit/>
          <w:jc w:val="center"/>
        </w:trPr>
        <w:tc>
          <w:tcPr>
            <w:tcW w:w="1700" w:type="dxa"/>
            <w:gridSpan w:val="2"/>
            <w:tcBorders>
              <w:top w:val="single" w:sz="6" w:space="0" w:color="auto"/>
              <w:bottom w:val="single" w:sz="6" w:space="0" w:color="auto"/>
            </w:tcBorders>
          </w:tcPr>
          <w:p w:rsidR="00F03D5A" w:rsidRPr="00E03557" w:rsidRDefault="00F03D5A" w:rsidP="00663DAE">
            <w:pPr>
              <w:rPr>
                <w:b/>
                <w:bCs/>
              </w:rPr>
            </w:pPr>
            <w:r w:rsidRPr="00E03557">
              <w:rPr>
                <w:b/>
                <w:bCs/>
              </w:rPr>
              <w:t>Contact:</w:t>
            </w:r>
          </w:p>
        </w:tc>
        <w:tc>
          <w:tcPr>
            <w:tcW w:w="3970" w:type="dxa"/>
            <w:gridSpan w:val="3"/>
            <w:tcBorders>
              <w:top w:val="single" w:sz="6" w:space="0" w:color="auto"/>
              <w:bottom w:val="single" w:sz="6" w:space="0" w:color="auto"/>
            </w:tcBorders>
            <w:vAlign w:val="center"/>
          </w:tcPr>
          <w:p w:rsidR="00F03D5A" w:rsidRPr="00FF347B" w:rsidRDefault="00F03D5A" w:rsidP="00663DAE">
            <w:proofErr w:type="spellStart"/>
            <w:r w:rsidRPr="00FF347B">
              <w:t>Gaëlle</w:t>
            </w:r>
            <w:proofErr w:type="spellEnd"/>
            <w:r w:rsidRPr="00FF347B">
              <w:t xml:space="preserve"> Martin-</w:t>
            </w:r>
            <w:proofErr w:type="spellStart"/>
            <w:r w:rsidRPr="00FF347B">
              <w:t>Cocher</w:t>
            </w:r>
            <w:proofErr w:type="spellEnd"/>
            <w:r>
              <w:br/>
              <w:t>BlackBerry, Canada</w:t>
            </w:r>
            <w:r w:rsidRPr="00FF347B">
              <w:br/>
              <w:t xml:space="preserve">FG-VM </w:t>
            </w:r>
            <w:r>
              <w:t>V</w:t>
            </w:r>
            <w:r w:rsidRPr="00FF347B">
              <w:t>ice</w:t>
            </w:r>
            <w:r>
              <w:t xml:space="preserve"> Chair and WG1 Chair</w:t>
            </w:r>
          </w:p>
        </w:tc>
        <w:tc>
          <w:tcPr>
            <w:tcW w:w="4111" w:type="dxa"/>
            <w:tcBorders>
              <w:top w:val="single" w:sz="6" w:space="0" w:color="auto"/>
              <w:bottom w:val="single" w:sz="6" w:space="0" w:color="auto"/>
            </w:tcBorders>
            <w:vAlign w:val="center"/>
          </w:tcPr>
          <w:p w:rsidR="00F03D5A" w:rsidRDefault="00F03D5A" w:rsidP="00663DAE">
            <w:pPr>
              <w:rPr>
                <w:lang w:val="fr-CH"/>
              </w:rPr>
            </w:pPr>
            <w:r>
              <w:rPr>
                <w:lang w:val="fr-CH"/>
              </w:rPr>
              <w:t>Tel :</w:t>
            </w:r>
            <w:r>
              <w:rPr>
                <w:lang w:val="fr-CH"/>
              </w:rPr>
              <w:tab/>
            </w:r>
            <w:r w:rsidRPr="00F71F8B">
              <w:rPr>
                <w:lang w:val="fr-CH"/>
              </w:rPr>
              <w:t>+1 (289) 261 4591</w:t>
            </w:r>
          </w:p>
          <w:p w:rsidR="00F03D5A" w:rsidRPr="00A9748C" w:rsidRDefault="00F03D5A" w:rsidP="00663DAE">
            <w:pPr>
              <w:rPr>
                <w:lang w:val="fr-CH"/>
              </w:rPr>
            </w:pPr>
            <w:r>
              <w:rPr>
                <w:lang w:val="fr-CH"/>
              </w:rPr>
              <w:t xml:space="preserve">Email: </w:t>
            </w:r>
            <w:r w:rsidRPr="00A9748C">
              <w:rPr>
                <w:color w:val="0033CC"/>
                <w:u w:val="single"/>
                <w:lang w:val="fr-CH"/>
              </w:rPr>
              <w:t>gmartincocher@blackberry.com</w:t>
            </w:r>
          </w:p>
        </w:tc>
      </w:tr>
      <w:tr w:rsidR="00F03D5A" w:rsidRPr="00E03557" w:rsidTr="00663DAE">
        <w:trPr>
          <w:cantSplit/>
          <w:jc w:val="center"/>
        </w:trPr>
        <w:tc>
          <w:tcPr>
            <w:tcW w:w="1700" w:type="dxa"/>
            <w:gridSpan w:val="2"/>
            <w:tcBorders>
              <w:top w:val="single" w:sz="6" w:space="0" w:color="auto"/>
              <w:bottom w:val="single" w:sz="6" w:space="0" w:color="auto"/>
            </w:tcBorders>
          </w:tcPr>
          <w:p w:rsidR="00F03D5A" w:rsidRPr="00E03557" w:rsidRDefault="00F03D5A" w:rsidP="00663DAE">
            <w:pPr>
              <w:rPr>
                <w:b/>
                <w:bCs/>
              </w:rPr>
            </w:pPr>
            <w:r w:rsidRPr="00E03557">
              <w:rPr>
                <w:b/>
                <w:bCs/>
              </w:rPr>
              <w:t>Contact:</w:t>
            </w:r>
          </w:p>
        </w:tc>
        <w:tc>
          <w:tcPr>
            <w:tcW w:w="3970" w:type="dxa"/>
            <w:gridSpan w:val="3"/>
            <w:tcBorders>
              <w:top w:val="single" w:sz="6" w:space="0" w:color="auto"/>
              <w:bottom w:val="single" w:sz="6" w:space="0" w:color="auto"/>
            </w:tcBorders>
            <w:vAlign w:val="center"/>
          </w:tcPr>
          <w:p w:rsidR="00F03D5A" w:rsidRPr="00FF347B" w:rsidRDefault="00F03D5A" w:rsidP="00663DAE">
            <w:proofErr w:type="spellStart"/>
            <w:r w:rsidRPr="00FF347B">
              <w:t>Kaname</w:t>
            </w:r>
            <w:proofErr w:type="spellEnd"/>
            <w:r w:rsidRPr="00FF347B">
              <w:t xml:space="preserve"> </w:t>
            </w:r>
            <w:proofErr w:type="spellStart"/>
            <w:r w:rsidRPr="00FF347B">
              <w:t>Tokita</w:t>
            </w:r>
            <w:proofErr w:type="spellEnd"/>
            <w:r>
              <w:br/>
              <w:t>Honda, Japan</w:t>
            </w:r>
            <w:r w:rsidRPr="00FF347B">
              <w:br/>
              <w:t>FG-VM vice-chair</w:t>
            </w:r>
            <w:r>
              <w:t xml:space="preserve"> and WG1 vice-chair</w:t>
            </w:r>
          </w:p>
        </w:tc>
        <w:tc>
          <w:tcPr>
            <w:tcW w:w="4111" w:type="dxa"/>
            <w:tcBorders>
              <w:top w:val="single" w:sz="6" w:space="0" w:color="auto"/>
              <w:bottom w:val="single" w:sz="6" w:space="0" w:color="auto"/>
            </w:tcBorders>
            <w:vAlign w:val="center"/>
          </w:tcPr>
          <w:p w:rsidR="00F03D5A" w:rsidRPr="00FF347B" w:rsidRDefault="00F03D5A" w:rsidP="00663DAE">
            <w:r>
              <w:t xml:space="preserve">Email: </w:t>
            </w:r>
            <w:hyperlink r:id="rId16" w:history="1">
              <w:r w:rsidRPr="00A801D4">
                <w:rPr>
                  <w:rStyle w:val="Hyperlink"/>
                  <w:rFonts w:eastAsia="Calibri"/>
                </w:rPr>
                <w:t>kaname_tokita@n.t.rd.honda.co.jp</w:t>
              </w:r>
            </w:hyperlink>
            <w:r>
              <w:t xml:space="preserve"> </w:t>
            </w:r>
          </w:p>
        </w:tc>
      </w:tr>
    </w:tbl>
    <w:p w:rsidR="00F03D5A" w:rsidRPr="00852AAD" w:rsidRDefault="00F03D5A" w:rsidP="00F03D5A"/>
    <w:tbl>
      <w:tblPr>
        <w:tblW w:w="9781" w:type="dxa"/>
        <w:jc w:val="center"/>
        <w:tblLayout w:type="fixed"/>
        <w:tblCellMar>
          <w:left w:w="57" w:type="dxa"/>
          <w:right w:w="57" w:type="dxa"/>
        </w:tblCellMar>
        <w:tblLook w:val="0000" w:firstRow="0" w:lastRow="0" w:firstColumn="0" w:lastColumn="0" w:noHBand="0" w:noVBand="0"/>
      </w:tblPr>
      <w:tblGrid>
        <w:gridCol w:w="1701"/>
        <w:gridCol w:w="8080"/>
      </w:tblGrid>
      <w:tr w:rsidR="00F03D5A" w:rsidRPr="00E03557" w:rsidTr="00663DAE">
        <w:trPr>
          <w:cantSplit/>
          <w:jc w:val="center"/>
        </w:trPr>
        <w:tc>
          <w:tcPr>
            <w:tcW w:w="1701" w:type="dxa"/>
          </w:tcPr>
          <w:p w:rsidR="00F03D5A" w:rsidRPr="00E03557" w:rsidRDefault="00F03D5A" w:rsidP="00663DAE">
            <w:pPr>
              <w:rPr>
                <w:b/>
                <w:bCs/>
              </w:rPr>
            </w:pPr>
            <w:r w:rsidRPr="00F71F8B">
              <w:rPr>
                <w:b/>
                <w:bCs/>
              </w:rPr>
              <w:t>Keywords:</w:t>
            </w:r>
          </w:p>
        </w:tc>
        <w:tc>
          <w:tcPr>
            <w:tcW w:w="8080" w:type="dxa"/>
          </w:tcPr>
          <w:p w:rsidR="00F03D5A" w:rsidRPr="00FF347B" w:rsidRDefault="00F03D5A" w:rsidP="00663DAE">
            <w:pPr>
              <w:jc w:val="both"/>
            </w:pPr>
            <w:r w:rsidRPr="001311BF">
              <w:t>ITU-T Focus Group; Vehicular Multimedia; Intelligent Transport Systems</w:t>
            </w:r>
          </w:p>
        </w:tc>
      </w:tr>
      <w:tr w:rsidR="00F03D5A" w:rsidRPr="00E03557" w:rsidTr="00663DAE">
        <w:trPr>
          <w:cantSplit/>
          <w:jc w:val="center"/>
        </w:trPr>
        <w:tc>
          <w:tcPr>
            <w:tcW w:w="1701" w:type="dxa"/>
          </w:tcPr>
          <w:p w:rsidR="00F03D5A" w:rsidRPr="00E03557" w:rsidRDefault="00F03D5A" w:rsidP="00663DAE">
            <w:pPr>
              <w:rPr>
                <w:b/>
                <w:bCs/>
              </w:rPr>
            </w:pPr>
            <w:r w:rsidRPr="00E03557">
              <w:rPr>
                <w:b/>
                <w:bCs/>
              </w:rPr>
              <w:t>Abstract:</w:t>
            </w:r>
          </w:p>
        </w:tc>
        <w:tc>
          <w:tcPr>
            <w:tcW w:w="8080" w:type="dxa"/>
          </w:tcPr>
          <w:p w:rsidR="00F03D5A" w:rsidRPr="00BC1D31" w:rsidRDefault="00F03D5A" w:rsidP="00663DAE">
            <w:pPr>
              <w:jc w:val="both"/>
              <w:rPr>
                <w:highlight w:val="yellow"/>
              </w:rPr>
            </w:pPr>
            <w:r w:rsidRPr="00FF347B">
              <w:t xml:space="preserve">This liaison provides a status and overview of the </w:t>
            </w:r>
            <w:r>
              <w:t>“</w:t>
            </w:r>
            <w:r w:rsidRPr="00FF347B">
              <w:t>vehicular multimedia</w:t>
            </w:r>
            <w:r>
              <w:t>”</w:t>
            </w:r>
            <w:r w:rsidRPr="00FF347B">
              <w:t xml:space="preserve"> activity</w:t>
            </w:r>
            <w:r>
              <w:t xml:space="preserve"> in the FG-VM</w:t>
            </w:r>
            <w:r w:rsidRPr="00FF347B">
              <w:t xml:space="preserve"> and seek</w:t>
            </w:r>
            <w:r>
              <w:t>s</w:t>
            </w:r>
            <w:r w:rsidRPr="00FF347B">
              <w:t xml:space="preserve"> inputs from other organisation</w:t>
            </w:r>
            <w:r>
              <w:t>s</w:t>
            </w:r>
            <w:r w:rsidRPr="00FF347B">
              <w:t xml:space="preserve"> on the draft Technical Report </w:t>
            </w:r>
            <w:r>
              <w:t xml:space="preserve">on “vehicular multimedia </w:t>
            </w:r>
            <w:r w:rsidRPr="00FF347B">
              <w:t>use case</w:t>
            </w:r>
            <w:r>
              <w:t>s</w:t>
            </w:r>
            <w:r w:rsidRPr="00FF347B">
              <w:t xml:space="preserve"> and requirement</w:t>
            </w:r>
            <w:r>
              <w:t>s”</w:t>
            </w:r>
            <w:r w:rsidRPr="00FF347B">
              <w:t>. This liaison also invites participation from relevant stakeholder</w:t>
            </w:r>
            <w:r>
              <w:t>s</w:t>
            </w:r>
            <w:r w:rsidRPr="00FF347B">
              <w:t xml:space="preserve"> from automotive, multimedia and telecom sector to the work of FG-VM.</w:t>
            </w:r>
          </w:p>
        </w:tc>
      </w:tr>
      <w:bookmarkEnd w:id="2"/>
    </w:tbl>
    <w:p w:rsidR="00F03D5A" w:rsidRDefault="00F03D5A" w:rsidP="00F03D5A"/>
    <w:p w:rsidR="00F03D5A" w:rsidRDefault="00F03D5A" w:rsidP="00F03D5A">
      <w:pPr>
        <w:rPr>
          <w:lang w:val="en-US" w:eastAsia="zh-CN"/>
        </w:rPr>
      </w:pPr>
      <w:r w:rsidRPr="00FF347B">
        <w:rPr>
          <w:lang w:val="en-US" w:eastAsia="zh-CN"/>
        </w:rPr>
        <w:t xml:space="preserve">We are pleased to inform you about the recent </w:t>
      </w:r>
      <w:r w:rsidRPr="00FF347B">
        <w:rPr>
          <w:b/>
          <w:bCs/>
          <w:lang w:val="en-US" w:eastAsia="zh-CN"/>
        </w:rPr>
        <w:t xml:space="preserve">Focus Group on Vehicular Multimedia </w:t>
      </w:r>
      <w:r w:rsidRPr="00FF347B">
        <w:rPr>
          <w:bCs/>
          <w:lang w:val="en-US" w:eastAsia="zh-CN"/>
        </w:rPr>
        <w:t>(</w:t>
      </w:r>
      <w:hyperlink r:id="rId17" w:history="1">
        <w:r w:rsidRPr="00B26422">
          <w:rPr>
            <w:rStyle w:val="Hyperlink"/>
            <w:bCs/>
            <w:lang w:eastAsia="zh-CN"/>
          </w:rPr>
          <w:t>FG-VM</w:t>
        </w:r>
      </w:hyperlink>
      <w:r w:rsidRPr="00FF347B">
        <w:rPr>
          <w:bCs/>
          <w:lang w:val="en-US" w:eastAsia="zh-CN"/>
        </w:rPr>
        <w:t>)</w:t>
      </w:r>
      <w:r w:rsidRPr="00FF347B">
        <w:rPr>
          <w:lang w:val="en-US" w:eastAsia="zh-CN"/>
        </w:rPr>
        <w:t>, established by the ITU</w:t>
      </w:r>
      <w:r>
        <w:rPr>
          <w:lang w:val="en-US" w:eastAsia="zh-CN"/>
        </w:rPr>
        <w:t>-T SG16</w:t>
      </w:r>
      <w:r w:rsidRPr="00FF347B">
        <w:rPr>
          <w:lang w:val="en-US" w:eastAsia="zh-CN"/>
        </w:rPr>
        <w:t>. The FG-VM is currently working on a technical report on “</w:t>
      </w:r>
      <w:r w:rsidRPr="00FF347B">
        <w:rPr>
          <w:b/>
          <w:bCs/>
          <w:lang w:val="en-US" w:eastAsia="zh-CN"/>
        </w:rPr>
        <w:t>Use Cases and Requirements for Vehicular Multimedia</w:t>
      </w:r>
      <w:r w:rsidRPr="00FF347B">
        <w:rPr>
          <w:lang w:val="en-US" w:eastAsia="zh-CN"/>
        </w:rPr>
        <w:t xml:space="preserve">”. </w:t>
      </w:r>
    </w:p>
    <w:p w:rsidR="00F03D5A" w:rsidRPr="006855B4" w:rsidRDefault="00F03D5A" w:rsidP="00F03D5A">
      <w:pPr>
        <w:spacing w:after="120"/>
        <w:rPr>
          <w:lang w:val="en-US" w:eastAsia="zh-CN"/>
        </w:rPr>
      </w:pPr>
      <w:r>
        <w:rPr>
          <w:lang w:val="en-US" w:eastAsia="zh-CN"/>
        </w:rPr>
        <w:t>–</w:t>
      </w:r>
      <w:r>
        <w:rPr>
          <w:lang w:val="en-US" w:eastAsia="zh-CN"/>
        </w:rPr>
        <w:tab/>
      </w:r>
      <w:r w:rsidRPr="006855B4">
        <w:rPr>
          <w:lang w:val="en-US" w:eastAsia="zh-CN"/>
        </w:rPr>
        <w:t xml:space="preserve">The draft technical report is attached for your review. </w:t>
      </w:r>
    </w:p>
    <w:p w:rsidR="00F03D5A" w:rsidRDefault="00F03D5A" w:rsidP="00F03D5A">
      <w:pPr>
        <w:rPr>
          <w:lang w:eastAsia="zh-CN"/>
        </w:rPr>
      </w:pPr>
      <w:r w:rsidRPr="00FF347B">
        <w:rPr>
          <w:lang w:val="en-US" w:eastAsia="zh-CN"/>
        </w:rPr>
        <w:lastRenderedPageBreak/>
        <w:t>According to the term</w:t>
      </w:r>
      <w:r>
        <w:rPr>
          <w:lang w:val="en-US" w:eastAsia="zh-CN"/>
        </w:rPr>
        <w:t>s</w:t>
      </w:r>
      <w:r w:rsidRPr="00FF347B">
        <w:rPr>
          <w:lang w:val="en-US" w:eastAsia="zh-CN"/>
        </w:rPr>
        <w:t xml:space="preserve"> of reference of FG-VM, the technical report aims at </w:t>
      </w:r>
      <w:r w:rsidRPr="00FF347B">
        <w:rPr>
          <w:lang w:eastAsia="zh-CN"/>
        </w:rPr>
        <w:t xml:space="preserve">identifying the need for new vehicular multimedia standards based on space and terrestrial networks integration. It focuses on vehicular multimedia services and infotainment applications, not aiming at changing existing transmission protocols and channels. </w:t>
      </w:r>
      <w:r>
        <w:rPr>
          <w:lang w:eastAsia="zh-CN"/>
        </w:rPr>
        <w:t xml:space="preserve">Aspects of particular interests are: </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Integration of terrestrial</w:t>
      </w:r>
      <w:r>
        <w:rPr>
          <w:rFonts w:eastAsia="Times New Roman"/>
          <w:lang w:eastAsia="zh-CN"/>
        </w:rPr>
        <w:t>, mobile and short range, as well as s</w:t>
      </w:r>
      <w:r w:rsidRPr="00FF347B">
        <w:rPr>
          <w:rFonts w:eastAsia="Times New Roman"/>
          <w:lang w:eastAsia="zh-CN"/>
        </w:rPr>
        <w:t>atellite networks</w:t>
      </w:r>
      <w:r>
        <w:rPr>
          <w:rFonts w:eastAsia="Times New Roman"/>
          <w:lang w:eastAsia="zh-CN"/>
        </w:rPr>
        <w:t>;</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Integration of broadcasting and Internet services</w:t>
      </w:r>
      <w:r>
        <w:rPr>
          <w:rFonts w:eastAsia="Times New Roman"/>
          <w:lang w:eastAsia="zh-CN"/>
        </w:rPr>
        <w:t>;</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Integration of a variety of sensors (voice, gesture, gaze tracking)</w:t>
      </w:r>
      <w:r>
        <w:rPr>
          <w:rFonts w:eastAsia="Times New Roman"/>
          <w:lang w:eastAsia="zh-CN"/>
        </w:rPr>
        <w:t>;</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Integration of a variety of devices (multiple screen, nomadic devices, microphones etc</w:t>
      </w:r>
      <w:r>
        <w:rPr>
          <w:rFonts w:eastAsia="Times New Roman"/>
          <w:lang w:eastAsia="zh-CN"/>
        </w:rPr>
        <w:t>.</w:t>
      </w:r>
      <w:r w:rsidRPr="00FF347B">
        <w:rPr>
          <w:rFonts w:eastAsia="Times New Roman"/>
          <w:lang w:eastAsia="zh-CN"/>
        </w:rPr>
        <w:t>)</w:t>
      </w:r>
      <w:r>
        <w:rPr>
          <w:rFonts w:eastAsia="Times New Roman"/>
          <w:lang w:eastAsia="zh-CN"/>
        </w:rPr>
        <w:t>;</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Personalisation of multimedia services</w:t>
      </w:r>
      <w:r>
        <w:rPr>
          <w:rFonts w:eastAsia="Times New Roman"/>
          <w:lang w:eastAsia="zh-CN"/>
        </w:rPr>
        <w:t>, ensuring content protection, security</w:t>
      </w:r>
      <w:r w:rsidRPr="00FF347B">
        <w:rPr>
          <w:rFonts w:eastAsia="Times New Roman"/>
          <w:lang w:eastAsia="zh-CN"/>
        </w:rPr>
        <w:t xml:space="preserve"> and privacy requirements</w:t>
      </w:r>
      <w:r>
        <w:rPr>
          <w:rFonts w:eastAsia="Times New Roman"/>
          <w:lang w:eastAsia="zh-CN"/>
        </w:rPr>
        <w:t>;</w:t>
      </w:r>
    </w:p>
    <w:p w:rsidR="00F03D5A" w:rsidRPr="00FF347B" w:rsidRDefault="00F03D5A" w:rsidP="00F03D5A">
      <w:pPr>
        <w:pStyle w:val="ListParagraph"/>
        <w:numPr>
          <w:ilvl w:val="0"/>
          <w:numId w:val="16"/>
        </w:numPr>
        <w:spacing w:before="0"/>
        <w:rPr>
          <w:rFonts w:eastAsia="Times New Roman"/>
          <w:lang w:eastAsia="zh-CN"/>
        </w:rPr>
      </w:pPr>
      <w:r w:rsidRPr="00FF347B">
        <w:rPr>
          <w:rFonts w:eastAsia="Times New Roman"/>
          <w:lang w:eastAsia="zh-CN"/>
        </w:rPr>
        <w:t>Intersection between multimedia and autonomous driving services.</w:t>
      </w:r>
    </w:p>
    <w:p w:rsidR="00F03D5A" w:rsidRDefault="00F03D5A" w:rsidP="00F03D5A">
      <w:pPr>
        <w:spacing w:before="100" w:beforeAutospacing="1" w:after="100" w:afterAutospacing="1"/>
        <w:rPr>
          <w:lang w:val="en-US" w:eastAsia="zh-CN"/>
        </w:rPr>
      </w:pPr>
      <w:r>
        <w:rPr>
          <w:lang w:val="en-US" w:eastAsia="zh-CN"/>
        </w:rPr>
        <w:t>The FG-VM aims</w:t>
      </w:r>
      <w:r w:rsidRPr="00FF347B">
        <w:rPr>
          <w:lang w:val="en-US" w:eastAsia="zh-CN"/>
        </w:rPr>
        <w:t xml:space="preserve"> to start developing a </w:t>
      </w:r>
      <w:r w:rsidRPr="00B26422">
        <w:rPr>
          <w:b/>
          <w:lang w:val="en-US" w:eastAsia="zh-CN"/>
        </w:rPr>
        <w:t>Vehicular Multimedia Architecture</w:t>
      </w:r>
      <w:r w:rsidRPr="00FF347B">
        <w:rPr>
          <w:lang w:val="en-US" w:eastAsia="zh-CN"/>
        </w:rPr>
        <w:t xml:space="preserve"> in the near future.</w:t>
      </w:r>
    </w:p>
    <w:p w:rsidR="00F03D5A" w:rsidRPr="00FF347B" w:rsidRDefault="00F03D5A" w:rsidP="00F03D5A">
      <w:pPr>
        <w:spacing w:before="100" w:beforeAutospacing="1" w:after="100" w:afterAutospacing="1"/>
        <w:rPr>
          <w:lang w:val="en-US" w:eastAsia="zh-CN"/>
        </w:rPr>
      </w:pPr>
      <w:r w:rsidRPr="00FF347B">
        <w:rPr>
          <w:lang w:val="en-US" w:eastAsia="zh-CN"/>
        </w:rPr>
        <w:t xml:space="preserve">We are planning the following meetings and would appreciate to </w:t>
      </w:r>
      <w:r>
        <w:rPr>
          <w:lang w:val="en-US" w:eastAsia="zh-CN"/>
        </w:rPr>
        <w:t>receive comments you may have on the attached Technical Report as well as understand which activities in your group could potentially be related to our work. We would also welcome information on use cases you may have that could be relevant to our scope.</w:t>
      </w:r>
    </w:p>
    <w:p w:rsidR="00F03D5A" w:rsidRPr="00FF347B" w:rsidRDefault="00F03D5A" w:rsidP="00F03D5A">
      <w:pPr>
        <w:numPr>
          <w:ilvl w:val="0"/>
          <w:numId w:val="15"/>
        </w:numPr>
        <w:spacing w:before="100" w:beforeAutospacing="1" w:after="100" w:afterAutospacing="1"/>
        <w:rPr>
          <w:lang w:eastAsia="zh-CN"/>
        </w:rPr>
      </w:pPr>
      <w:r w:rsidRPr="00FF347B">
        <w:rPr>
          <w:b/>
          <w:bCs/>
          <w:lang w:eastAsia="zh-CN"/>
        </w:rPr>
        <w:t xml:space="preserve">4th FG-VM Meeting </w:t>
      </w:r>
      <w:r w:rsidRPr="00FF347B">
        <w:rPr>
          <w:i/>
          <w:iCs/>
          <w:lang w:eastAsia="zh-CN"/>
        </w:rPr>
        <w:t>(</w:t>
      </w:r>
      <w:r>
        <w:rPr>
          <w:i/>
          <w:iCs/>
          <w:lang w:eastAsia="zh-CN"/>
        </w:rPr>
        <w:t xml:space="preserve">16-17 May </w:t>
      </w:r>
      <w:r w:rsidRPr="00C43819">
        <w:rPr>
          <w:i/>
          <w:iCs/>
          <w:lang w:eastAsia="zh-CN"/>
        </w:rPr>
        <w:t>2019</w:t>
      </w:r>
      <w:r>
        <w:rPr>
          <w:i/>
          <w:iCs/>
          <w:lang w:eastAsia="zh-CN"/>
        </w:rPr>
        <w:t xml:space="preserve">, </w:t>
      </w:r>
      <w:r w:rsidRPr="00FF347B">
        <w:rPr>
          <w:i/>
          <w:iCs/>
          <w:lang w:eastAsia="zh-CN"/>
        </w:rPr>
        <w:t>e-meeting)</w:t>
      </w:r>
    </w:p>
    <w:p w:rsidR="00F03D5A" w:rsidRPr="00B26422" w:rsidRDefault="00F03D5A" w:rsidP="00F03D5A">
      <w:pPr>
        <w:numPr>
          <w:ilvl w:val="0"/>
          <w:numId w:val="15"/>
        </w:numPr>
        <w:spacing w:before="100" w:beforeAutospacing="1" w:after="100" w:afterAutospacing="1"/>
        <w:rPr>
          <w:lang w:eastAsia="zh-CN"/>
        </w:rPr>
      </w:pPr>
      <w:r w:rsidRPr="00FF347B">
        <w:rPr>
          <w:b/>
          <w:bCs/>
          <w:lang w:eastAsia="zh-CN"/>
        </w:rPr>
        <w:t xml:space="preserve">5th FG-VM Meeting </w:t>
      </w:r>
      <w:r w:rsidRPr="00FF347B">
        <w:rPr>
          <w:i/>
          <w:iCs/>
          <w:lang w:eastAsia="zh-CN"/>
        </w:rPr>
        <w:t>(11-1</w:t>
      </w:r>
      <w:r>
        <w:rPr>
          <w:i/>
          <w:iCs/>
          <w:lang w:eastAsia="zh-CN"/>
        </w:rPr>
        <w:t>2 July 2019, Changchun, China</w:t>
      </w:r>
      <w:r w:rsidRPr="00FF347B">
        <w:rPr>
          <w:i/>
          <w:iCs/>
          <w:lang w:eastAsia="zh-CN"/>
        </w:rPr>
        <w:t>)</w:t>
      </w:r>
    </w:p>
    <w:p w:rsidR="00F03D5A" w:rsidRPr="00FF347B" w:rsidRDefault="00F03D5A" w:rsidP="00F03D5A">
      <w:pPr>
        <w:numPr>
          <w:ilvl w:val="0"/>
          <w:numId w:val="15"/>
        </w:numPr>
        <w:spacing w:before="100" w:beforeAutospacing="1" w:after="100" w:afterAutospacing="1"/>
        <w:rPr>
          <w:lang w:eastAsia="zh-CN"/>
        </w:rPr>
      </w:pPr>
      <w:r>
        <w:rPr>
          <w:b/>
          <w:bCs/>
          <w:lang w:eastAsia="zh-CN"/>
        </w:rPr>
        <w:t>6</w:t>
      </w:r>
      <w:r w:rsidRPr="00FF347B">
        <w:rPr>
          <w:b/>
          <w:bCs/>
          <w:lang w:eastAsia="zh-CN"/>
        </w:rPr>
        <w:t>th FG-VM Meeting</w:t>
      </w:r>
      <w:r>
        <w:rPr>
          <w:b/>
          <w:bCs/>
          <w:lang w:eastAsia="zh-CN"/>
        </w:rPr>
        <w:t xml:space="preserve"> </w:t>
      </w:r>
      <w:r w:rsidRPr="00B26422">
        <w:rPr>
          <w:i/>
          <w:iCs/>
          <w:lang w:eastAsia="zh-CN"/>
        </w:rPr>
        <w:t>(11-12 September 2019, Budapest, Hungary)</w:t>
      </w:r>
    </w:p>
    <w:p w:rsidR="00F03D5A" w:rsidRDefault="00F03D5A" w:rsidP="00F03D5A">
      <w:pPr>
        <w:spacing w:before="100" w:beforeAutospacing="1" w:after="100" w:afterAutospacing="1"/>
        <w:rPr>
          <w:lang w:val="en-US" w:eastAsia="zh-CN"/>
        </w:rPr>
      </w:pPr>
      <w:r w:rsidRPr="00FF347B">
        <w:rPr>
          <w:lang w:val="en-US" w:eastAsia="zh-CN"/>
        </w:rPr>
        <w:t xml:space="preserve">This Focus Group functions as an open platform to facilitate discussions on the new vehicular multimedia standards and is open to all stakeholders who have a keen interest in vehicular multimedia and related standardization activities. Participation to the FG-VM is </w:t>
      </w:r>
      <w:r w:rsidRPr="00C03966">
        <w:rPr>
          <w:b/>
          <w:bCs/>
          <w:lang w:val="en-US" w:eastAsia="zh-CN"/>
        </w:rPr>
        <w:t>free of charge</w:t>
      </w:r>
      <w:r w:rsidRPr="00FF347B">
        <w:rPr>
          <w:lang w:val="en-US" w:eastAsia="zh-CN"/>
        </w:rPr>
        <w:t xml:space="preserve"> and open to everybody, including governments, automotive and telecom/ICT industries and associations, academia and research institutions, non ITU Members and individuals.</w:t>
      </w:r>
      <w:r>
        <w:rPr>
          <w:lang w:val="en-US" w:eastAsia="zh-CN"/>
        </w:rPr>
        <w:t xml:space="preserve"> </w:t>
      </w:r>
      <w:r w:rsidRPr="008742A5">
        <w:rPr>
          <w:b/>
          <w:lang w:val="en-US" w:eastAsia="zh-CN"/>
        </w:rPr>
        <w:t>Remote participation</w:t>
      </w:r>
      <w:r w:rsidRPr="00FF347B">
        <w:rPr>
          <w:lang w:val="en-US" w:eastAsia="zh-CN"/>
        </w:rPr>
        <w:t xml:space="preserve"> is possible for the FG-VM meetings. The details for connecting to the meeting</w:t>
      </w:r>
      <w:r>
        <w:rPr>
          <w:lang w:val="en-US" w:eastAsia="zh-CN"/>
        </w:rPr>
        <w:t>s</w:t>
      </w:r>
      <w:r w:rsidRPr="00FF347B">
        <w:rPr>
          <w:lang w:val="en-US" w:eastAsia="zh-CN"/>
        </w:rPr>
        <w:t xml:space="preserve"> remotely are provided on th</w:t>
      </w:r>
      <w:r>
        <w:rPr>
          <w:lang w:val="en-US" w:eastAsia="zh-CN"/>
        </w:rPr>
        <w:t>e official webpage before each FG-VM meeting:</w:t>
      </w:r>
    </w:p>
    <w:p w:rsidR="00F03D5A" w:rsidRPr="003E1493" w:rsidRDefault="00F03D5A" w:rsidP="00F03D5A">
      <w:pPr>
        <w:pStyle w:val="ListParagraph"/>
        <w:numPr>
          <w:ilvl w:val="0"/>
          <w:numId w:val="17"/>
        </w:numPr>
        <w:spacing w:before="100" w:beforeAutospacing="1" w:after="100" w:afterAutospacing="1"/>
        <w:ind w:left="567" w:hanging="567"/>
        <w:rPr>
          <w:rFonts w:eastAsia="Times New Roman"/>
          <w:lang w:val="en-US" w:eastAsia="zh-CN"/>
        </w:rPr>
      </w:pPr>
      <w:r w:rsidRPr="003E1493">
        <w:rPr>
          <w:b/>
          <w:bCs/>
        </w:rPr>
        <w:t>FG-VM home page:</w:t>
      </w:r>
      <w:r>
        <w:t xml:space="preserve"> </w:t>
      </w:r>
      <w:hyperlink r:id="rId18" w:history="1">
        <w:r w:rsidRPr="005C6644">
          <w:rPr>
            <w:rStyle w:val="Hyperlink"/>
          </w:rPr>
          <w:t>https://www.itu.int/en/ITU-T/focusgroups/vm</w:t>
        </w:r>
      </w:hyperlink>
    </w:p>
    <w:p w:rsidR="00F03D5A" w:rsidRPr="00FF347B" w:rsidRDefault="00F03D5A" w:rsidP="00F03D5A">
      <w:pPr>
        <w:spacing w:before="100" w:beforeAutospacing="1" w:after="100" w:afterAutospacing="1"/>
        <w:rPr>
          <w:lang w:val="en-US" w:eastAsia="zh-CN"/>
        </w:rPr>
      </w:pPr>
      <w:r>
        <w:rPr>
          <w:lang w:val="en-US" w:eastAsia="zh-CN"/>
        </w:rPr>
        <w:t>We would welcome joint participation and collaboration with your group as well as participation from individual experts.</w:t>
      </w:r>
    </w:p>
    <w:p w:rsidR="00F03D5A" w:rsidRDefault="00F03D5A" w:rsidP="00F03D5A">
      <w:pPr>
        <w:spacing w:before="100" w:beforeAutospacing="1" w:after="100" w:afterAutospacing="1"/>
        <w:rPr>
          <w:bCs/>
          <w:lang w:val="en-US" w:eastAsia="zh-CN"/>
        </w:rPr>
      </w:pPr>
      <w:r>
        <w:rPr>
          <w:lang w:val="en-US" w:eastAsia="zh-CN"/>
        </w:rPr>
        <w:t>Please kindly note that</w:t>
      </w:r>
      <w:r w:rsidRPr="00FF347B">
        <w:rPr>
          <w:lang w:val="en-US" w:eastAsia="zh-CN"/>
        </w:rPr>
        <w:t xml:space="preserve"> </w:t>
      </w:r>
      <w:r>
        <w:rPr>
          <w:lang w:val="en-US" w:eastAsia="zh-CN"/>
        </w:rPr>
        <w:t>a</w:t>
      </w:r>
      <w:r w:rsidRPr="00FF347B">
        <w:rPr>
          <w:lang w:val="en-US" w:eastAsia="zh-CN"/>
        </w:rPr>
        <w:t xml:space="preserve">ll FG-VM documents are accessible, through </w:t>
      </w:r>
      <w:r>
        <w:rPr>
          <w:lang w:val="en-US" w:eastAsia="zh-CN"/>
        </w:rPr>
        <w:t>a free</w:t>
      </w:r>
      <w:r w:rsidRPr="00FF347B">
        <w:rPr>
          <w:lang w:val="en-US" w:eastAsia="zh-CN"/>
        </w:rPr>
        <w:t xml:space="preserve"> ITU account, in our SharePoint site (</w:t>
      </w:r>
      <w:hyperlink r:id="rId19" w:history="1">
        <w:r w:rsidRPr="00FF347B">
          <w:rPr>
            <w:rStyle w:val="Hyperlink"/>
            <w:lang w:eastAsia="zh-CN"/>
          </w:rPr>
          <w:t>https://extranet.itu.int/sites/itu-t/focusgroups/vm/SitePages/Home.aspx</w:t>
        </w:r>
      </w:hyperlink>
      <w:r>
        <w:rPr>
          <w:lang w:val="en-US" w:eastAsia="zh-CN"/>
        </w:rPr>
        <w:t xml:space="preserve">) </w:t>
      </w:r>
      <w:r w:rsidRPr="00FF347B">
        <w:rPr>
          <w:lang w:val="en-US" w:eastAsia="zh-CN"/>
        </w:rPr>
        <w:br/>
        <w:t xml:space="preserve">(a </w:t>
      </w:r>
      <w:r w:rsidRPr="00FF347B">
        <w:rPr>
          <w:b/>
          <w:bCs/>
          <w:u w:val="single"/>
          <w:lang w:val="en-US" w:eastAsia="zh-CN"/>
        </w:rPr>
        <w:t>free</w:t>
      </w:r>
      <w:r>
        <w:rPr>
          <w:lang w:val="en-US" w:eastAsia="zh-CN"/>
        </w:rPr>
        <w:t xml:space="preserve"> ITU account is nee</w:t>
      </w:r>
      <w:r w:rsidRPr="00FF347B">
        <w:rPr>
          <w:lang w:val="en-US" w:eastAsia="zh-CN"/>
        </w:rPr>
        <w:t xml:space="preserve">ded in order to access FG-VM documents. Create an account </w:t>
      </w:r>
      <w:hyperlink r:id="rId20" w:history="1">
        <w:r w:rsidRPr="00FF347B">
          <w:rPr>
            <w:rStyle w:val="Hyperlink"/>
            <w:lang w:eastAsia="zh-CN"/>
          </w:rPr>
          <w:t>here</w:t>
        </w:r>
      </w:hyperlink>
      <w:r w:rsidRPr="00FF347B">
        <w:rPr>
          <w:lang w:val="en-US" w:eastAsia="zh-CN"/>
        </w:rPr>
        <w:t xml:space="preserve"> if you do not have one. Please </w:t>
      </w:r>
      <w:r w:rsidRPr="00C03966">
        <w:rPr>
          <w:lang w:val="en-US" w:eastAsia="zh-CN"/>
        </w:rPr>
        <w:t>select “</w:t>
      </w:r>
      <w:r w:rsidRPr="00C03966">
        <w:rPr>
          <w:bCs/>
          <w:lang w:val="en-US" w:eastAsia="zh-CN"/>
        </w:rPr>
        <w:t>I AM A NEW USER”</w:t>
      </w:r>
      <w:r w:rsidRPr="00C03966">
        <w:rPr>
          <w:lang w:val="en-US" w:eastAsia="zh-CN"/>
        </w:rPr>
        <w:t xml:space="preserve"> and</w:t>
      </w:r>
      <w:r>
        <w:rPr>
          <w:lang w:val="en-US" w:eastAsia="zh-CN"/>
        </w:rPr>
        <w:t xml:space="preserve"> then, if applicable,</w:t>
      </w:r>
      <w:r w:rsidRPr="00C03966">
        <w:rPr>
          <w:lang w:val="en-US" w:eastAsia="zh-CN"/>
        </w:rPr>
        <w:t xml:space="preserve"> select “</w:t>
      </w:r>
      <w:r w:rsidRPr="00C03966">
        <w:rPr>
          <w:bCs/>
          <w:lang w:val="en-US" w:eastAsia="zh-CN"/>
        </w:rPr>
        <w:t>NON ITU MEMBERS”/</w:t>
      </w:r>
      <w:r w:rsidRPr="00C03966">
        <w:rPr>
          <w:lang w:val="en-US" w:eastAsia="zh-CN"/>
        </w:rPr>
        <w:t xml:space="preserve"> </w:t>
      </w:r>
      <w:r w:rsidRPr="00C03966">
        <w:rPr>
          <w:bCs/>
          <w:lang w:val="en-US" w:eastAsia="zh-CN"/>
        </w:rPr>
        <w:t xml:space="preserve">Media and Other Organizations). A mailing list is also available for </w:t>
      </w:r>
      <w:r>
        <w:rPr>
          <w:bCs/>
          <w:lang w:val="en-US" w:eastAsia="zh-CN"/>
        </w:rPr>
        <w:t>self-</w:t>
      </w:r>
      <w:r w:rsidRPr="00C03966">
        <w:rPr>
          <w:bCs/>
          <w:lang w:val="en-US" w:eastAsia="zh-CN"/>
        </w:rPr>
        <w:t>subscription,</w:t>
      </w:r>
      <w:r>
        <w:rPr>
          <w:bCs/>
          <w:lang w:val="en-US" w:eastAsia="zh-CN"/>
        </w:rPr>
        <w:t xml:space="preserve"> </w:t>
      </w:r>
      <w:r w:rsidRPr="00C03966">
        <w:rPr>
          <w:bCs/>
          <w:lang w:val="en-US" w:eastAsia="zh-CN"/>
        </w:rPr>
        <w:t>please</w:t>
      </w:r>
      <w:r>
        <w:rPr>
          <w:bCs/>
          <w:lang w:val="en-US" w:eastAsia="zh-CN"/>
        </w:rPr>
        <w:t xml:space="preserve"> check the FG-VM </w:t>
      </w:r>
      <w:hyperlink r:id="rId21" w:history="1">
        <w:r w:rsidRPr="003E1493">
          <w:rPr>
            <w:rStyle w:val="Hyperlink"/>
            <w:bCs/>
            <w:lang w:eastAsia="zh-CN"/>
          </w:rPr>
          <w:t>home page</w:t>
        </w:r>
      </w:hyperlink>
      <w:r w:rsidRPr="00C03966">
        <w:rPr>
          <w:bCs/>
          <w:lang w:val="en-US" w:eastAsia="zh-CN"/>
        </w:rPr>
        <w:t xml:space="preserve"> </w:t>
      </w:r>
      <w:r>
        <w:rPr>
          <w:bCs/>
          <w:lang w:val="en-US" w:eastAsia="zh-CN"/>
        </w:rPr>
        <w:t xml:space="preserve">and/or </w:t>
      </w:r>
      <w:r w:rsidRPr="00C03966">
        <w:rPr>
          <w:bCs/>
          <w:lang w:val="en-US" w:eastAsia="zh-CN"/>
        </w:rPr>
        <w:t xml:space="preserve">contact </w:t>
      </w:r>
      <w:hyperlink r:id="rId22" w:history="1">
        <w:r w:rsidRPr="00C03966">
          <w:rPr>
            <w:rStyle w:val="Hyperlink"/>
            <w:bCs/>
            <w:lang w:eastAsia="zh-CN"/>
          </w:rPr>
          <w:t>tsbfgvm@itu.int</w:t>
        </w:r>
      </w:hyperlink>
      <w:r w:rsidRPr="00C03966">
        <w:rPr>
          <w:bCs/>
          <w:lang w:val="en-US" w:eastAsia="zh-CN"/>
        </w:rPr>
        <w:t xml:space="preserve"> for further info</w:t>
      </w:r>
      <w:r>
        <w:rPr>
          <w:bCs/>
          <w:lang w:val="en-US" w:eastAsia="zh-CN"/>
        </w:rPr>
        <w:t>r</w:t>
      </w:r>
      <w:r w:rsidRPr="00C03966">
        <w:rPr>
          <w:bCs/>
          <w:lang w:val="en-US" w:eastAsia="zh-CN"/>
        </w:rPr>
        <w:t>mation you may need.</w:t>
      </w:r>
    </w:p>
    <w:p w:rsidR="00F03D5A" w:rsidRPr="00B36813" w:rsidRDefault="00F03D5A" w:rsidP="00F03D5A">
      <w:pPr>
        <w:spacing w:before="100" w:beforeAutospacing="1" w:after="100" w:afterAutospacing="1"/>
        <w:rPr>
          <w:b/>
          <w:lang w:val="en-US" w:eastAsia="zh-CN"/>
        </w:rPr>
      </w:pPr>
      <w:r w:rsidRPr="00B36813">
        <w:rPr>
          <w:b/>
          <w:lang w:val="en-US" w:eastAsia="zh-CN"/>
        </w:rPr>
        <w:t xml:space="preserve">Attachment: </w:t>
      </w:r>
      <w:r w:rsidRPr="00B36813">
        <w:rPr>
          <w:b/>
          <w:lang w:val="en-US" w:eastAsia="zh-CN"/>
        </w:rPr>
        <w:tab/>
        <w:t>1</w:t>
      </w:r>
    </w:p>
    <w:p w:rsidR="00F03D5A" w:rsidRPr="00353E11" w:rsidRDefault="00F03D5A" w:rsidP="00F03D5A">
      <w:pPr>
        <w:pStyle w:val="ListParagraph"/>
        <w:numPr>
          <w:ilvl w:val="0"/>
          <w:numId w:val="18"/>
        </w:numPr>
        <w:spacing w:before="100" w:beforeAutospacing="1" w:after="100" w:afterAutospacing="1"/>
        <w:rPr>
          <w:rFonts w:eastAsia="Times New Roman"/>
          <w:lang w:val="en-US" w:eastAsia="zh-CN"/>
        </w:rPr>
      </w:pPr>
      <w:r w:rsidRPr="00B36813">
        <w:rPr>
          <w:rFonts w:eastAsia="Times New Roman"/>
          <w:lang w:val="en-US" w:eastAsia="zh-CN"/>
        </w:rPr>
        <w:t>Draft Technical Report on “Use Cases and Requirements for Vehicular Multimedia”</w:t>
      </w:r>
    </w:p>
    <w:p w:rsidR="00F03D5A" w:rsidRPr="00E16960" w:rsidRDefault="00F03D5A" w:rsidP="00F03D5A">
      <w:pPr>
        <w:spacing w:after="20"/>
        <w:jc w:val="center"/>
      </w:pPr>
      <w:r>
        <w:t>____________________________</w:t>
      </w:r>
    </w:p>
    <w:p w:rsidR="00CA09B2" w:rsidRPr="0092720F" w:rsidRDefault="00CA09B2">
      <w:pPr>
        <w:rPr>
          <w:b/>
          <w:sz w:val="28"/>
        </w:rPr>
      </w:pPr>
      <w:r w:rsidRPr="0092720F">
        <w:rPr>
          <w:b/>
          <w:sz w:val="28"/>
        </w:rPr>
        <w:lastRenderedPageBreak/>
        <w:t>References:</w:t>
      </w:r>
    </w:p>
    <w:p w:rsidR="00CA09B2" w:rsidRDefault="00CA09B2"/>
    <w:sectPr w:rsidR="00CA09B2">
      <w:headerReference w:type="default" r:id="rId23"/>
      <w:footerReference w:type="default" r:id="rId24"/>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CD8" w:rsidRDefault="00FB6CD8">
      <w:r>
        <w:separator/>
      </w:r>
    </w:p>
  </w:endnote>
  <w:endnote w:type="continuationSeparator" w:id="0">
    <w:p w:rsidR="00FB6CD8" w:rsidRDefault="00FB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FB6CD8">
    <w:pPr>
      <w:pStyle w:val="Footer"/>
      <w:tabs>
        <w:tab w:val="clear" w:pos="6480"/>
        <w:tab w:val="center" w:pos="4680"/>
        <w:tab w:val="right" w:pos="9360"/>
      </w:tabs>
    </w:pPr>
    <w:r>
      <w:fldChar w:fldCharType="begin"/>
    </w:r>
    <w:r>
      <w:instrText xml:space="preserve"> SUBJECT  \* MERGEFORMAT </w:instrText>
    </w:r>
    <w:r>
      <w:fldChar w:fldCharType="separate"/>
    </w:r>
    <w:r w:rsidR="00CA6847">
      <w:t xml:space="preserve">Liaison </w:t>
    </w:r>
    <w:r>
      <w:fldChar w:fldCharType="end"/>
    </w:r>
    <w:r w:rsidR="0029020B">
      <w:tab/>
      <w:t xml:space="preserve">page </w:t>
    </w:r>
    <w:r w:rsidR="0029020B">
      <w:fldChar w:fldCharType="begin"/>
    </w:r>
    <w:r w:rsidR="0029020B">
      <w:instrText xml:space="preserve">page </w:instrText>
    </w:r>
    <w:r w:rsidR="0029020B">
      <w:fldChar w:fldCharType="separate"/>
    </w:r>
    <w:r w:rsidR="00F5781D">
      <w:rPr>
        <w:noProof/>
      </w:rPr>
      <w:t>1</w:t>
    </w:r>
    <w:r w:rsidR="0029020B">
      <w:fldChar w:fldCharType="end"/>
    </w:r>
    <w:r w:rsidR="0029020B">
      <w:tab/>
    </w:r>
    <w:r>
      <w:fldChar w:fldCharType="begin"/>
    </w:r>
    <w:r>
      <w:instrText xml:space="preserve"> COMMENTS  \* MERGEFORMAT </w:instrText>
    </w:r>
    <w:r>
      <w:fldChar w:fldCharType="separate"/>
    </w:r>
    <w:r w:rsidR="00CA6847">
      <w:t>D. Stanley, HP Enterprise</w:t>
    </w:r>
    <w:r>
      <w:fldChar w:fldCharType="end"/>
    </w:r>
  </w:p>
  <w:p w:rsidR="0029020B" w:rsidRDefault="0029020B"/>
  <w:p w:rsidR="00B458E7" w:rsidRDefault="00B458E7"/>
  <w:p w:rsidR="00B458E7" w:rsidRDefault="00B458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CD8" w:rsidRDefault="00FB6CD8">
      <w:r>
        <w:separator/>
      </w:r>
    </w:p>
  </w:footnote>
  <w:footnote w:type="continuationSeparator" w:id="0">
    <w:p w:rsidR="00FB6CD8" w:rsidRDefault="00FB6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FB6CD8">
    <w:pPr>
      <w:pStyle w:val="Header"/>
      <w:tabs>
        <w:tab w:val="clear" w:pos="6480"/>
        <w:tab w:val="center" w:pos="4680"/>
        <w:tab w:val="right" w:pos="9360"/>
      </w:tabs>
    </w:pPr>
    <w:r>
      <w:fldChar w:fldCharType="begin"/>
    </w:r>
    <w:r>
      <w:instrText xml:space="preserve"> KEYWORDS  \* MERGEFORMAT </w:instrText>
    </w:r>
    <w:r>
      <w:fldChar w:fldCharType="separate"/>
    </w:r>
    <w:r w:rsidR="00F03D5A">
      <w:t>May</w:t>
    </w:r>
    <w:r w:rsidR="00CA6847">
      <w:t xml:space="preserve"> 2019</w:t>
    </w:r>
    <w:r>
      <w:fldChar w:fldCharType="end"/>
    </w:r>
    <w:r w:rsidR="0029020B">
      <w:tab/>
    </w:r>
    <w:r w:rsidR="0029020B">
      <w:tab/>
    </w:r>
    <w:r>
      <w:fldChar w:fldCharType="begin"/>
    </w:r>
    <w:r>
      <w:instrText xml:space="preserve"> TITLE  \* MERGEFORMAT </w:instrText>
    </w:r>
    <w:r>
      <w:fldChar w:fldCharType="separate"/>
    </w:r>
    <w:r w:rsidR="00F03D5A">
      <w:t>doc.: IEEE 802.11-19/0852</w:t>
    </w:r>
    <w:r w:rsidR="00CA6847">
      <w:t>r0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1786"/>
    <w:multiLevelType w:val="multilevel"/>
    <w:tmpl w:val="172EB9C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6F4CAC"/>
    <w:multiLevelType w:val="hybridMultilevel"/>
    <w:tmpl w:val="72580E5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160B18"/>
    <w:multiLevelType w:val="hybridMultilevel"/>
    <w:tmpl w:val="8E6A23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AC710D"/>
    <w:multiLevelType w:val="hybridMultilevel"/>
    <w:tmpl w:val="9EEC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 w15:restartNumberingAfterBreak="0">
    <w:nsid w:val="29067880"/>
    <w:multiLevelType w:val="hybridMultilevel"/>
    <w:tmpl w:val="3594D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9C34C8"/>
    <w:multiLevelType w:val="hybridMultilevel"/>
    <w:tmpl w:val="3300E1BE"/>
    <w:lvl w:ilvl="0" w:tplc="D200FE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204C8">
      <w:start w:val="1"/>
      <w:numFmt w:val="bullet"/>
      <w:lvlText w:val="o"/>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38DE7A">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3461B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2EBC2">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A7618">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0CB042">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C524E">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45A16">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1E18B6"/>
    <w:multiLevelType w:val="hybridMultilevel"/>
    <w:tmpl w:val="77BE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A4878"/>
    <w:multiLevelType w:val="multilevel"/>
    <w:tmpl w:val="7B2CD562"/>
    <w:numStyleLink w:val="ListNumbers"/>
  </w:abstractNum>
  <w:abstractNum w:abstractNumId="9" w15:restartNumberingAfterBreak="0">
    <w:nsid w:val="421619B0"/>
    <w:multiLevelType w:val="hybridMultilevel"/>
    <w:tmpl w:val="448E58E6"/>
    <w:lvl w:ilvl="0" w:tplc="6330B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6E124B"/>
    <w:multiLevelType w:val="hybridMultilevel"/>
    <w:tmpl w:val="E1EEE33E"/>
    <w:lvl w:ilvl="0" w:tplc="6F2416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CA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D8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40B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4A4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CE7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C41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E7D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9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185234A"/>
    <w:multiLevelType w:val="hybridMultilevel"/>
    <w:tmpl w:val="EF506FFA"/>
    <w:lvl w:ilvl="0" w:tplc="22EAF33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E64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CEE6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26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4C0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C1A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E63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50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A5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4B11C5"/>
    <w:multiLevelType w:val="hybridMultilevel"/>
    <w:tmpl w:val="E070CCCA"/>
    <w:lvl w:ilvl="0" w:tplc="5FACE66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03475A9"/>
    <w:multiLevelType w:val="hybridMultilevel"/>
    <w:tmpl w:val="2B3C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874020E"/>
    <w:multiLevelType w:val="hybridMultilevel"/>
    <w:tmpl w:val="9B4C1B8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68C237EF"/>
    <w:multiLevelType w:val="hybridMultilevel"/>
    <w:tmpl w:val="27D6AF8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6" w15:restartNumberingAfterBreak="0">
    <w:nsid w:val="6F643019"/>
    <w:multiLevelType w:val="hybridMultilevel"/>
    <w:tmpl w:val="EC6A398C"/>
    <w:lvl w:ilvl="0" w:tplc="1AAA6A2E">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805708">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3EF0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CEEEC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AD682">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5479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418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8A969C">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AADE50">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6271C6"/>
    <w:multiLevelType w:val="hybridMultilevel"/>
    <w:tmpl w:val="113A5E22"/>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6"/>
  </w:num>
  <w:num w:numId="5">
    <w:abstractNumId w:val="0"/>
  </w:num>
  <w:num w:numId="6">
    <w:abstractNumId w:val="2"/>
  </w:num>
  <w:num w:numId="7">
    <w:abstractNumId w:val="14"/>
  </w:num>
  <w:num w:numId="8">
    <w:abstractNumId w:val="4"/>
  </w:num>
  <w:num w:numId="9">
    <w:abstractNumId w:val="8"/>
  </w:num>
  <w:num w:numId="10">
    <w:abstractNumId w:val="7"/>
  </w:num>
  <w:num w:numId="11">
    <w:abstractNumId w:val="1"/>
  </w:num>
  <w:num w:numId="12">
    <w:abstractNumId w:val="13"/>
  </w:num>
  <w:num w:numId="13">
    <w:abstractNumId w:val="5"/>
  </w:num>
  <w:num w:numId="14">
    <w:abstractNumId w:val="15"/>
  </w:num>
  <w:num w:numId="15">
    <w:abstractNumId w:val="12"/>
  </w:num>
  <w:num w:numId="16">
    <w:abstractNumId w:val="3"/>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55"/>
    <w:rsid w:val="00031AB0"/>
    <w:rsid w:val="000B465F"/>
    <w:rsid w:val="000C0C57"/>
    <w:rsid w:val="00116D59"/>
    <w:rsid w:val="0013392F"/>
    <w:rsid w:val="00134D3F"/>
    <w:rsid w:val="0019068F"/>
    <w:rsid w:val="00197D0E"/>
    <w:rsid w:val="001A7A32"/>
    <w:rsid w:val="001C1675"/>
    <w:rsid w:val="001C17AC"/>
    <w:rsid w:val="001D723B"/>
    <w:rsid w:val="001E0EEE"/>
    <w:rsid w:val="001F739D"/>
    <w:rsid w:val="0029020B"/>
    <w:rsid w:val="0029767B"/>
    <w:rsid w:val="002D44BE"/>
    <w:rsid w:val="002E3057"/>
    <w:rsid w:val="003123D6"/>
    <w:rsid w:val="00345D8D"/>
    <w:rsid w:val="00351998"/>
    <w:rsid w:val="0036051F"/>
    <w:rsid w:val="0036795E"/>
    <w:rsid w:val="003A7C41"/>
    <w:rsid w:val="003B5888"/>
    <w:rsid w:val="003C3140"/>
    <w:rsid w:val="0040409F"/>
    <w:rsid w:val="00442037"/>
    <w:rsid w:val="00496FC9"/>
    <w:rsid w:val="004A1CFC"/>
    <w:rsid w:val="004B064B"/>
    <w:rsid w:val="005333E9"/>
    <w:rsid w:val="005808CA"/>
    <w:rsid w:val="0062440B"/>
    <w:rsid w:val="00661658"/>
    <w:rsid w:val="006A4F55"/>
    <w:rsid w:val="006C0727"/>
    <w:rsid w:val="006E145F"/>
    <w:rsid w:val="006F2BF3"/>
    <w:rsid w:val="00701AC7"/>
    <w:rsid w:val="00701FAE"/>
    <w:rsid w:val="00770572"/>
    <w:rsid w:val="00773BED"/>
    <w:rsid w:val="00783821"/>
    <w:rsid w:val="00786A40"/>
    <w:rsid w:val="007A4764"/>
    <w:rsid w:val="007E45E8"/>
    <w:rsid w:val="00802256"/>
    <w:rsid w:val="008A70E3"/>
    <w:rsid w:val="008D4BFC"/>
    <w:rsid w:val="008E26DB"/>
    <w:rsid w:val="0090469D"/>
    <w:rsid w:val="0092720F"/>
    <w:rsid w:val="009F2FBC"/>
    <w:rsid w:val="009F50A1"/>
    <w:rsid w:val="00A17443"/>
    <w:rsid w:val="00A5069B"/>
    <w:rsid w:val="00AA427C"/>
    <w:rsid w:val="00B458E7"/>
    <w:rsid w:val="00B67AE0"/>
    <w:rsid w:val="00B7675B"/>
    <w:rsid w:val="00BD2271"/>
    <w:rsid w:val="00BE319B"/>
    <w:rsid w:val="00BE68C2"/>
    <w:rsid w:val="00BF4D86"/>
    <w:rsid w:val="00CA09B2"/>
    <w:rsid w:val="00CA6847"/>
    <w:rsid w:val="00CB0DC0"/>
    <w:rsid w:val="00CC54BE"/>
    <w:rsid w:val="00D35469"/>
    <w:rsid w:val="00DC5A7B"/>
    <w:rsid w:val="00E23D98"/>
    <w:rsid w:val="00E5411C"/>
    <w:rsid w:val="00E552F1"/>
    <w:rsid w:val="00E626B9"/>
    <w:rsid w:val="00EB4A16"/>
    <w:rsid w:val="00EC2DEE"/>
    <w:rsid w:val="00EF0534"/>
    <w:rsid w:val="00F03D5A"/>
    <w:rsid w:val="00F0597D"/>
    <w:rsid w:val="00F45488"/>
    <w:rsid w:val="00F5781D"/>
    <w:rsid w:val="00FB6CD8"/>
    <w:rsid w:val="00FC33AE"/>
    <w:rsid w:val="00FF6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6C91A4A-ABBD-4839-A23D-17C60516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Number" w:uiPriority="6"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847"/>
    <w:rPr>
      <w:sz w:val="24"/>
      <w:szCs w:val="24"/>
    </w:rPr>
  </w:style>
  <w:style w:type="paragraph" w:styleId="Heading1">
    <w:name w:val="heading 1"/>
    <w:basedOn w:val="Normal"/>
    <w:next w:val="Normal"/>
    <w:link w:val="Heading1Char"/>
    <w:qFormat/>
    <w:pPr>
      <w:keepNext/>
      <w:keepLines/>
      <w:spacing w:before="320"/>
      <w:outlineLvl w:val="0"/>
    </w:pPr>
    <w:rPr>
      <w:rFonts w:ascii="Arial" w:hAnsi="Arial"/>
      <w:b/>
      <w:sz w:val="32"/>
      <w:szCs w:val="20"/>
      <w:u w:val="single"/>
      <w:lang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eastAsia="en-US"/>
    </w:rPr>
  </w:style>
  <w:style w:type="paragraph" w:styleId="Heading3">
    <w:name w:val="heading 3"/>
    <w:basedOn w:val="Normal"/>
    <w:next w:val="Normal"/>
    <w:qFormat/>
    <w:pPr>
      <w:keepNext/>
      <w:keepLines/>
      <w:spacing w:before="240" w:after="60"/>
      <w:outlineLvl w:val="2"/>
    </w:pPr>
    <w:rPr>
      <w:rFonts w:ascii="Arial" w:hAnsi="Arial"/>
      <w:b/>
      <w:szCs w:val="20"/>
      <w:lang w:eastAsia="en-US"/>
    </w:rPr>
  </w:style>
  <w:style w:type="paragraph" w:styleId="Heading4">
    <w:name w:val="heading 4"/>
    <w:basedOn w:val="Normal"/>
    <w:next w:val="Normal"/>
    <w:link w:val="Heading4Char"/>
    <w:semiHidden/>
    <w:unhideWhenUsed/>
    <w:qFormat/>
    <w:rsid w:val="004A1CF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semiHidden/>
    <w:unhideWhenUsed/>
    <w:qFormat/>
    <w:rsid w:val="004A1CF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eastAsia="en-US"/>
    </w:rPr>
  </w:style>
  <w:style w:type="paragraph" w:styleId="Header">
    <w:name w:val="header"/>
    <w:basedOn w:val="Normal"/>
    <w:link w:val="HeaderChar"/>
    <w:pPr>
      <w:pBdr>
        <w:bottom w:val="single" w:sz="6" w:space="2" w:color="auto"/>
      </w:pBdr>
      <w:tabs>
        <w:tab w:val="center" w:pos="6480"/>
        <w:tab w:val="right" w:pos="12960"/>
      </w:tabs>
    </w:pPr>
    <w:rPr>
      <w:b/>
      <w:sz w:val="28"/>
      <w:szCs w:val="20"/>
      <w:lang w:eastAsia="en-US"/>
    </w:rPr>
  </w:style>
  <w:style w:type="paragraph" w:customStyle="1" w:styleId="T1">
    <w:name w:val="T1"/>
    <w:basedOn w:val="Normal"/>
    <w:pPr>
      <w:jc w:val="center"/>
    </w:pPr>
    <w:rPr>
      <w:b/>
      <w:sz w:val="28"/>
      <w:szCs w:val="20"/>
      <w:lang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eastAsia="en-US"/>
    </w:rPr>
  </w:style>
  <w:style w:type="character" w:styleId="Hyperlink">
    <w:name w:val="Hyperlink"/>
    <w:aliases w:val="CEO_Hyperlink"/>
    <w:rPr>
      <w:color w:val="0000FF"/>
      <w:u w:val="single"/>
    </w:rPr>
  </w:style>
  <w:style w:type="paragraph" w:customStyle="1" w:styleId="CRCoverPage">
    <w:name w:val="CR Cover Page"/>
    <w:rsid w:val="009F50A1"/>
    <w:pPr>
      <w:spacing w:after="120"/>
    </w:pPr>
    <w:rPr>
      <w:rFonts w:ascii="Arial" w:hAnsi="Arial"/>
      <w:lang w:eastAsia="en-US"/>
    </w:rPr>
  </w:style>
  <w:style w:type="paragraph" w:customStyle="1" w:styleId="footnotedescription">
    <w:name w:val="footnote description"/>
    <w:next w:val="Normal"/>
    <w:link w:val="footnotedescriptionChar"/>
    <w:hidden/>
    <w:rsid w:val="009F50A1"/>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9F50A1"/>
    <w:rPr>
      <w:rFonts w:ascii="Calibri" w:eastAsia="Calibri" w:hAnsi="Calibri" w:cs="Calibri"/>
      <w:color w:val="000000"/>
      <w:szCs w:val="22"/>
    </w:rPr>
  </w:style>
  <w:style w:type="character" w:customStyle="1" w:styleId="footnotemark">
    <w:name w:val="footnote mark"/>
    <w:hidden/>
    <w:rsid w:val="009F50A1"/>
    <w:rPr>
      <w:rFonts w:ascii="Calibri" w:eastAsia="Calibri" w:hAnsi="Calibri" w:cs="Calibri"/>
      <w:color w:val="000000"/>
      <w:sz w:val="20"/>
      <w:vertAlign w:val="superscript"/>
    </w:rPr>
  </w:style>
  <w:style w:type="character" w:customStyle="1" w:styleId="Heading1Char">
    <w:name w:val="Heading 1 Char"/>
    <w:link w:val="Heading1"/>
    <w:rsid w:val="00A17443"/>
    <w:rPr>
      <w:rFonts w:ascii="Arial" w:hAnsi="Arial"/>
      <w:b/>
      <w:sz w:val="32"/>
      <w:u w:val="single"/>
      <w:lang w:eastAsia="en-US"/>
    </w:rPr>
  </w:style>
  <w:style w:type="table" w:customStyle="1" w:styleId="TableGrid">
    <w:name w:val="TableGrid"/>
    <w:rsid w:val="00A1744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semiHidden/>
    <w:rsid w:val="004A1CFC"/>
    <w:rPr>
      <w:rFonts w:asciiTheme="majorHAnsi" w:eastAsiaTheme="majorEastAsia" w:hAnsiTheme="majorHAnsi" w:cstheme="majorBidi"/>
      <w:i/>
      <w:iCs/>
      <w:color w:val="2E74B5" w:themeColor="accent1" w:themeShade="BF"/>
      <w:sz w:val="22"/>
      <w:lang w:eastAsia="en-US"/>
    </w:rPr>
  </w:style>
  <w:style w:type="character" w:customStyle="1" w:styleId="Heading7Char">
    <w:name w:val="Heading 7 Char"/>
    <w:basedOn w:val="DefaultParagraphFont"/>
    <w:link w:val="Heading7"/>
    <w:semiHidden/>
    <w:rsid w:val="004A1CFC"/>
    <w:rPr>
      <w:rFonts w:asciiTheme="majorHAnsi" w:eastAsiaTheme="majorEastAsia" w:hAnsiTheme="majorHAnsi" w:cstheme="majorBidi"/>
      <w:i/>
      <w:iCs/>
      <w:color w:val="1F4D78" w:themeColor="accent1" w:themeShade="7F"/>
      <w:sz w:val="22"/>
      <w:lang w:eastAsia="en-US"/>
    </w:rPr>
  </w:style>
  <w:style w:type="paragraph" w:styleId="FootnoteText">
    <w:name w:val="footnote text"/>
    <w:basedOn w:val="Normal"/>
    <w:link w:val="FootnoteTextChar"/>
    <w:uiPriority w:val="99"/>
    <w:unhideWhenUsed/>
    <w:rsid w:val="004A1CFC"/>
    <w:rPr>
      <w:rFonts w:ascii="Calibri" w:eastAsia="Calibri" w:hAnsi="Calibri"/>
      <w:lang w:val="en-US" w:eastAsia="en-US"/>
    </w:rPr>
  </w:style>
  <w:style w:type="character" w:customStyle="1" w:styleId="FootnoteTextChar">
    <w:name w:val="Footnote Text Char"/>
    <w:basedOn w:val="DefaultParagraphFont"/>
    <w:link w:val="FootnoteText"/>
    <w:uiPriority w:val="99"/>
    <w:rsid w:val="004A1CFC"/>
    <w:rPr>
      <w:rFonts w:ascii="Calibri" w:eastAsia="Calibri" w:hAnsi="Calibri"/>
      <w:sz w:val="24"/>
      <w:szCs w:val="24"/>
      <w:lang w:val="en-US" w:eastAsia="en-US"/>
    </w:rPr>
  </w:style>
  <w:style w:type="character" w:styleId="FootnoteReference">
    <w:name w:val="footnote reference"/>
    <w:uiPriority w:val="99"/>
    <w:unhideWhenUsed/>
    <w:rsid w:val="004A1CFC"/>
    <w:rPr>
      <w:vertAlign w:val="superscript"/>
    </w:rPr>
  </w:style>
  <w:style w:type="paragraph" w:styleId="BodyText">
    <w:name w:val="Body Text"/>
    <w:basedOn w:val="Normal"/>
    <w:link w:val="BodyTextChar"/>
    <w:rsid w:val="00A5069B"/>
    <w:pPr>
      <w:spacing w:after="120"/>
    </w:pPr>
    <w:rPr>
      <w:sz w:val="22"/>
      <w:szCs w:val="20"/>
      <w:lang w:eastAsia="en-US"/>
    </w:rPr>
  </w:style>
  <w:style w:type="character" w:customStyle="1" w:styleId="BodyTextChar">
    <w:name w:val="Body Text Char"/>
    <w:basedOn w:val="DefaultParagraphFont"/>
    <w:link w:val="BodyText"/>
    <w:rsid w:val="00A5069B"/>
    <w:rPr>
      <w:sz w:val="22"/>
      <w:lang w:eastAsia="en-US"/>
    </w:rPr>
  </w:style>
  <w:style w:type="paragraph" w:customStyle="1" w:styleId="Default">
    <w:name w:val="Default"/>
    <w:rsid w:val="00A5069B"/>
    <w:pPr>
      <w:autoSpaceDE w:val="0"/>
      <w:autoSpaceDN w:val="0"/>
      <w:adjustRightInd w:val="0"/>
    </w:pPr>
    <w:rPr>
      <w:rFonts w:ascii="Arial" w:eastAsiaTheme="minorHAnsi" w:hAnsi="Arial" w:cs="Arial"/>
      <w:color w:val="000000"/>
      <w:sz w:val="24"/>
      <w:szCs w:val="24"/>
      <w:lang w:val="en-US" w:eastAsia="en-US"/>
    </w:rPr>
  </w:style>
  <w:style w:type="table" w:styleId="TableGrid0">
    <w:name w:val="Table Grid"/>
    <w:basedOn w:val="TableNormal"/>
    <w:uiPriority w:val="59"/>
    <w:rsid w:val="00197D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ar"/>
    <w:rsid w:val="0040409F"/>
    <w:pPr>
      <w:keepNext/>
      <w:keepLines/>
      <w:overflowPunct w:val="0"/>
      <w:autoSpaceDE w:val="0"/>
      <w:autoSpaceDN w:val="0"/>
      <w:adjustRightInd w:val="0"/>
      <w:textAlignment w:val="baseline"/>
    </w:pPr>
    <w:rPr>
      <w:rFonts w:ascii="Arial" w:hAnsi="Arial"/>
      <w:sz w:val="18"/>
      <w:szCs w:val="20"/>
    </w:rPr>
  </w:style>
  <w:style w:type="paragraph" w:customStyle="1" w:styleId="TAH">
    <w:name w:val="TAH"/>
    <w:basedOn w:val="TAC"/>
    <w:rsid w:val="0040409F"/>
    <w:rPr>
      <w:b/>
    </w:rPr>
  </w:style>
  <w:style w:type="paragraph" w:customStyle="1" w:styleId="TAC">
    <w:name w:val="TAC"/>
    <w:basedOn w:val="TAL"/>
    <w:rsid w:val="0040409F"/>
    <w:pPr>
      <w:jc w:val="center"/>
    </w:pPr>
  </w:style>
  <w:style w:type="paragraph" w:customStyle="1" w:styleId="NO">
    <w:name w:val="NO"/>
    <w:basedOn w:val="Normal"/>
    <w:rsid w:val="0040409F"/>
    <w:pPr>
      <w:keepLines/>
      <w:overflowPunct w:val="0"/>
      <w:autoSpaceDE w:val="0"/>
      <w:autoSpaceDN w:val="0"/>
      <w:adjustRightInd w:val="0"/>
      <w:spacing w:after="180"/>
      <w:ind w:left="1135" w:hanging="851"/>
      <w:textAlignment w:val="baseline"/>
    </w:pPr>
    <w:rPr>
      <w:sz w:val="20"/>
      <w:szCs w:val="20"/>
    </w:rPr>
  </w:style>
  <w:style w:type="paragraph" w:customStyle="1" w:styleId="tah0">
    <w:name w:val="tah"/>
    <w:basedOn w:val="Normal"/>
    <w:rsid w:val="0040409F"/>
    <w:pPr>
      <w:spacing w:before="100" w:beforeAutospacing="1" w:after="100" w:afterAutospacing="1"/>
    </w:pPr>
    <w:rPr>
      <w:rFonts w:eastAsia="Calibri"/>
      <w:lang w:val="en-US"/>
    </w:rPr>
  </w:style>
  <w:style w:type="character" w:customStyle="1" w:styleId="TALCar">
    <w:name w:val="TAL Car"/>
    <w:link w:val="TAL"/>
    <w:locked/>
    <w:rsid w:val="0040409F"/>
    <w:rPr>
      <w:rFonts w:ascii="Arial" w:hAnsi="Arial"/>
      <w:sz w:val="18"/>
    </w:rPr>
  </w:style>
  <w:style w:type="paragraph" w:styleId="Title">
    <w:name w:val="Title"/>
    <w:basedOn w:val="Normal"/>
    <w:link w:val="TitleChar"/>
    <w:qFormat/>
    <w:rsid w:val="001C1675"/>
    <w:pPr>
      <w:spacing w:before="120" w:after="60"/>
      <w:jc w:val="right"/>
    </w:pPr>
    <w:rPr>
      <w:rFonts w:ascii="Arial" w:eastAsia="SimSun" w:hAnsi="Arial"/>
      <w:b/>
      <w:bCs/>
      <w:kern w:val="28"/>
      <w:sz w:val="32"/>
      <w:szCs w:val="32"/>
      <w:lang w:eastAsia="zh-CN" w:bidi="bn-BD"/>
    </w:rPr>
  </w:style>
  <w:style w:type="character" w:customStyle="1" w:styleId="TitleChar">
    <w:name w:val="Title Char"/>
    <w:basedOn w:val="DefaultParagraphFont"/>
    <w:link w:val="Title"/>
    <w:rsid w:val="001C1675"/>
    <w:rPr>
      <w:rFonts w:ascii="Arial" w:eastAsia="SimSun" w:hAnsi="Arial"/>
      <w:b/>
      <w:bCs/>
      <w:kern w:val="28"/>
      <w:sz w:val="32"/>
      <w:szCs w:val="32"/>
      <w:lang w:eastAsia="zh-CN" w:bidi="bn-BD"/>
    </w:rPr>
  </w:style>
  <w:style w:type="character" w:customStyle="1" w:styleId="HeaderChar">
    <w:name w:val="Header Char"/>
    <w:link w:val="Header"/>
    <w:rsid w:val="001C1675"/>
    <w:rPr>
      <w:b/>
      <w:sz w:val="28"/>
      <w:lang w:eastAsia="en-US"/>
    </w:rPr>
  </w:style>
  <w:style w:type="paragraph" w:customStyle="1" w:styleId="TableHeader">
    <w:name w:val="Table Header"/>
    <w:basedOn w:val="NormalParagraph"/>
    <w:uiPriority w:val="18"/>
    <w:qFormat/>
    <w:rsid w:val="001C1675"/>
    <w:pPr>
      <w:keepNext/>
      <w:spacing w:before="60" w:after="0"/>
    </w:pPr>
    <w:rPr>
      <w:rFonts w:cs="Arial"/>
      <w:b/>
      <w:color w:val="FFFFFF"/>
      <w:lang w:val="en-US"/>
    </w:rPr>
  </w:style>
  <w:style w:type="paragraph" w:customStyle="1" w:styleId="TableText">
    <w:name w:val="Table Text"/>
    <w:basedOn w:val="NormalParagraph"/>
    <w:link w:val="TableTextChar"/>
    <w:uiPriority w:val="19"/>
    <w:qFormat/>
    <w:rsid w:val="001C1675"/>
    <w:pPr>
      <w:spacing w:before="40" w:after="40"/>
    </w:pPr>
    <w:rPr>
      <w:sz w:val="20"/>
      <w:lang w:eastAsia="de-DE"/>
    </w:rPr>
  </w:style>
  <w:style w:type="paragraph" w:customStyle="1" w:styleId="Listletter">
    <w:name w:val="List letter"/>
    <w:basedOn w:val="NormalParagraph"/>
    <w:uiPriority w:val="7"/>
    <w:qFormat/>
    <w:rsid w:val="001C1675"/>
    <w:pPr>
      <w:numPr>
        <w:ilvl w:val="1"/>
        <w:numId w:val="9"/>
      </w:numPr>
      <w:ind w:left="1020"/>
      <w:contextualSpacing/>
    </w:pPr>
  </w:style>
  <w:style w:type="paragraph" w:styleId="ListNumber">
    <w:name w:val="List Number"/>
    <w:basedOn w:val="Normal"/>
    <w:uiPriority w:val="6"/>
    <w:qFormat/>
    <w:rsid w:val="001C1675"/>
    <w:pPr>
      <w:numPr>
        <w:numId w:val="9"/>
      </w:numPr>
      <w:spacing w:after="200" w:line="276" w:lineRule="auto"/>
      <w:contextualSpacing/>
      <w:jc w:val="both"/>
    </w:pPr>
    <w:rPr>
      <w:rFonts w:ascii="Arial" w:eastAsia="SimSun" w:hAnsi="Arial"/>
      <w:sz w:val="22"/>
      <w:szCs w:val="20"/>
      <w:lang w:eastAsia="zh-CN" w:bidi="bn-BD"/>
    </w:rPr>
  </w:style>
  <w:style w:type="paragraph" w:customStyle="1" w:styleId="ListParagraphRomans">
    <w:name w:val="List Paragraph Romans"/>
    <w:basedOn w:val="NormalParagraph"/>
    <w:uiPriority w:val="8"/>
    <w:qFormat/>
    <w:rsid w:val="001C1675"/>
    <w:pPr>
      <w:numPr>
        <w:ilvl w:val="2"/>
        <w:numId w:val="9"/>
      </w:numPr>
      <w:tabs>
        <w:tab w:val="clear" w:pos="1700"/>
        <w:tab w:val="left" w:pos="1361"/>
      </w:tabs>
      <w:ind w:left="1361"/>
      <w:contextualSpacing/>
    </w:pPr>
  </w:style>
  <w:style w:type="character" w:customStyle="1" w:styleId="TableTextChar">
    <w:name w:val="Table Text Char"/>
    <w:link w:val="TableText"/>
    <w:uiPriority w:val="19"/>
    <w:rsid w:val="001C1675"/>
    <w:rPr>
      <w:rFonts w:ascii="Arial" w:eastAsia="SimSun" w:hAnsi="Arial"/>
      <w:szCs w:val="22"/>
      <w:lang w:eastAsia="de-DE"/>
    </w:rPr>
  </w:style>
  <w:style w:type="paragraph" w:customStyle="1" w:styleId="NormalParagraph">
    <w:name w:val="Normal Paragraph"/>
    <w:qFormat/>
    <w:rsid w:val="001C1675"/>
    <w:pPr>
      <w:spacing w:after="200" w:line="276" w:lineRule="auto"/>
    </w:pPr>
    <w:rPr>
      <w:rFonts w:ascii="Arial" w:eastAsia="SimSun" w:hAnsi="Arial"/>
      <w:sz w:val="22"/>
      <w:szCs w:val="22"/>
    </w:rPr>
  </w:style>
  <w:style w:type="numbering" w:customStyle="1" w:styleId="ListNumbers">
    <w:name w:val="ListNumbers"/>
    <w:uiPriority w:val="99"/>
    <w:rsid w:val="001C1675"/>
    <w:pPr>
      <w:numPr>
        <w:numId w:val="8"/>
      </w:numPr>
    </w:pPr>
  </w:style>
  <w:style w:type="character" w:styleId="PlaceholderText">
    <w:name w:val="Placeholder Text"/>
    <w:uiPriority w:val="99"/>
    <w:semiHidden/>
    <w:rsid w:val="001C1675"/>
    <w:rPr>
      <w:color w:val="808080"/>
    </w:rPr>
  </w:style>
  <w:style w:type="character" w:customStyle="1" w:styleId="gi">
    <w:name w:val="gi"/>
    <w:basedOn w:val="DefaultParagraphFont"/>
    <w:rsid w:val="00CA6847"/>
  </w:style>
  <w:style w:type="character" w:customStyle="1" w:styleId="qu">
    <w:name w:val="qu"/>
    <w:basedOn w:val="DefaultParagraphFont"/>
    <w:rsid w:val="00CA6847"/>
  </w:style>
  <w:style w:type="character" w:customStyle="1" w:styleId="gd">
    <w:name w:val="gd"/>
    <w:basedOn w:val="DefaultParagraphFont"/>
    <w:rsid w:val="00CA6847"/>
  </w:style>
  <w:style w:type="character" w:customStyle="1" w:styleId="go">
    <w:name w:val="go"/>
    <w:basedOn w:val="DefaultParagraphFont"/>
    <w:rsid w:val="00CA6847"/>
  </w:style>
  <w:style w:type="character" w:customStyle="1" w:styleId="DocnumberChar">
    <w:name w:val="Docnumber Char"/>
    <w:link w:val="Docnumber"/>
    <w:qFormat/>
    <w:rsid w:val="00661658"/>
    <w:rPr>
      <w:rFonts w:eastAsia="SimSun"/>
      <w:b/>
      <w:sz w:val="40"/>
      <w:lang w:eastAsia="en-US"/>
    </w:rPr>
  </w:style>
  <w:style w:type="paragraph" w:customStyle="1" w:styleId="Docnumber">
    <w:name w:val="Docnumber"/>
    <w:basedOn w:val="Normal"/>
    <w:link w:val="DocnumberChar"/>
    <w:qFormat/>
    <w:rsid w:val="00661658"/>
    <w:pPr>
      <w:tabs>
        <w:tab w:val="left" w:pos="794"/>
        <w:tab w:val="left" w:pos="1191"/>
        <w:tab w:val="left" w:pos="1588"/>
        <w:tab w:val="left" w:pos="1985"/>
      </w:tabs>
      <w:spacing w:before="120"/>
      <w:jc w:val="right"/>
      <w:textAlignment w:val="baseline"/>
    </w:pPr>
    <w:rPr>
      <w:rFonts w:eastAsia="SimSun"/>
      <w:b/>
      <w:sz w:val="40"/>
      <w:szCs w:val="20"/>
      <w:lang w:eastAsia="en-US"/>
    </w:rPr>
  </w:style>
  <w:style w:type="paragraph" w:customStyle="1" w:styleId="LSDeadline">
    <w:name w:val="LSDeadline"/>
    <w:basedOn w:val="LSForAction"/>
    <w:next w:val="Normal"/>
    <w:qFormat/>
    <w:rsid w:val="00661658"/>
    <w:rPr>
      <w:bCs w:val="0"/>
    </w:rPr>
  </w:style>
  <w:style w:type="paragraph" w:customStyle="1" w:styleId="LSForAction">
    <w:name w:val="LSForAction"/>
    <w:basedOn w:val="Normal"/>
    <w:qFormat/>
    <w:rsid w:val="00661658"/>
    <w:pPr>
      <w:tabs>
        <w:tab w:val="left" w:pos="794"/>
        <w:tab w:val="left" w:pos="1191"/>
        <w:tab w:val="left" w:pos="1588"/>
        <w:tab w:val="left" w:pos="1985"/>
      </w:tabs>
      <w:spacing w:before="120"/>
      <w:textAlignment w:val="baseline"/>
    </w:pPr>
    <w:rPr>
      <w:bCs/>
      <w:szCs w:val="20"/>
      <w:lang w:eastAsia="en-US"/>
    </w:rPr>
  </w:style>
  <w:style w:type="paragraph" w:customStyle="1" w:styleId="LSForInfo">
    <w:name w:val="LSForInfo"/>
    <w:basedOn w:val="LSForAction"/>
    <w:next w:val="Normal"/>
    <w:qFormat/>
    <w:rsid w:val="00661658"/>
  </w:style>
  <w:style w:type="paragraph" w:customStyle="1" w:styleId="LSForComment">
    <w:name w:val="LSForComment"/>
    <w:basedOn w:val="LSForAction"/>
    <w:next w:val="Normal"/>
    <w:qFormat/>
    <w:rsid w:val="00661658"/>
  </w:style>
  <w:style w:type="paragraph" w:styleId="ListParagraph">
    <w:name w:val="List Paragraph"/>
    <w:basedOn w:val="Normal"/>
    <w:uiPriority w:val="34"/>
    <w:qFormat/>
    <w:rsid w:val="00661658"/>
    <w:pPr>
      <w:spacing w:before="120"/>
      <w:ind w:left="720"/>
      <w:contextualSpacing/>
    </w:pPr>
    <w:rPr>
      <w:rFonts w:eastAsiaTheme="minorEastAsia"/>
      <w:lang w:eastAsia="ja-JP"/>
    </w:rPr>
  </w:style>
  <w:style w:type="paragraph" w:customStyle="1" w:styleId="LSTitle">
    <w:name w:val="LSTitle"/>
    <w:basedOn w:val="LSForAction"/>
    <w:next w:val="Normal"/>
    <w:rsid w:val="00F03D5A"/>
    <w:pPr>
      <w:overflowPunct w:val="0"/>
      <w:autoSpaceDE w:val="0"/>
      <w:autoSpaceDN w:val="0"/>
      <w:adjustRightInd w:val="0"/>
    </w:pPr>
    <w:rPr>
      <w:rFonts w:eastAsia="Calibri"/>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539489">
      <w:bodyDiv w:val="1"/>
      <w:marLeft w:val="0"/>
      <w:marRight w:val="0"/>
      <w:marTop w:val="0"/>
      <w:marBottom w:val="0"/>
      <w:divBdr>
        <w:top w:val="none" w:sz="0" w:space="0" w:color="auto"/>
        <w:left w:val="none" w:sz="0" w:space="0" w:color="auto"/>
        <w:bottom w:val="none" w:sz="0" w:space="0" w:color="auto"/>
        <w:right w:val="none" w:sz="0" w:space="0" w:color="auto"/>
      </w:divBdr>
    </w:div>
    <w:div w:id="1143887427">
      <w:bodyDiv w:val="1"/>
      <w:marLeft w:val="0"/>
      <w:marRight w:val="0"/>
      <w:marTop w:val="0"/>
      <w:marBottom w:val="0"/>
      <w:divBdr>
        <w:top w:val="none" w:sz="0" w:space="0" w:color="auto"/>
        <w:left w:val="none" w:sz="0" w:space="0" w:color="auto"/>
        <w:bottom w:val="none" w:sz="0" w:space="0" w:color="auto"/>
        <w:right w:val="none" w:sz="0" w:space="0" w:color="auto"/>
      </w:divBdr>
    </w:div>
    <w:div w:id="1204631802">
      <w:bodyDiv w:val="1"/>
      <w:marLeft w:val="0"/>
      <w:marRight w:val="0"/>
      <w:marTop w:val="0"/>
      <w:marBottom w:val="0"/>
      <w:divBdr>
        <w:top w:val="none" w:sz="0" w:space="0" w:color="auto"/>
        <w:left w:val="none" w:sz="0" w:space="0" w:color="auto"/>
        <w:bottom w:val="none" w:sz="0" w:space="0" w:color="auto"/>
        <w:right w:val="none" w:sz="0" w:space="0" w:color="auto"/>
      </w:divBdr>
    </w:div>
    <w:div w:id="2107342343">
      <w:bodyDiv w:val="1"/>
      <w:marLeft w:val="0"/>
      <w:marRight w:val="0"/>
      <w:marTop w:val="0"/>
      <w:marBottom w:val="0"/>
      <w:divBdr>
        <w:top w:val="none" w:sz="0" w:space="0" w:color="auto"/>
        <w:left w:val="none" w:sz="0" w:space="0" w:color="auto"/>
        <w:bottom w:val="none" w:sz="0" w:space="0" w:color="auto"/>
        <w:right w:val="none" w:sz="0" w:space="0" w:color="auto"/>
      </w:divBdr>
      <w:divsChild>
        <w:div w:id="1134758006">
          <w:marLeft w:val="0"/>
          <w:marRight w:val="0"/>
          <w:marTop w:val="0"/>
          <w:marBottom w:val="0"/>
          <w:divBdr>
            <w:top w:val="none" w:sz="0" w:space="0" w:color="auto"/>
            <w:left w:val="none" w:sz="0" w:space="0" w:color="auto"/>
            <w:bottom w:val="none" w:sz="0" w:space="0" w:color="auto"/>
            <w:right w:val="none" w:sz="0" w:space="0" w:color="auto"/>
          </w:divBdr>
        </w:div>
        <w:div w:id="370344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stanley@ieee.org" TargetMode="External"/><Relationship Id="rId13" Type="http://schemas.openxmlformats.org/officeDocument/2006/relationships/image" Target="media/image2.gif"/><Relationship Id="rId18" Type="http://schemas.openxmlformats.org/officeDocument/2006/relationships/hyperlink" Target="https://www.itu.int/en/ITU-T/focusgroups/v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en/ITU-T/focusgroups/vm/Pages/default.aspx"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itu.int/en/ITU-T/focusgroups/vm/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name_tokita@n.t.rd.honda.co.jp" TargetMode="External"/><Relationship Id="rId20" Type="http://schemas.openxmlformats.org/officeDocument/2006/relationships/hyperlink" Target="https://urldefense.proofpoint.com/v2/url?u=https-3A__www.itu.int_en_ties-2Dservices_Pages_default.aspx&amp;d=DwMGaQ&amp;c=yzoHOc_ZK-sxl-kfGNSEvlJYanssXN3q-lhj0sp26wE&amp;r=slT90bHzJcciDZKhrELFr24HCRx3qr19n1smiEhOtlM&amp;m=Xr5GmTOkM2iLsHwAh26idQP_gYCGOCNoDLHmcplKKLw&amp;s=kxNu60HjJK4iAr7gcdFHqQYv4Rux5tPogUScTpa4DjQ&am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arry.li@gvmedia.com.cn" TargetMode="External"/><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urldefense.proofpoint.com/v2/url?u=https-3A__extranet.itu.int_sites_itu-2Dt_focusgroups_vm_SitePages_Home.aspx&amp;d=DwMGaQ&amp;c=yzoHOc_ZK-sxl-kfGNSEvlJYanssXN3q-lhj0sp26wE&amp;r=slT90bHzJcciDZKhrELFr24HCRx3qr19n1smiEhOtlM&amp;m=Xr5GmTOkM2iLsHwAh26idQP_gYCGOCNoDLHmcplKKLw&amp;s=W6sftpIzsDpRFSbZG8T48EUhCbYwqk4o14TxgukO3qc&amp;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extranet.itu.int/sites/itu-t/focusgroups/vm/output/FGVM-O-011.docx?d=wc1aef5408bc54d49bf4d9782bca7ba55&amp;Source=https%3A%2F%2Fextranet%2Eitu%2Eint%2Fsites%2Fitu%2Dt%2Ffocusgroups%2Fvm%2FSitePages%2FHome%2Easpx" TargetMode="External"/><Relationship Id="rId22" Type="http://schemas.openxmlformats.org/officeDocument/2006/relationships/hyperlink" Target="mailto:tsbfgvm@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{BB3D5EB4-7015-40CE-B67E-F122784A1B6D}</b:Guid>
    <b:URL>https://www.fcc.gov/document/fcc-authorizes-spacex-provide-broadband-satellite-services</b:URL>
    <b:LCID>en-CA</b:LCID>
    <b:Title>Starlink</b:Title>
    <b:RefOrder>1</b:RefOrder>
  </b:Source>
  <b:Source>
    <b:Tag>OneWeb</b:Tag>
    <b:SourceType>InternetSite</b:SourceType>
    <b:Guid>{D348E9CD-A4FC-490F-9074-6FF88932AD8F}</b:Guid>
    <b:Title>OneWeb</b:Title>
    <b:URL>https://www.fcc.gov/document/fcc-grants-oneweb-us-access-broadband-satellite-constellation</b:URL>
    <b:RefOrder>2</b:RefOrder>
  </b:Source>
  <b:Source>
    <b:Tag>HongYan</b:Tag>
    <b:SourceType>InternetSite</b:SourceType>
    <b:Guid>{94869A72-919A-43D0-808B-DC6E845A4327}</b:Guid>
    <b:Title>HongYan</b:Title>
    <b:RefOrder>3</b:RefOrder>
  </b:Source>
  <b:Source>
    <b:Tag>DNS</b:Tag>
    <b:SourceType>InternetSite</b:SourceType>
    <b:Guid>{7C7E4A13-AEE0-4A83-991D-06D848D835EE}</b:Guid>
    <b:URL>https://radiodns.org/</b:URL>
    <b:Title>radiodns</b:Title>
    <b:RefOrder>5</b:RefOrder>
  </b:Source>
  <b:Source>
    <b:Tag>DoT</b:Tag>
    <b:SourceType>InternetSite</b:SourceType>
    <b:Guid>{EE740964-2D5A-4A73-88DD-3D691D930708}</b:Guid>
    <b:Title>DoT PII</b:Title>
    <b:URL>https://www.its.dot.gov/factsheets/pdf/Privacy_factsheet.pdf</b:URL>
    <b:RefOrder>6</b:RefOrder>
  </b:Source>
  <b:Source>
    <b:Tag>GDPR</b:Tag>
    <b:SourceType>InternetSite</b:SourceType>
    <b:Guid>{EFEF6808-0434-4E2B-8267-825B98F81599}</b:Guid>
    <b:Title> GDPR:2018 reform of EU data protection rules </b:Title>
    <b:URL>https://ec.europa.eu/commission/priorities/justice-and-fundamental-rights/data-protection/2018-reform-eu-data-protection-rules_en</b:URL>
    <b:RefOrder>7</b:RefOrder>
  </b:Source>
  <b:Source>
    <b:Tag>IETF</b:Tag>
    <b:SourceType>InternetSite</b:SourceType>
    <b:Guid>{E89C1A4D-5F63-465D-A329-B85575F53967}</b:Guid>
    <b:Title>IETF email</b:Title>
    <b:URL>https://tools.ietf.org/html/rfc5322#section-3.4 </b:URL>
    <b:RefOrder>8</b:RefOrder>
  </b:Source>
  <b:Source>
    <b:Tag>E164</b:Tag>
    <b:SourceType>InternetSite</b:SourceType>
    <b:Guid>{D10692DE-6F2B-4C70-A16B-7F70BCCFEE92}</b:Guid>
    <b:Title>E.164</b:Title>
    <b:URL>https://www.itu.int/rec/T-REC-E.164/</b:URL>
    <b:RefOrder>9</b:RefOrder>
  </b:Source>
  <b:Source>
    <b:Tag>ETSI</b:Tag>
    <b:SourceType>InternetSite</b:SourceType>
    <b:Guid>{7B361C28-A7C2-4A94-BDD4-D3BE218D4D9A}</b:Guid>
    <b:Title>ETSI ETR 289 ed.1</b:Title>
    <b:URL>https://www.etsi.org/deliver/etsi_etr/200_299/289/01_60/etr_289e01p.pdf</b:URL>
    <b:RefOrder>10</b:RefOrder>
  </b:Source>
  <b:Source>
    <b:Tag>ATSC</b:Tag>
    <b:SourceType>InternetSite</b:SourceType>
    <b:Guid>{BAA916B8-4299-4353-AC74-41528E900F85}</b:Guid>
    <b:Title>ATSC</b:Title>
    <b:URL>https://www.atsc.org/wp-content/uploads/2015/03/Conditional-Access-System-for-Terrestrial-Broadcast.pdf</b:URL>
    <b:RefOrder>11</b:RefOrder>
  </b:Source>
  <b:Source>
    <b:Tag>CNCAS</b:Tag>
    <b:SourceType>InternetSite</b:SourceType>
    <b:Guid>{D269255B-E217-447D-AE5C-F475E1CB2C1B}</b:Guid>
    <b:Title>CN-CAS</b:Title>
    <b:URL>http://www.abp2003.cn/BZCX/BZCXDetail?PageCount=20&amp;Page=8</b:URL>
    <b:RefOrder>12</b:RefOrder>
  </b:Source>
  <b:Source>
    <b:Tag>OMA</b:Tag>
    <b:SourceType>InternetSite</b:SourceType>
    <b:Guid>{530CA243-119D-4B57-82F3-95D575343433}</b:Guid>
    <b:Title>OMA DRM</b:Title>
    <b:URL> http://www.openmobilealliance.org/release/DRM/V2_2-20110419-C/</b:URL>
    <b:RefOrder>13</b:RefOrder>
  </b:Source>
  <b:Source>
    <b:Tag>CnDRM</b:Tag>
    <b:SourceType>InternetSite</b:SourceType>
    <b:Guid>{324199C9-89E5-41E0-B445-F37E962A7C1F}</b:Guid>
    <b:Title>ChinaDRM</b:Title>
    <b:URL>http://www.abp2003.cn/BZCX/BZCXDetail?PageCount=20&amp;Page=3</b:URL>
    <b:RefOrder>14</b:RefOrder>
  </b:Source>
  <b:Source>
    <b:Tag>ISO23239</b:Tag>
    <b:SourceType>InternetSite</b:SourceType>
    <b:Guid>{171C75C3-2FE2-4D61-98EE-7B746B368A71}</b:Guid>
    <b:Title>ISO 23239</b:Title>
    <b:URL> https://www.iso.org/standard/75045.html</b:URL>
    <b:RefOrder>15</b:RefOrder>
  </b:Source>
  <b:Source>
    <b:Tag>HongYun</b:Tag>
    <b:SourceType>InternetSite</b:SourceType>
    <b:Guid>{5678A785-23BF-4974-87C5-D4C8A9E3A681}</b:Guid>
    <b:Title>Hong Yun Project </b:Title>
    <b:URL>http://www.fyjs.casic.cn/n3933850/c10540840/content.html</b:URL>
    <b:RefOrder>4</b:RefOrder>
  </b:Source>
</b:Sources>
</file>

<file path=customXml/itemProps1.xml><?xml version="1.0" encoding="utf-8"?>
<ds:datastoreItem xmlns:ds="http://schemas.openxmlformats.org/officeDocument/2006/customXml" ds:itemID="{E01B5273-FBB0-4222-B0BF-90B7D14E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TotalTime>
  <Pages>4</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doc.: IEEE 802.11-19/0636r0</vt:lpstr>
    </vt:vector>
  </TitlesOfParts>
  <Company>HP Enterprise</Company>
  <LinksUpToDate>false</LinksUpToDate>
  <CharactersWithSpaces>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802.11-19/0852r0</dc:title>
  <dc:subject>Liaison CITS</dc:subject>
  <dc:creator>Dorothy Stanley</dc:creator>
  <cp:keywords>May 2019</cp:keywords>
  <dc:description>D. Stanley, HP Enterprise</dc:description>
  <cp:lastModifiedBy>Stanley, Dorothy</cp:lastModifiedBy>
  <cp:revision>4</cp:revision>
  <cp:lastPrinted>2018-10-10T14:47:00Z</cp:lastPrinted>
  <dcterms:created xsi:type="dcterms:W3CDTF">2019-05-13T02:03:00Z</dcterms:created>
  <dcterms:modified xsi:type="dcterms:W3CDTF">2019-05-13T02:06:00Z</dcterms:modified>
</cp:coreProperties>
</file>