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AAD0CDA" w:rsidR="008717CE" w:rsidRPr="00183F4C" w:rsidRDefault="00DE584F" w:rsidP="008717CE">
            <w:pPr>
              <w:pStyle w:val="T2"/>
              <w:rPr>
                <w:lang w:eastAsia="ko-KR"/>
              </w:rPr>
            </w:pPr>
            <w:r>
              <w:rPr>
                <w:lang w:eastAsia="ko-KR"/>
              </w:rPr>
              <w:t>Comment resolutions for</w:t>
            </w:r>
            <w:r w:rsidR="000A3567">
              <w:rPr>
                <w:lang w:eastAsia="ko-KR"/>
              </w:rPr>
              <w:t xml:space="preserve"> </w:t>
            </w:r>
            <w:r w:rsidR="00B2717D" w:rsidRPr="00B2717D">
              <w:rPr>
                <w:lang w:eastAsia="ko-KR"/>
              </w:rPr>
              <w:t xml:space="preserve">Miscellaneous </w:t>
            </w:r>
            <w:r w:rsidR="00DC1A55" w:rsidRPr="00DC1A55">
              <w:rPr>
                <w:lang w:eastAsia="ko-KR"/>
              </w:rPr>
              <w:t>11ax CID</w:t>
            </w:r>
          </w:p>
        </w:tc>
      </w:tr>
      <w:tr w:rsidR="00DE584F" w:rsidRPr="00183F4C" w14:paraId="2321CEA9" w14:textId="77777777" w:rsidTr="00E37786">
        <w:trPr>
          <w:trHeight w:val="359"/>
          <w:jc w:val="center"/>
        </w:trPr>
        <w:tc>
          <w:tcPr>
            <w:tcW w:w="9576" w:type="dxa"/>
            <w:gridSpan w:val="5"/>
            <w:vAlign w:val="center"/>
          </w:tcPr>
          <w:p w14:paraId="380E9974" w14:textId="60BCCF83"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2717D">
              <w:rPr>
                <w:b w:val="0"/>
                <w:sz w:val="20"/>
                <w:lang w:eastAsia="ko-KR"/>
              </w:rPr>
              <w:t>9</w:t>
            </w:r>
            <w:r>
              <w:rPr>
                <w:rFonts w:hint="eastAsia"/>
                <w:b w:val="0"/>
                <w:sz w:val="20"/>
                <w:lang w:eastAsia="ko-KR"/>
              </w:rPr>
              <w:t>-</w:t>
            </w:r>
            <w:r w:rsidR="009505E7">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07B21B0" w:rsidR="00DE584F" w:rsidRDefault="00DC1A55" w:rsidP="00E37786">
            <w:pPr>
              <w:pStyle w:val="T2"/>
              <w:spacing w:after="0"/>
              <w:ind w:left="0" w:right="0"/>
              <w:jc w:val="left"/>
              <w:rPr>
                <w:b w:val="0"/>
                <w:sz w:val="18"/>
                <w:szCs w:val="18"/>
                <w:lang w:eastAsia="ko-KR"/>
              </w:rPr>
            </w:pPr>
            <w:r>
              <w:rPr>
                <w:b w:val="0"/>
                <w:sz w:val="18"/>
                <w:szCs w:val="18"/>
                <w:lang w:eastAsia="ko-KR"/>
              </w:rPr>
              <w:t>David Kloper</w:t>
            </w:r>
          </w:p>
        </w:tc>
        <w:tc>
          <w:tcPr>
            <w:tcW w:w="1687" w:type="dxa"/>
            <w:vAlign w:val="center"/>
          </w:tcPr>
          <w:p w14:paraId="21B07B99" w14:textId="1E75FFD0" w:rsidR="00DE584F" w:rsidRDefault="00DC1A55" w:rsidP="00E37786">
            <w:pPr>
              <w:pStyle w:val="T2"/>
              <w:spacing w:after="0"/>
              <w:ind w:left="0" w:right="0"/>
              <w:jc w:val="left"/>
              <w:rPr>
                <w:b w:val="0"/>
                <w:sz w:val="18"/>
                <w:szCs w:val="18"/>
                <w:lang w:eastAsia="ko-KR"/>
              </w:rPr>
            </w:pPr>
            <w:r w:rsidRPr="00DC1A55">
              <w:rPr>
                <w:b w:val="0"/>
                <w:sz w:val="18"/>
                <w:szCs w:val="18"/>
                <w:lang w:eastAsia="ko-KR"/>
              </w:rPr>
              <w:t>Cisco Systems, Inc.</w:t>
            </w:r>
          </w:p>
        </w:tc>
        <w:tc>
          <w:tcPr>
            <w:tcW w:w="2363" w:type="dxa"/>
            <w:vAlign w:val="center"/>
          </w:tcPr>
          <w:p w14:paraId="777519C9" w14:textId="77777777" w:rsidR="00DE584F" w:rsidRDefault="00DC1A55" w:rsidP="00E37786">
            <w:pPr>
              <w:pStyle w:val="T2"/>
              <w:spacing w:after="0"/>
              <w:ind w:left="0" w:right="0"/>
              <w:jc w:val="left"/>
              <w:rPr>
                <w:b w:val="0"/>
                <w:sz w:val="18"/>
                <w:szCs w:val="18"/>
                <w:lang w:eastAsia="ko-KR"/>
              </w:rPr>
            </w:pPr>
            <w:r>
              <w:rPr>
                <w:b w:val="0"/>
                <w:sz w:val="18"/>
                <w:szCs w:val="18"/>
                <w:lang w:eastAsia="ko-KR"/>
              </w:rPr>
              <w:t>170 West Tasman Dr</w:t>
            </w:r>
          </w:p>
          <w:p w14:paraId="0A825FCC" w14:textId="4CFAD83D" w:rsidR="00DC1A55" w:rsidRDefault="00DC1A55" w:rsidP="00E37786">
            <w:pPr>
              <w:pStyle w:val="T2"/>
              <w:spacing w:after="0"/>
              <w:ind w:left="0" w:right="0"/>
              <w:jc w:val="left"/>
              <w:rPr>
                <w:b w:val="0"/>
                <w:sz w:val="18"/>
                <w:szCs w:val="18"/>
                <w:lang w:eastAsia="ko-KR"/>
              </w:rPr>
            </w:pPr>
            <w:r>
              <w:rPr>
                <w:b w:val="0"/>
                <w:sz w:val="18"/>
                <w:szCs w:val="18"/>
                <w:lang w:eastAsia="ko-KR"/>
              </w:rPr>
              <w:t>San Jose, CA 95134</w:t>
            </w:r>
          </w:p>
        </w:tc>
        <w:tc>
          <w:tcPr>
            <w:tcW w:w="1620" w:type="dxa"/>
            <w:vAlign w:val="center"/>
          </w:tcPr>
          <w:p w14:paraId="46A1C5F6" w14:textId="002691F4"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w:t>
            </w:r>
            <w:r w:rsidR="00DC1A55">
              <w:rPr>
                <w:b w:val="0"/>
                <w:sz w:val="18"/>
                <w:szCs w:val="18"/>
                <w:lang w:eastAsia="ko-KR"/>
              </w:rPr>
              <w:t>408-526-5041</w:t>
            </w:r>
          </w:p>
        </w:tc>
        <w:tc>
          <w:tcPr>
            <w:tcW w:w="2358" w:type="dxa"/>
            <w:vAlign w:val="center"/>
          </w:tcPr>
          <w:p w14:paraId="473458B1" w14:textId="20B11CB7" w:rsidR="00DE584F" w:rsidRDefault="00DC1A55" w:rsidP="00E37786">
            <w:pPr>
              <w:pStyle w:val="T2"/>
              <w:spacing w:after="0"/>
              <w:ind w:left="0" w:right="0"/>
              <w:jc w:val="left"/>
              <w:rPr>
                <w:b w:val="0"/>
                <w:sz w:val="18"/>
                <w:szCs w:val="18"/>
                <w:lang w:eastAsia="ko-KR"/>
              </w:rPr>
            </w:pPr>
            <w:r>
              <w:rPr>
                <w:b w:val="0"/>
                <w:sz w:val="18"/>
                <w:szCs w:val="18"/>
                <w:lang w:eastAsia="ko-KR"/>
              </w:rPr>
              <w:t>dakloper@cisco.com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81A09B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F05A53">
        <w:rPr>
          <w:lang w:eastAsia="ko-KR"/>
        </w:rPr>
        <w:t>4</w:t>
      </w:r>
      <w:r w:rsidR="00CA7E6D">
        <w:rPr>
          <w:lang w:eastAsia="ko-KR"/>
        </w:rPr>
        <w:t>.0</w:t>
      </w:r>
      <w:r w:rsidR="00E920E1">
        <w:rPr>
          <w:lang w:eastAsia="ko-KR"/>
        </w:rPr>
        <w:t xml:space="preserve"> with the following CIDs</w:t>
      </w:r>
      <w:r w:rsidR="00941A27">
        <w:rPr>
          <w:lang w:eastAsia="ko-KR"/>
        </w:rPr>
        <w:t xml:space="preserve"> (</w:t>
      </w:r>
      <w:r w:rsidR="00E07250">
        <w:rPr>
          <w:lang w:eastAsia="ko-KR"/>
        </w:rPr>
        <w:t>3</w:t>
      </w:r>
      <w:r w:rsidR="00941A27">
        <w:rPr>
          <w:lang w:eastAsia="ko-KR"/>
        </w:rPr>
        <w:t xml:space="preserve"> CIDs)</w:t>
      </w:r>
      <w:r w:rsidR="00E920E1">
        <w:rPr>
          <w:lang w:eastAsia="ko-KR"/>
        </w:rPr>
        <w:t>:</w:t>
      </w:r>
    </w:p>
    <w:p w14:paraId="1A20E2DE" w14:textId="5D2B4CF4" w:rsidR="00535EBE" w:rsidRPr="00535EBE" w:rsidRDefault="00DC1A55" w:rsidP="009C0CAE">
      <w:pPr>
        <w:pStyle w:val="ListParagraph"/>
        <w:numPr>
          <w:ilvl w:val="0"/>
          <w:numId w:val="30"/>
        </w:numPr>
        <w:ind w:leftChars="0"/>
        <w:jc w:val="both"/>
        <w:rPr>
          <w:lang w:eastAsia="ko-KR"/>
        </w:rPr>
      </w:pPr>
      <w:proofErr w:type="gramStart"/>
      <w:r>
        <w:rPr>
          <w:lang w:eastAsia="ko-KR"/>
        </w:rPr>
        <w:t>21176,  21180</w:t>
      </w:r>
      <w:proofErr w:type="gramEnd"/>
      <w:r w:rsidR="00B2717D">
        <w:rPr>
          <w:lang w:eastAsia="ko-KR"/>
        </w:rPr>
        <w:t>, 21206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900"/>
        <w:gridCol w:w="2363"/>
        <w:gridCol w:w="3757"/>
      </w:tblGrid>
      <w:tr w:rsidR="00AD7FBD" w:rsidRPr="001F620B" w14:paraId="2ADECA54" w14:textId="77777777" w:rsidTr="007B5ED6">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bookmarkStart w:id="1" w:name="_Hlk3300339"/>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90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6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C1A55" w:rsidRPr="00DD5814" w14:paraId="070E35F5" w14:textId="77777777" w:rsidTr="007B5ED6">
        <w:trPr>
          <w:trHeight w:val="220"/>
        </w:trPr>
        <w:tc>
          <w:tcPr>
            <w:tcW w:w="696" w:type="dxa"/>
            <w:shd w:val="clear" w:color="auto" w:fill="auto"/>
            <w:noWrap/>
          </w:tcPr>
          <w:p w14:paraId="6516BEC0" w14:textId="7DEFF852" w:rsidR="00DC1A55" w:rsidRPr="00DD5814" w:rsidRDefault="00DC1A55" w:rsidP="00DC1A55">
            <w:pPr>
              <w:jc w:val="both"/>
              <w:rPr>
                <w:rFonts w:eastAsia="Times New Roman"/>
                <w:bCs/>
                <w:color w:val="000000"/>
                <w:szCs w:val="18"/>
                <w:lang w:val="en-US"/>
              </w:rPr>
            </w:pPr>
            <w:r w:rsidRPr="00DD5814">
              <w:rPr>
                <w:rFonts w:eastAsia="Times New Roman"/>
                <w:bCs/>
                <w:color w:val="000000"/>
                <w:szCs w:val="18"/>
                <w:lang w:val="en-US"/>
              </w:rPr>
              <w:t>21176</w:t>
            </w:r>
          </w:p>
        </w:tc>
        <w:tc>
          <w:tcPr>
            <w:tcW w:w="1061" w:type="dxa"/>
            <w:shd w:val="clear" w:color="auto" w:fill="auto"/>
            <w:noWrap/>
          </w:tcPr>
          <w:p w14:paraId="34A0CA4E" w14:textId="6AE5EB62" w:rsidR="00DC1A55" w:rsidRPr="00DD5814" w:rsidRDefault="00DC1A55" w:rsidP="00DC1A55">
            <w:pPr>
              <w:jc w:val="both"/>
              <w:rPr>
                <w:rFonts w:eastAsia="Times New Roman"/>
                <w:bCs/>
                <w:color w:val="000000"/>
                <w:szCs w:val="18"/>
                <w:lang w:val="en-US"/>
              </w:rPr>
            </w:pPr>
            <w:r w:rsidRPr="00DD5814">
              <w:rPr>
                <w:rFonts w:eastAsia="Times New Roman"/>
                <w:bCs/>
                <w:color w:val="000000"/>
                <w:szCs w:val="18"/>
                <w:lang w:val="en-US"/>
              </w:rPr>
              <w:t>Pooya Monajemi</w:t>
            </w:r>
          </w:p>
        </w:tc>
        <w:tc>
          <w:tcPr>
            <w:tcW w:w="540" w:type="dxa"/>
            <w:shd w:val="clear" w:color="auto" w:fill="auto"/>
            <w:noWrap/>
          </w:tcPr>
          <w:p w14:paraId="177DE429" w14:textId="1D03FAAC" w:rsidR="00DC1A55" w:rsidRPr="00DD5814" w:rsidRDefault="00DC1A55" w:rsidP="00DC1A55">
            <w:pPr>
              <w:jc w:val="both"/>
              <w:rPr>
                <w:rFonts w:eastAsia="Times New Roman"/>
                <w:bCs/>
                <w:color w:val="000000"/>
                <w:szCs w:val="18"/>
                <w:lang w:val="en-US"/>
              </w:rPr>
            </w:pPr>
            <w:r w:rsidRPr="00DD5814">
              <w:rPr>
                <w:rFonts w:eastAsia="Times New Roman"/>
                <w:bCs/>
                <w:color w:val="000000"/>
                <w:szCs w:val="18"/>
                <w:lang w:val="en-US"/>
              </w:rPr>
              <w:t>251.03</w:t>
            </w:r>
          </w:p>
        </w:tc>
        <w:tc>
          <w:tcPr>
            <w:tcW w:w="2900" w:type="dxa"/>
            <w:shd w:val="clear" w:color="auto" w:fill="auto"/>
            <w:noWrap/>
          </w:tcPr>
          <w:p w14:paraId="53A6B9DB" w14:textId="2F6E7ABC" w:rsidR="00DC1A55" w:rsidRPr="00DD5814" w:rsidRDefault="00DC1A55" w:rsidP="00DC1A55">
            <w:pPr>
              <w:jc w:val="both"/>
              <w:rPr>
                <w:rFonts w:eastAsia="Times New Roman"/>
                <w:bCs/>
                <w:color w:val="000000"/>
                <w:szCs w:val="18"/>
                <w:lang w:val="en-US"/>
              </w:rPr>
            </w:pPr>
            <w:r w:rsidRPr="00DD5814">
              <w:rPr>
                <w:szCs w:val="18"/>
              </w:rPr>
              <w:t>The reference for HE rates is missing.</w:t>
            </w:r>
          </w:p>
        </w:tc>
        <w:tc>
          <w:tcPr>
            <w:tcW w:w="2363" w:type="dxa"/>
            <w:shd w:val="clear" w:color="auto" w:fill="auto"/>
            <w:noWrap/>
          </w:tcPr>
          <w:p w14:paraId="3E34F2E8" w14:textId="5F549A6F" w:rsidR="00DC1A55" w:rsidRPr="00DD5814" w:rsidRDefault="00DC1A55" w:rsidP="00DC1A55">
            <w:pPr>
              <w:jc w:val="both"/>
              <w:rPr>
                <w:rFonts w:eastAsia="Times New Roman"/>
                <w:bCs/>
                <w:color w:val="000000"/>
                <w:szCs w:val="18"/>
                <w:lang w:val="en-US"/>
              </w:rPr>
            </w:pPr>
            <w:r w:rsidRPr="00DD5814">
              <w:rPr>
                <w:szCs w:val="18"/>
              </w:rPr>
              <w:t>Add reference to 27.5.</w:t>
            </w:r>
          </w:p>
        </w:tc>
        <w:tc>
          <w:tcPr>
            <w:tcW w:w="3757" w:type="dxa"/>
            <w:shd w:val="clear" w:color="auto" w:fill="auto"/>
          </w:tcPr>
          <w:p w14:paraId="3947B1C0" w14:textId="6364BCA0" w:rsidR="00DC1A55" w:rsidRPr="00DD5814" w:rsidRDefault="00DC1A55" w:rsidP="00DD5814">
            <w:pPr>
              <w:rPr>
                <w:rFonts w:eastAsia="Times New Roman"/>
                <w:bCs/>
                <w:color w:val="000000"/>
                <w:szCs w:val="18"/>
                <w:lang w:val="en-US"/>
              </w:rPr>
            </w:pPr>
            <w:r w:rsidRPr="00DD5814">
              <w:rPr>
                <w:rFonts w:eastAsia="Times New Roman"/>
                <w:bCs/>
                <w:color w:val="000000"/>
                <w:szCs w:val="18"/>
                <w:lang w:val="en-US"/>
              </w:rPr>
              <w:t>Revised –</w:t>
            </w:r>
          </w:p>
          <w:p w14:paraId="2AA526EF" w14:textId="77777777" w:rsidR="00DC1A55" w:rsidRPr="00DD5814" w:rsidRDefault="00DC1A55" w:rsidP="00DD5814">
            <w:pPr>
              <w:rPr>
                <w:rFonts w:eastAsia="Times New Roman"/>
                <w:bCs/>
                <w:color w:val="000000"/>
                <w:szCs w:val="18"/>
                <w:lang w:val="en-US"/>
              </w:rPr>
            </w:pPr>
          </w:p>
          <w:p w14:paraId="5E63F113" w14:textId="3D0D502C" w:rsidR="00DC1A55" w:rsidRDefault="005654C2" w:rsidP="00DD5814">
            <w:pPr>
              <w:rPr>
                <w:rFonts w:eastAsia="Times New Roman"/>
                <w:bCs/>
                <w:color w:val="000000"/>
                <w:szCs w:val="18"/>
                <w:lang w:val="en-US"/>
              </w:rPr>
            </w:pPr>
            <w:r>
              <w:rPr>
                <w:rFonts w:eastAsia="Times New Roman"/>
                <w:bCs/>
                <w:color w:val="000000"/>
                <w:szCs w:val="18"/>
                <w:lang w:val="en-US"/>
              </w:rPr>
              <w:t>Agree in principal with the comment.</w:t>
            </w:r>
            <w:r w:rsidR="00E5578E">
              <w:rPr>
                <w:rFonts w:eastAsia="Times New Roman"/>
                <w:bCs/>
                <w:color w:val="000000"/>
                <w:szCs w:val="18"/>
                <w:lang w:val="en-US"/>
              </w:rPr>
              <w:t xml:space="preserve"> Exact text </w:t>
            </w:r>
            <w:r w:rsidR="00742B25">
              <w:rPr>
                <w:rFonts w:eastAsia="Times New Roman"/>
                <w:bCs/>
                <w:color w:val="000000"/>
                <w:szCs w:val="18"/>
                <w:lang w:val="en-US"/>
              </w:rPr>
              <w:t xml:space="preserve">is </w:t>
            </w:r>
            <w:r w:rsidR="00E5578E">
              <w:rPr>
                <w:rFonts w:eastAsia="Times New Roman"/>
                <w:bCs/>
                <w:color w:val="000000"/>
                <w:szCs w:val="18"/>
                <w:lang w:val="en-US"/>
              </w:rPr>
              <w:t>added below.</w:t>
            </w:r>
          </w:p>
          <w:p w14:paraId="4B04AFA6" w14:textId="77777777" w:rsidR="00ED7C19" w:rsidRDefault="00ED7C19" w:rsidP="00DD5814">
            <w:pPr>
              <w:rPr>
                <w:rFonts w:eastAsia="Times New Roman"/>
                <w:bCs/>
                <w:color w:val="000000"/>
                <w:szCs w:val="18"/>
                <w:lang w:val="en-US"/>
              </w:rPr>
            </w:pPr>
          </w:p>
          <w:p w14:paraId="10577AC9" w14:textId="137B0537" w:rsidR="00ED7C19" w:rsidRPr="00DD5814" w:rsidRDefault="00ED7C19" w:rsidP="00DD5814">
            <w:pPr>
              <w:rPr>
                <w:rFonts w:eastAsia="Times New Roman"/>
                <w:bCs/>
                <w:color w:val="000000"/>
                <w:szCs w:val="18"/>
                <w:lang w:val="en-US"/>
              </w:rPr>
            </w:pPr>
            <w:proofErr w:type="spellStart"/>
            <w:r w:rsidRPr="00ED7C19">
              <w:rPr>
                <w:rFonts w:eastAsia="Times New Roman"/>
                <w:bCs/>
                <w:color w:val="000000"/>
                <w:szCs w:val="18"/>
                <w:lang w:val="en-US"/>
              </w:rPr>
              <w:t>TGax</w:t>
            </w:r>
            <w:proofErr w:type="spellEnd"/>
            <w:r w:rsidRPr="00ED7C19">
              <w:rPr>
                <w:rFonts w:eastAsia="Times New Roman"/>
                <w:bCs/>
                <w:color w:val="000000"/>
                <w:szCs w:val="18"/>
                <w:lang w:val="en-US"/>
              </w:rPr>
              <w:t xml:space="preserve"> editor to make</w:t>
            </w:r>
            <w:r>
              <w:rPr>
                <w:rFonts w:eastAsia="Times New Roman"/>
                <w:bCs/>
                <w:color w:val="000000"/>
                <w:szCs w:val="18"/>
                <w:lang w:val="en-US"/>
              </w:rPr>
              <w:t xml:space="preserve"> the changes shown in 11-19/0463</w:t>
            </w:r>
            <w:r w:rsidRPr="00ED7C19">
              <w:rPr>
                <w:rFonts w:eastAsia="Times New Roman"/>
                <w:bCs/>
                <w:color w:val="000000"/>
                <w:szCs w:val="18"/>
                <w:lang w:val="en-US"/>
              </w:rPr>
              <w:t xml:space="preserve">r0 under all headings that include CID </w:t>
            </w:r>
            <w:r>
              <w:rPr>
                <w:rFonts w:eastAsia="Times New Roman"/>
                <w:bCs/>
                <w:color w:val="000000"/>
                <w:szCs w:val="18"/>
                <w:lang w:val="en-US"/>
              </w:rPr>
              <w:t>21176</w:t>
            </w:r>
            <w:r w:rsidRPr="00ED7C19">
              <w:rPr>
                <w:rFonts w:eastAsia="Times New Roman"/>
                <w:bCs/>
                <w:color w:val="000000"/>
                <w:szCs w:val="18"/>
                <w:lang w:val="en-US"/>
              </w:rPr>
              <w:t>.</w:t>
            </w:r>
          </w:p>
        </w:tc>
      </w:tr>
      <w:bookmarkEnd w:id="1"/>
      <w:tr w:rsidR="00ED7C19" w:rsidRPr="00DD5814" w14:paraId="42EAA0CC" w14:textId="77777777" w:rsidTr="007B5ED6">
        <w:trPr>
          <w:trHeight w:val="220"/>
        </w:trPr>
        <w:tc>
          <w:tcPr>
            <w:tcW w:w="696" w:type="dxa"/>
            <w:shd w:val="clear" w:color="auto" w:fill="auto"/>
            <w:noWrap/>
          </w:tcPr>
          <w:p w14:paraId="7CD7213B" w14:textId="406E3DFE" w:rsidR="00ED7C19" w:rsidRPr="00DD5814" w:rsidRDefault="00ED7C19" w:rsidP="00ED7C19">
            <w:pPr>
              <w:jc w:val="both"/>
              <w:rPr>
                <w:rFonts w:eastAsia="Times New Roman"/>
                <w:bCs/>
                <w:color w:val="000000"/>
                <w:szCs w:val="18"/>
                <w:lang w:val="en-US"/>
              </w:rPr>
            </w:pPr>
            <w:r w:rsidRPr="00DD5814">
              <w:rPr>
                <w:rFonts w:eastAsia="Times New Roman"/>
                <w:bCs/>
                <w:color w:val="000000"/>
                <w:szCs w:val="18"/>
                <w:lang w:val="en-US"/>
              </w:rPr>
              <w:t>21180</w:t>
            </w:r>
          </w:p>
        </w:tc>
        <w:tc>
          <w:tcPr>
            <w:tcW w:w="1061" w:type="dxa"/>
            <w:shd w:val="clear" w:color="auto" w:fill="auto"/>
            <w:noWrap/>
          </w:tcPr>
          <w:p w14:paraId="6422DD07" w14:textId="759237D9" w:rsidR="00ED7C19" w:rsidRPr="00DD5814" w:rsidRDefault="00ED7C19" w:rsidP="00ED7C19">
            <w:pPr>
              <w:jc w:val="both"/>
              <w:rPr>
                <w:rFonts w:eastAsia="Times New Roman"/>
                <w:bCs/>
                <w:color w:val="000000"/>
                <w:szCs w:val="18"/>
                <w:lang w:val="en-US"/>
              </w:rPr>
            </w:pPr>
            <w:r w:rsidRPr="00DD5814">
              <w:rPr>
                <w:rFonts w:eastAsia="Times New Roman"/>
                <w:bCs/>
                <w:color w:val="000000"/>
                <w:szCs w:val="18"/>
                <w:lang w:val="en-US"/>
              </w:rPr>
              <w:t>Pooya Monajemi</w:t>
            </w:r>
          </w:p>
        </w:tc>
        <w:tc>
          <w:tcPr>
            <w:tcW w:w="540" w:type="dxa"/>
            <w:shd w:val="clear" w:color="auto" w:fill="auto"/>
            <w:noWrap/>
          </w:tcPr>
          <w:p w14:paraId="2886347B" w14:textId="6343FF48" w:rsidR="00ED7C19" w:rsidRPr="00DD5814" w:rsidRDefault="00ED7C19" w:rsidP="00ED7C19">
            <w:pPr>
              <w:jc w:val="both"/>
              <w:rPr>
                <w:rFonts w:eastAsia="Times New Roman"/>
                <w:bCs/>
                <w:color w:val="000000"/>
                <w:szCs w:val="18"/>
                <w:lang w:val="en-US"/>
              </w:rPr>
            </w:pPr>
            <w:r w:rsidRPr="00DD5814">
              <w:rPr>
                <w:szCs w:val="18"/>
              </w:rPr>
              <w:t>267.41</w:t>
            </w:r>
          </w:p>
        </w:tc>
        <w:tc>
          <w:tcPr>
            <w:tcW w:w="2900" w:type="dxa"/>
            <w:shd w:val="clear" w:color="auto" w:fill="auto"/>
            <w:noWrap/>
          </w:tcPr>
          <w:p w14:paraId="3F980B7B" w14:textId="2F3BB49B" w:rsidR="00ED7C19" w:rsidRPr="00DD5814" w:rsidRDefault="00ED7C19" w:rsidP="00ED7C19">
            <w:pPr>
              <w:jc w:val="both"/>
              <w:rPr>
                <w:rFonts w:ascii="Arial" w:hAnsi="Arial" w:cs="Arial"/>
                <w:szCs w:val="18"/>
              </w:rPr>
            </w:pPr>
            <w:r w:rsidRPr="00DD5814">
              <w:rPr>
                <w:szCs w:val="18"/>
              </w:rPr>
              <w:t>This list is inconsistent with the text</w:t>
            </w:r>
          </w:p>
        </w:tc>
        <w:tc>
          <w:tcPr>
            <w:tcW w:w="2363" w:type="dxa"/>
            <w:shd w:val="clear" w:color="auto" w:fill="auto"/>
            <w:noWrap/>
          </w:tcPr>
          <w:p w14:paraId="46FD3B62" w14:textId="208C75D4" w:rsidR="00ED7C19" w:rsidRPr="00DD5814" w:rsidRDefault="00ED7C19" w:rsidP="00ED7C19">
            <w:pPr>
              <w:jc w:val="both"/>
              <w:rPr>
                <w:rFonts w:ascii="Arial" w:hAnsi="Arial" w:cs="Arial"/>
                <w:szCs w:val="18"/>
              </w:rPr>
            </w:pPr>
            <w:r w:rsidRPr="00DD5814">
              <w:rPr>
                <w:szCs w:val="18"/>
              </w:rPr>
              <w:t>Add Multi-STA BAR and MU-BAR to the list</w:t>
            </w:r>
          </w:p>
        </w:tc>
        <w:tc>
          <w:tcPr>
            <w:tcW w:w="3757" w:type="dxa"/>
            <w:shd w:val="clear" w:color="auto" w:fill="auto"/>
          </w:tcPr>
          <w:p w14:paraId="134E66FA" w14:textId="77777777" w:rsidR="00ED7C19" w:rsidRPr="00DD5814" w:rsidRDefault="00ED7C19" w:rsidP="00ED7C19">
            <w:pPr>
              <w:rPr>
                <w:rFonts w:eastAsia="Times New Roman"/>
                <w:bCs/>
                <w:color w:val="000000"/>
                <w:szCs w:val="18"/>
                <w:lang w:val="en-US"/>
              </w:rPr>
            </w:pPr>
            <w:r w:rsidRPr="00DD5814">
              <w:rPr>
                <w:rFonts w:eastAsia="Times New Roman"/>
                <w:bCs/>
                <w:color w:val="000000"/>
                <w:szCs w:val="18"/>
                <w:lang w:val="en-US"/>
              </w:rPr>
              <w:t>Revised –</w:t>
            </w:r>
          </w:p>
          <w:p w14:paraId="41D13F7D" w14:textId="77777777" w:rsidR="00ED7C19" w:rsidRPr="00DD5814" w:rsidRDefault="00ED7C19" w:rsidP="00ED7C19">
            <w:pPr>
              <w:rPr>
                <w:rFonts w:eastAsia="Times New Roman"/>
                <w:bCs/>
                <w:color w:val="000000"/>
                <w:szCs w:val="18"/>
                <w:lang w:val="en-US"/>
              </w:rPr>
            </w:pPr>
          </w:p>
          <w:p w14:paraId="45C899ED" w14:textId="77777777" w:rsidR="00742B25" w:rsidRDefault="00742B25" w:rsidP="00742B25">
            <w:pPr>
              <w:rPr>
                <w:rFonts w:eastAsia="Times New Roman"/>
                <w:bCs/>
                <w:color w:val="000000"/>
                <w:szCs w:val="18"/>
                <w:lang w:val="en-US"/>
              </w:rPr>
            </w:pPr>
            <w:r>
              <w:rPr>
                <w:rFonts w:eastAsia="Times New Roman"/>
                <w:bCs/>
                <w:color w:val="000000"/>
                <w:szCs w:val="18"/>
                <w:lang w:val="en-US"/>
              </w:rPr>
              <w:t>Agree in principal with the comment. Exact text is added below.</w:t>
            </w:r>
          </w:p>
          <w:p w14:paraId="50C5920C" w14:textId="77777777" w:rsidR="00ED7C19" w:rsidRDefault="00ED7C19" w:rsidP="00ED7C19">
            <w:pPr>
              <w:rPr>
                <w:rFonts w:eastAsia="Times New Roman"/>
                <w:bCs/>
                <w:color w:val="000000"/>
                <w:szCs w:val="18"/>
                <w:lang w:val="en-US"/>
              </w:rPr>
            </w:pPr>
          </w:p>
          <w:p w14:paraId="7BDC064D" w14:textId="6CE45FD5" w:rsidR="00ED7C19" w:rsidRPr="00DD5814" w:rsidRDefault="00ED7C19" w:rsidP="00ED7C19">
            <w:pPr>
              <w:rPr>
                <w:rFonts w:eastAsia="Times New Roman"/>
                <w:bCs/>
                <w:color w:val="000000"/>
                <w:szCs w:val="18"/>
                <w:lang w:val="en-US"/>
              </w:rPr>
            </w:pPr>
            <w:proofErr w:type="spellStart"/>
            <w:r w:rsidRPr="00ED7C19">
              <w:rPr>
                <w:rFonts w:eastAsia="Times New Roman"/>
                <w:bCs/>
                <w:color w:val="000000"/>
                <w:szCs w:val="18"/>
                <w:lang w:val="en-US"/>
              </w:rPr>
              <w:t>TGax</w:t>
            </w:r>
            <w:proofErr w:type="spellEnd"/>
            <w:r w:rsidRPr="00ED7C19">
              <w:rPr>
                <w:rFonts w:eastAsia="Times New Roman"/>
                <w:bCs/>
                <w:color w:val="000000"/>
                <w:szCs w:val="18"/>
                <w:lang w:val="en-US"/>
              </w:rPr>
              <w:t xml:space="preserve"> editor to make</w:t>
            </w:r>
            <w:r>
              <w:rPr>
                <w:rFonts w:eastAsia="Times New Roman"/>
                <w:bCs/>
                <w:color w:val="000000"/>
                <w:szCs w:val="18"/>
                <w:lang w:val="en-US"/>
              </w:rPr>
              <w:t xml:space="preserve"> the changes shown in 11-19/0463</w:t>
            </w:r>
            <w:r w:rsidRPr="00ED7C19">
              <w:rPr>
                <w:rFonts w:eastAsia="Times New Roman"/>
                <w:bCs/>
                <w:color w:val="000000"/>
                <w:szCs w:val="18"/>
                <w:lang w:val="en-US"/>
              </w:rPr>
              <w:t xml:space="preserve">r0 under all headings that include CID </w:t>
            </w:r>
            <w:r>
              <w:rPr>
                <w:rFonts w:eastAsia="Times New Roman"/>
                <w:bCs/>
                <w:color w:val="000000"/>
                <w:szCs w:val="18"/>
                <w:lang w:val="en-US"/>
              </w:rPr>
              <w:t>21180</w:t>
            </w:r>
            <w:r w:rsidRPr="00ED7C19">
              <w:rPr>
                <w:rFonts w:eastAsia="Times New Roman"/>
                <w:bCs/>
                <w:color w:val="000000"/>
                <w:szCs w:val="18"/>
                <w:lang w:val="en-US"/>
              </w:rPr>
              <w:t>.</w:t>
            </w:r>
          </w:p>
        </w:tc>
      </w:tr>
      <w:tr w:rsidR="008C3337" w:rsidRPr="00DD5814" w14:paraId="71DB6779" w14:textId="77777777" w:rsidTr="007B5ED6">
        <w:trPr>
          <w:trHeight w:val="220"/>
        </w:trPr>
        <w:tc>
          <w:tcPr>
            <w:tcW w:w="696" w:type="dxa"/>
            <w:shd w:val="clear" w:color="auto" w:fill="auto"/>
            <w:noWrap/>
          </w:tcPr>
          <w:p w14:paraId="2C06CA41" w14:textId="31F174E0" w:rsidR="008C3337" w:rsidRPr="00DD5814" w:rsidRDefault="008C3337" w:rsidP="008C3337">
            <w:pPr>
              <w:jc w:val="both"/>
              <w:rPr>
                <w:rFonts w:eastAsia="Times New Roman"/>
                <w:bCs/>
                <w:color w:val="000000"/>
                <w:szCs w:val="18"/>
                <w:lang w:val="en-US"/>
              </w:rPr>
            </w:pPr>
            <w:r>
              <w:rPr>
                <w:rFonts w:eastAsia="Times New Roman"/>
                <w:bCs/>
                <w:color w:val="000000"/>
                <w:szCs w:val="18"/>
                <w:lang w:val="en-US"/>
              </w:rPr>
              <w:t>21206</w:t>
            </w:r>
          </w:p>
        </w:tc>
        <w:tc>
          <w:tcPr>
            <w:tcW w:w="1061" w:type="dxa"/>
            <w:shd w:val="clear" w:color="auto" w:fill="auto"/>
            <w:noWrap/>
          </w:tcPr>
          <w:p w14:paraId="1B89E7C6" w14:textId="3DF4EFC4" w:rsidR="008C3337" w:rsidRPr="00DD5814" w:rsidRDefault="008C3337" w:rsidP="008C3337">
            <w:pPr>
              <w:jc w:val="both"/>
              <w:rPr>
                <w:rFonts w:eastAsia="Times New Roman"/>
                <w:bCs/>
                <w:color w:val="000000"/>
                <w:szCs w:val="18"/>
                <w:lang w:val="en-US"/>
              </w:rPr>
            </w:pPr>
            <w:r w:rsidRPr="00DD5814">
              <w:rPr>
                <w:rFonts w:eastAsia="Times New Roman"/>
                <w:bCs/>
                <w:color w:val="000000"/>
                <w:szCs w:val="18"/>
                <w:lang w:val="en-US"/>
              </w:rPr>
              <w:t>Pooya Monajemi</w:t>
            </w:r>
          </w:p>
        </w:tc>
        <w:tc>
          <w:tcPr>
            <w:tcW w:w="540" w:type="dxa"/>
            <w:shd w:val="clear" w:color="auto" w:fill="auto"/>
            <w:noWrap/>
          </w:tcPr>
          <w:p w14:paraId="148D4756" w14:textId="201B23BD" w:rsidR="008C3337" w:rsidRPr="00DD5814" w:rsidRDefault="008C3337" w:rsidP="008C3337">
            <w:pPr>
              <w:jc w:val="both"/>
              <w:rPr>
                <w:szCs w:val="18"/>
              </w:rPr>
            </w:pPr>
            <w:r>
              <w:rPr>
                <w:szCs w:val="18"/>
              </w:rPr>
              <w:t>386.22</w:t>
            </w:r>
          </w:p>
        </w:tc>
        <w:tc>
          <w:tcPr>
            <w:tcW w:w="2900" w:type="dxa"/>
            <w:shd w:val="clear" w:color="auto" w:fill="auto"/>
            <w:noWrap/>
          </w:tcPr>
          <w:p w14:paraId="0AF66EC2" w14:textId="2A769E29" w:rsidR="008C3337" w:rsidRPr="008C3337" w:rsidRDefault="008C3337" w:rsidP="008C3337">
            <w:pPr>
              <w:jc w:val="both"/>
              <w:rPr>
                <w:szCs w:val="18"/>
                <w:lang w:val="en-US"/>
              </w:rPr>
            </w:pPr>
            <w:r w:rsidRPr="008C3337">
              <w:rPr>
                <w:szCs w:val="18"/>
              </w:rPr>
              <w:t xml:space="preserve">There is insufficient rigor in the definitions in this section. Is all (or part) of any prior OMI disregarded? Are we to assume that non-20M operating STA must switch to 80M (and max Rx/Tx NSS) during each TWT? What if the operating BW of the BSS is 20 or 40 MHz? Can't </w:t>
            </w:r>
            <w:proofErr w:type="gramStart"/>
            <w:r w:rsidRPr="008C3337">
              <w:rPr>
                <w:szCs w:val="18"/>
              </w:rPr>
              <w:t>an</w:t>
            </w:r>
            <w:proofErr w:type="gramEnd"/>
            <w:r w:rsidRPr="008C3337">
              <w:rPr>
                <w:szCs w:val="18"/>
              </w:rPr>
              <w:t xml:space="preserve"> 160/80+80M Client associated to a 160/80+80M BSS remain at full BW?</w:t>
            </w:r>
          </w:p>
        </w:tc>
        <w:tc>
          <w:tcPr>
            <w:tcW w:w="2363" w:type="dxa"/>
            <w:shd w:val="clear" w:color="auto" w:fill="auto"/>
            <w:noWrap/>
          </w:tcPr>
          <w:p w14:paraId="2B03CB04" w14:textId="7F9E5B74" w:rsidR="008C3337" w:rsidRPr="008C3337" w:rsidRDefault="008C3337" w:rsidP="008C3337">
            <w:pPr>
              <w:jc w:val="both"/>
              <w:rPr>
                <w:szCs w:val="18"/>
                <w:lang w:val="en-US"/>
              </w:rPr>
            </w:pPr>
            <w:r w:rsidRPr="008C3337">
              <w:rPr>
                <w:szCs w:val="18"/>
              </w:rPr>
              <w:t>A more general solution is to leave the OMI in affect during the TWT. Let the request provide set of channels Client supports, and response always include a single bit set. The actual frequency tuned would be the same as if that channel was now the P20 when operating at the current BW (per most recent OMI), which may or may not require retuning.</w:t>
            </w:r>
          </w:p>
        </w:tc>
        <w:tc>
          <w:tcPr>
            <w:tcW w:w="3757" w:type="dxa"/>
            <w:shd w:val="clear" w:color="auto" w:fill="auto"/>
          </w:tcPr>
          <w:p w14:paraId="65BE5183" w14:textId="77777777" w:rsidR="00324BE0" w:rsidRPr="00DD5814" w:rsidRDefault="00324BE0" w:rsidP="00324BE0">
            <w:pPr>
              <w:rPr>
                <w:rFonts w:eastAsia="Times New Roman"/>
                <w:bCs/>
                <w:color w:val="000000"/>
                <w:szCs w:val="18"/>
                <w:lang w:val="en-US"/>
              </w:rPr>
            </w:pPr>
            <w:r w:rsidRPr="00DD5814">
              <w:rPr>
                <w:rFonts w:eastAsia="Times New Roman"/>
                <w:bCs/>
                <w:color w:val="000000"/>
                <w:szCs w:val="18"/>
                <w:lang w:val="en-US"/>
              </w:rPr>
              <w:t>Revised –</w:t>
            </w:r>
          </w:p>
          <w:p w14:paraId="5149F70A" w14:textId="77777777" w:rsidR="00324BE0" w:rsidRPr="00DD5814" w:rsidRDefault="00324BE0" w:rsidP="00324BE0">
            <w:pPr>
              <w:rPr>
                <w:rFonts w:eastAsia="Times New Roman"/>
                <w:bCs/>
                <w:color w:val="000000"/>
                <w:szCs w:val="18"/>
                <w:lang w:val="en-US"/>
              </w:rPr>
            </w:pPr>
          </w:p>
          <w:p w14:paraId="1D971C6B" w14:textId="77777777" w:rsidR="00324BE0" w:rsidRDefault="00324BE0" w:rsidP="00324BE0">
            <w:pPr>
              <w:rPr>
                <w:rFonts w:eastAsia="Times New Roman"/>
                <w:bCs/>
                <w:color w:val="000000"/>
                <w:szCs w:val="18"/>
                <w:lang w:val="en-US"/>
              </w:rPr>
            </w:pPr>
            <w:r>
              <w:rPr>
                <w:rFonts w:eastAsia="Times New Roman"/>
                <w:bCs/>
                <w:color w:val="000000"/>
                <w:szCs w:val="18"/>
                <w:lang w:val="en-US"/>
              </w:rPr>
              <w:t>Agree in principal with the comment. Exact text is added below.</w:t>
            </w:r>
          </w:p>
          <w:p w14:paraId="4929E9EC" w14:textId="77777777" w:rsidR="00324BE0" w:rsidRDefault="00324BE0" w:rsidP="00324BE0">
            <w:pPr>
              <w:rPr>
                <w:rFonts w:eastAsia="Times New Roman"/>
                <w:bCs/>
                <w:color w:val="000000"/>
                <w:szCs w:val="18"/>
                <w:lang w:val="en-US"/>
              </w:rPr>
            </w:pPr>
          </w:p>
          <w:p w14:paraId="4B901751" w14:textId="5EDCE317" w:rsidR="008C3337" w:rsidRPr="00DD5814" w:rsidRDefault="00324BE0" w:rsidP="00324BE0">
            <w:pPr>
              <w:rPr>
                <w:rFonts w:eastAsia="Times New Roman"/>
                <w:bCs/>
                <w:color w:val="000000"/>
                <w:szCs w:val="18"/>
                <w:lang w:val="en-US"/>
              </w:rPr>
            </w:pPr>
            <w:proofErr w:type="spellStart"/>
            <w:r w:rsidRPr="00ED7C19">
              <w:rPr>
                <w:rFonts w:eastAsia="Times New Roman"/>
                <w:bCs/>
                <w:color w:val="000000"/>
                <w:szCs w:val="18"/>
                <w:lang w:val="en-US"/>
              </w:rPr>
              <w:t>TGax</w:t>
            </w:r>
            <w:proofErr w:type="spellEnd"/>
            <w:r w:rsidRPr="00ED7C19">
              <w:rPr>
                <w:rFonts w:eastAsia="Times New Roman"/>
                <w:bCs/>
                <w:color w:val="000000"/>
                <w:szCs w:val="18"/>
                <w:lang w:val="en-US"/>
              </w:rPr>
              <w:t xml:space="preserve"> editor to make</w:t>
            </w:r>
            <w:r>
              <w:rPr>
                <w:rFonts w:eastAsia="Times New Roman"/>
                <w:bCs/>
                <w:color w:val="000000"/>
                <w:szCs w:val="18"/>
                <w:lang w:val="en-US"/>
              </w:rPr>
              <w:t xml:space="preserve"> the changes shown in 11-19/0463</w:t>
            </w:r>
            <w:r w:rsidRPr="00ED7C19">
              <w:rPr>
                <w:rFonts w:eastAsia="Times New Roman"/>
                <w:bCs/>
                <w:color w:val="000000"/>
                <w:szCs w:val="18"/>
                <w:lang w:val="en-US"/>
              </w:rPr>
              <w:t xml:space="preserve">r0 under all headings that include CID </w:t>
            </w:r>
            <w:r>
              <w:rPr>
                <w:rFonts w:eastAsia="Times New Roman"/>
                <w:bCs/>
                <w:color w:val="000000"/>
                <w:szCs w:val="18"/>
                <w:lang w:val="en-US"/>
              </w:rPr>
              <w:t>21206</w:t>
            </w:r>
            <w:r w:rsidRPr="00ED7C19">
              <w:rPr>
                <w:rFonts w:eastAsia="Times New Roman"/>
                <w:bCs/>
                <w:color w:val="000000"/>
                <w:szCs w:val="18"/>
                <w:lang w:val="en-US"/>
              </w:rPr>
              <w:t>.</w:t>
            </w:r>
          </w:p>
        </w:tc>
      </w:tr>
    </w:tbl>
    <w:p w14:paraId="09CC109C" w14:textId="072E5F75" w:rsidR="004A026E" w:rsidRDefault="004A026E" w:rsidP="00F2637D"/>
    <w:p w14:paraId="1910C640" w14:textId="77777777" w:rsidR="004A026E" w:rsidRDefault="004A026E">
      <w:r>
        <w:br w:type="page"/>
      </w:r>
    </w:p>
    <w:p w14:paraId="7911ED1E" w14:textId="77777777" w:rsidR="0091367F"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Discussion</w:t>
      </w:r>
      <w:r w:rsidR="003929C5">
        <w:rPr>
          <w:rFonts w:ascii="Arial" w:hAnsi="Arial" w:cs="Arial"/>
          <w:b/>
          <w:bCs/>
          <w:color w:val="000000"/>
          <w:sz w:val="22"/>
          <w:szCs w:val="22"/>
          <w:lang w:val="en-US" w:eastAsia="ko-KR"/>
        </w:rPr>
        <w:t xml:space="preserve"> (#CID 21176)</w:t>
      </w:r>
      <w:r>
        <w:rPr>
          <w:rFonts w:ascii="Arial" w:hAnsi="Arial" w:cs="Arial"/>
          <w:b/>
          <w:bCs/>
          <w:color w:val="000000"/>
          <w:sz w:val="22"/>
          <w:szCs w:val="22"/>
          <w:lang w:val="en-US" w:eastAsia="ko-KR"/>
        </w:rPr>
        <w:t>:</w:t>
      </w:r>
    </w:p>
    <w:p w14:paraId="5CE6E680" w14:textId="3798B985" w:rsidR="000C6032" w:rsidRPr="0091367F" w:rsidRDefault="004A026E"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sidRPr="0091367F">
        <w:rPr>
          <w:rFonts w:ascii="Arial" w:hAnsi="Arial" w:cs="Arial"/>
          <w:bCs/>
          <w:i/>
          <w:color w:val="000000"/>
          <w:sz w:val="22"/>
          <w:szCs w:val="22"/>
          <w:lang w:val="en-US" w:eastAsia="ko-KR"/>
        </w:rPr>
        <w:t>None</w:t>
      </w:r>
    </w:p>
    <w:p w14:paraId="2491E055" w14:textId="3EEE003F" w:rsidR="002C1A4E" w:rsidRPr="002C1A4E" w:rsidRDefault="00EA092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b/>
          <w:bCs/>
          <w:sz w:val="20"/>
        </w:rPr>
        <w:t>10.13.3 Minimum MPDU start spacing field rules</w:t>
      </w:r>
    </w:p>
    <w:p w14:paraId="5C789DA3" w14:textId="5F54DA15" w:rsidR="00EA0925" w:rsidRPr="00566848" w:rsidRDefault="00EA0925" w:rsidP="00EA09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66848">
        <w:rPr>
          <w:rFonts w:eastAsia="Times New Roman"/>
          <w:b/>
          <w:i/>
          <w:color w:val="000000"/>
          <w:sz w:val="20"/>
          <w:lang w:val="en-US"/>
        </w:rPr>
        <w:t>TGax</w:t>
      </w:r>
      <w:proofErr w:type="spellEnd"/>
      <w:r w:rsidRPr="00566848">
        <w:rPr>
          <w:rFonts w:eastAsia="Times New Roman"/>
          <w:b/>
          <w:i/>
          <w:color w:val="000000"/>
          <w:sz w:val="20"/>
          <w:lang w:val="en-US"/>
        </w:rPr>
        <w:t xml:space="preserve"> Editor: Change the paragraph below of this subclause as follows (#CID 21176):</w:t>
      </w:r>
    </w:p>
    <w:p w14:paraId="45E08233" w14:textId="152FE5B6" w:rsidR="002C1A4E" w:rsidRPr="002C1A4E" w:rsidRDefault="00EA0925" w:rsidP="00EA09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hanging="360"/>
        <w:rPr>
          <w:rFonts w:ascii="Arial" w:hAnsi="Arial" w:cs="Arial"/>
          <w:bCs/>
          <w:color w:val="000000"/>
          <w:sz w:val="22"/>
          <w:szCs w:val="22"/>
          <w:lang w:val="en-US" w:eastAsia="ko-KR"/>
        </w:rPr>
      </w:pPr>
      <w:r>
        <w:rPr>
          <w:i/>
          <w:iCs/>
          <w:sz w:val="20"/>
        </w:rPr>
        <w:t>r</w:t>
      </w:r>
      <w:r>
        <w:rPr>
          <w:i/>
          <w:iCs/>
          <w:sz w:val="20"/>
        </w:rPr>
        <w:tab/>
      </w:r>
      <w:r>
        <w:rPr>
          <w:sz w:val="20"/>
        </w:rPr>
        <w:t xml:space="preserve">is the value of the PHY Data Rate (in megabits per second) defined in 19.5 (Parameters for HT MCSs) for HT PPDUs, in 21.5 (Parameters for VHT-MCSs) for VHT PPDUs, </w:t>
      </w:r>
      <w:r w:rsidRPr="00E86DF8">
        <w:rPr>
          <w:color w:val="FF0000"/>
          <w:sz w:val="20"/>
          <w:u w:val="single"/>
        </w:rPr>
        <w:t xml:space="preserve">in 27.5 (Parameters for HE-MCSs) for HE PPDUs, </w:t>
      </w:r>
      <w:r>
        <w:rPr>
          <w:sz w:val="20"/>
        </w:rPr>
        <w:t>and in Clause 20 (Directional multi-gigabit (DMG) PHY specification) for a DMG STA</w:t>
      </w:r>
    </w:p>
    <w:p w14:paraId="3A6396B3" w14:textId="77777777" w:rsidR="00E86DF8"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 (#CID 21180):</w:t>
      </w:r>
    </w:p>
    <w:p w14:paraId="19991BF5" w14:textId="77777777" w:rsidR="00E86DF8" w:rsidRPr="0091367F" w:rsidRDefault="00E86DF8" w:rsidP="00E86D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sidRPr="0091367F">
        <w:rPr>
          <w:rFonts w:ascii="Arial" w:hAnsi="Arial" w:cs="Arial"/>
          <w:bCs/>
          <w:i/>
          <w:color w:val="000000"/>
          <w:sz w:val="22"/>
          <w:szCs w:val="22"/>
          <w:lang w:val="en-US" w:eastAsia="ko-KR"/>
        </w:rPr>
        <w:t xml:space="preserve">The required changes exceed the changes specifically identified by the commenter, as shown below. Note that the comments in Microsoft Word comments describe considerations of interest to the </w:t>
      </w:r>
      <w:proofErr w:type="gramStart"/>
      <w:r w:rsidRPr="0091367F">
        <w:rPr>
          <w:rFonts w:ascii="Arial" w:hAnsi="Arial" w:cs="Arial"/>
          <w:bCs/>
          <w:i/>
          <w:color w:val="000000"/>
          <w:sz w:val="22"/>
          <w:szCs w:val="22"/>
          <w:lang w:val="en-US" w:eastAsia="ko-KR"/>
        </w:rPr>
        <w:t>reader, but</w:t>
      </w:r>
      <w:proofErr w:type="gramEnd"/>
      <w:r w:rsidRPr="0091367F">
        <w:rPr>
          <w:rFonts w:ascii="Arial" w:hAnsi="Arial" w:cs="Arial"/>
          <w:bCs/>
          <w:i/>
          <w:color w:val="000000"/>
          <w:sz w:val="22"/>
          <w:szCs w:val="22"/>
          <w:lang w:val="en-US" w:eastAsia="ko-KR"/>
        </w:rPr>
        <w:t xml:space="preserve"> shall not be included in the draft by the </w:t>
      </w:r>
      <w:proofErr w:type="spellStart"/>
      <w:r w:rsidRPr="0091367F">
        <w:rPr>
          <w:rFonts w:ascii="Arial" w:hAnsi="Arial" w:cs="Arial"/>
          <w:bCs/>
          <w:i/>
          <w:color w:val="000000"/>
          <w:sz w:val="22"/>
          <w:szCs w:val="22"/>
          <w:lang w:val="en-US" w:eastAsia="ko-KR"/>
        </w:rPr>
        <w:t>TGax</w:t>
      </w:r>
      <w:proofErr w:type="spellEnd"/>
      <w:r w:rsidRPr="0091367F">
        <w:rPr>
          <w:rFonts w:ascii="Arial" w:hAnsi="Arial" w:cs="Arial"/>
          <w:bCs/>
          <w:i/>
          <w:color w:val="000000"/>
          <w:sz w:val="22"/>
          <w:szCs w:val="22"/>
          <w:lang w:val="en-US" w:eastAsia="ko-KR"/>
        </w:rPr>
        <w:t xml:space="preserve"> editor.</w:t>
      </w:r>
    </w:p>
    <w:p w14:paraId="7F61545B" w14:textId="77777777" w:rsidR="000230C4" w:rsidRDefault="000230C4"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10.30.2 Reverse direction (RD) exchange sequence</w:t>
      </w:r>
    </w:p>
    <w:p w14:paraId="4EC3D599" w14:textId="642AE878" w:rsidR="000230C4" w:rsidRPr="00566848" w:rsidRDefault="000230C4"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0"/>
        </w:rPr>
      </w:pPr>
      <w:proofErr w:type="spellStart"/>
      <w:r w:rsidRPr="00566848">
        <w:rPr>
          <w:rFonts w:eastAsia="Times New Roman"/>
          <w:b/>
          <w:i/>
          <w:color w:val="000000"/>
          <w:sz w:val="20"/>
          <w:lang w:val="en-US"/>
        </w:rPr>
        <w:t>TGax</w:t>
      </w:r>
      <w:proofErr w:type="spellEnd"/>
      <w:r w:rsidRPr="00566848">
        <w:rPr>
          <w:rFonts w:eastAsia="Times New Roman"/>
          <w:b/>
          <w:i/>
          <w:color w:val="000000"/>
          <w:sz w:val="20"/>
          <w:lang w:val="en-US"/>
        </w:rPr>
        <w:t xml:space="preserve"> Editor: </w:t>
      </w:r>
      <w:proofErr w:type="spellStart"/>
      <w:r w:rsidR="00FE4930" w:rsidRPr="00566848">
        <w:rPr>
          <w:rFonts w:eastAsia="Times New Roman"/>
          <w:b/>
          <w:i/>
          <w:color w:val="000000"/>
          <w:sz w:val="20"/>
          <w:lang w:val="en-US"/>
        </w:rPr>
        <w:t>Ammend</w:t>
      </w:r>
      <w:proofErr w:type="spellEnd"/>
      <w:r w:rsidRPr="00566848">
        <w:rPr>
          <w:rFonts w:eastAsia="Times New Roman"/>
          <w:b/>
          <w:i/>
          <w:color w:val="000000"/>
          <w:sz w:val="20"/>
          <w:lang w:val="en-US"/>
        </w:rPr>
        <w:t xml:space="preserve"> the</w:t>
      </w:r>
      <w:r w:rsidRPr="00566848">
        <w:rPr>
          <w:b/>
          <w:bCs/>
          <w:i/>
          <w:sz w:val="20"/>
        </w:rPr>
        <w:t xml:space="preserve"> i</w:t>
      </w:r>
      <w:r w:rsidRPr="00566848">
        <w:rPr>
          <w:b/>
          <w:bCs/>
          <w:i/>
          <w:iCs/>
          <w:sz w:val="20"/>
        </w:rPr>
        <w:t xml:space="preserve">nserted </w:t>
      </w:r>
      <w:proofErr w:type="spellStart"/>
      <w:r w:rsidRPr="00566848">
        <w:rPr>
          <w:b/>
          <w:bCs/>
          <w:i/>
          <w:iCs/>
          <w:sz w:val="20"/>
        </w:rPr>
        <w:t>parapgraph</w:t>
      </w:r>
      <w:proofErr w:type="spellEnd"/>
      <w:r w:rsidRPr="00566848">
        <w:rPr>
          <w:b/>
          <w:bCs/>
          <w:i/>
          <w:iCs/>
          <w:sz w:val="20"/>
        </w:rPr>
        <w:t xml:space="preserve"> following after the 1st paragraph</w:t>
      </w:r>
      <w:r w:rsidR="002B1CA0" w:rsidRPr="00566848">
        <w:rPr>
          <w:b/>
          <w:bCs/>
          <w:i/>
          <w:iCs/>
          <w:sz w:val="20"/>
        </w:rPr>
        <w:t xml:space="preserve"> as </w:t>
      </w:r>
      <w:r w:rsidR="002B1CA0" w:rsidRPr="00566848">
        <w:rPr>
          <w:rFonts w:eastAsia="Times New Roman"/>
          <w:b/>
          <w:i/>
          <w:color w:val="000000"/>
          <w:sz w:val="20"/>
          <w:lang w:val="en-US"/>
        </w:rPr>
        <w:t xml:space="preserve">shown below </w:t>
      </w:r>
      <w:r w:rsidRPr="00566848">
        <w:rPr>
          <w:rFonts w:eastAsia="Times New Roman"/>
          <w:b/>
          <w:i/>
          <w:color w:val="000000"/>
          <w:sz w:val="20"/>
          <w:lang w:val="en-US"/>
        </w:rPr>
        <w:t>(#CID 21180).</w:t>
      </w:r>
    </w:p>
    <w:p w14:paraId="349F2DC6" w14:textId="43B14E3F" w:rsidR="000230C4" w:rsidRDefault="000230C4"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i/>
          <w:iCs/>
          <w:sz w:val="20"/>
        </w:rPr>
        <w:t xml:space="preserve"> </w:t>
      </w:r>
      <w:r>
        <w:rPr>
          <w:sz w:val="20"/>
        </w:rPr>
        <w:t>If the RD initiator is an HE STA and the RD responder is an HE AP, the RD response burst may contain one or more Basic</w:t>
      </w:r>
      <w:r>
        <w:rPr>
          <w:sz w:val="20"/>
          <w:u w:val="single"/>
        </w:rPr>
        <w:t xml:space="preserve"> </w:t>
      </w:r>
      <w:r w:rsidRPr="00B73E8D">
        <w:rPr>
          <w:color w:val="FF0000"/>
          <w:sz w:val="20"/>
          <w:u w:val="single"/>
        </w:rPr>
        <w:t>or MU BAR</w:t>
      </w:r>
      <w:r w:rsidRPr="00B73E8D">
        <w:rPr>
          <w:color w:val="FF0000"/>
          <w:sz w:val="20"/>
        </w:rPr>
        <w:t xml:space="preserve"> </w:t>
      </w:r>
      <w:r>
        <w:rPr>
          <w:sz w:val="20"/>
        </w:rPr>
        <w:t xml:space="preserve">Trigger frames. The </w:t>
      </w:r>
      <w:r w:rsidRPr="00B73E8D">
        <w:rPr>
          <w:strike/>
          <w:color w:val="FF0000"/>
          <w:sz w:val="20"/>
        </w:rPr>
        <w:t>Basic</w:t>
      </w:r>
      <w:r w:rsidRPr="00B73E8D">
        <w:rPr>
          <w:color w:val="FF0000"/>
          <w:sz w:val="20"/>
        </w:rPr>
        <w:t xml:space="preserve"> </w:t>
      </w:r>
      <w:r>
        <w:rPr>
          <w:sz w:val="20"/>
        </w:rPr>
        <w:t xml:space="preserve">Trigger frames shall trigger the RD initiator and at least one other STA to </w:t>
      </w:r>
      <w:proofErr w:type="spellStart"/>
      <w:r w:rsidRPr="00B73E8D">
        <w:rPr>
          <w:strike/>
          <w:color w:val="FF0000"/>
          <w:sz w:val="20"/>
        </w:rPr>
        <w:t>dp</w:t>
      </w:r>
      <w:proofErr w:type="spellEnd"/>
      <w:r w:rsidRPr="00B73E8D">
        <w:rPr>
          <w:color w:val="FF0000"/>
          <w:sz w:val="20"/>
        </w:rPr>
        <w:t xml:space="preserve"> </w:t>
      </w:r>
      <w:r w:rsidRPr="00B73E8D">
        <w:rPr>
          <w:color w:val="FF0000"/>
          <w:sz w:val="20"/>
          <w:u w:val="single"/>
        </w:rPr>
        <w:t>do</w:t>
      </w:r>
      <w:r>
        <w:rPr>
          <w:sz w:val="20"/>
        </w:rPr>
        <w:t xml:space="preserve"> a full bandwidth UL MU-MIMO transmission.</w:t>
      </w:r>
    </w:p>
    <w:p w14:paraId="4EEE04C4" w14:textId="59ABE403" w:rsidR="00742B25" w:rsidRDefault="00742B2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b/>
          <w:bCs/>
          <w:sz w:val="20"/>
        </w:rPr>
        <w:t>10.30.4 Rules for RD responder</w:t>
      </w:r>
    </w:p>
    <w:p w14:paraId="5E33409C" w14:textId="4509AA25" w:rsidR="00742B25" w:rsidRPr="00566848" w:rsidRDefault="00742B25" w:rsidP="00742B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66848">
        <w:rPr>
          <w:rFonts w:eastAsia="Times New Roman"/>
          <w:b/>
          <w:i/>
          <w:color w:val="000000"/>
          <w:sz w:val="20"/>
          <w:lang w:val="en-US"/>
        </w:rPr>
        <w:t>TGax</w:t>
      </w:r>
      <w:proofErr w:type="spellEnd"/>
      <w:r w:rsidRPr="00566848">
        <w:rPr>
          <w:rFonts w:eastAsia="Times New Roman"/>
          <w:b/>
          <w:i/>
          <w:color w:val="000000"/>
          <w:sz w:val="20"/>
          <w:lang w:val="en-US"/>
        </w:rPr>
        <w:t xml:space="preserve"> Editor: </w:t>
      </w:r>
      <w:proofErr w:type="spellStart"/>
      <w:r w:rsidR="000230C4" w:rsidRPr="00566848">
        <w:rPr>
          <w:rFonts w:eastAsia="Times New Roman"/>
          <w:b/>
          <w:i/>
          <w:color w:val="000000"/>
          <w:sz w:val="20"/>
          <w:lang w:val="en-US"/>
        </w:rPr>
        <w:t>A</w:t>
      </w:r>
      <w:r w:rsidR="00E86DF8">
        <w:rPr>
          <w:rFonts w:eastAsia="Times New Roman"/>
          <w:b/>
          <w:i/>
          <w:color w:val="000000"/>
          <w:sz w:val="20"/>
          <w:lang w:val="en-US"/>
        </w:rPr>
        <w:t>m</w:t>
      </w:r>
      <w:r w:rsidR="000230C4" w:rsidRPr="00566848">
        <w:rPr>
          <w:rFonts w:eastAsia="Times New Roman"/>
          <w:b/>
          <w:i/>
          <w:color w:val="000000"/>
          <w:sz w:val="20"/>
          <w:lang w:val="en-US"/>
        </w:rPr>
        <w:t>mend</w:t>
      </w:r>
      <w:proofErr w:type="spellEnd"/>
      <w:r w:rsidR="000230C4" w:rsidRPr="00566848">
        <w:rPr>
          <w:rFonts w:eastAsia="Times New Roman"/>
          <w:b/>
          <w:i/>
          <w:color w:val="000000"/>
          <w:sz w:val="20"/>
          <w:lang w:val="en-US"/>
        </w:rPr>
        <w:t xml:space="preserve"> the c</w:t>
      </w:r>
      <w:r w:rsidRPr="00566848">
        <w:rPr>
          <w:rFonts w:eastAsia="Times New Roman"/>
          <w:b/>
          <w:i/>
          <w:color w:val="000000"/>
          <w:sz w:val="20"/>
          <w:lang w:val="en-US"/>
        </w:rPr>
        <w:t>hange</w:t>
      </w:r>
      <w:r w:rsidR="000230C4" w:rsidRPr="00566848">
        <w:rPr>
          <w:rFonts w:eastAsia="Times New Roman"/>
          <w:b/>
          <w:i/>
          <w:color w:val="000000"/>
          <w:sz w:val="20"/>
          <w:lang w:val="en-US"/>
        </w:rPr>
        <w:t>s to</w:t>
      </w:r>
      <w:r w:rsidRPr="00566848">
        <w:rPr>
          <w:rFonts w:eastAsia="Times New Roman"/>
          <w:b/>
          <w:i/>
          <w:color w:val="000000"/>
          <w:sz w:val="20"/>
          <w:lang w:val="en-US"/>
        </w:rPr>
        <w:t xml:space="preserve"> the 5</w:t>
      </w:r>
      <w:r w:rsidRPr="00566848">
        <w:rPr>
          <w:rFonts w:eastAsia="Times New Roman"/>
          <w:b/>
          <w:i/>
          <w:color w:val="000000"/>
          <w:sz w:val="20"/>
          <w:vertAlign w:val="superscript"/>
          <w:lang w:val="en-US"/>
        </w:rPr>
        <w:t>th</w:t>
      </w:r>
      <w:r w:rsidRPr="00566848">
        <w:rPr>
          <w:rFonts w:eastAsia="Times New Roman"/>
          <w:b/>
          <w:i/>
          <w:color w:val="000000"/>
          <w:sz w:val="20"/>
          <w:lang w:val="en-US"/>
        </w:rPr>
        <w:t xml:space="preserve"> paragraph as shown below (#CID 21180):</w:t>
      </w:r>
    </w:p>
    <w:p w14:paraId="0EF01015" w14:textId="77777777" w:rsidR="00742B25"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Pr>
          <w:sz w:val="20"/>
        </w:rPr>
        <w:t>An RD responder shall not transmit an MPDU (either individually or aggregated within an A-MPDU) that is not one of the following frames:</w:t>
      </w:r>
    </w:p>
    <w:p w14:paraId="0756CF7C" w14:textId="77777777" w:rsidR="000230C4"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Pr>
          <w:sz w:val="20"/>
        </w:rPr>
        <w:t xml:space="preserve"> — Ack</w:t>
      </w:r>
    </w:p>
    <w:p w14:paraId="63C52563" w14:textId="77777777" w:rsidR="000230C4"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Pr>
          <w:sz w:val="20"/>
        </w:rPr>
        <w:t xml:space="preserve"> — Compressed </w:t>
      </w:r>
      <w:proofErr w:type="spellStart"/>
      <w:r>
        <w:rPr>
          <w:sz w:val="20"/>
        </w:rPr>
        <w:t>BlockAck</w:t>
      </w:r>
      <w:proofErr w:type="spellEnd"/>
    </w:p>
    <w:p w14:paraId="0F157C14" w14:textId="77777777" w:rsidR="000230C4"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Pr>
          <w:sz w:val="20"/>
        </w:rPr>
        <w:t xml:space="preserve"> — Compressed </w:t>
      </w:r>
      <w:proofErr w:type="spellStart"/>
      <w:r>
        <w:rPr>
          <w:sz w:val="20"/>
        </w:rPr>
        <w:t>BlockAckReq</w:t>
      </w:r>
      <w:proofErr w:type="spellEnd"/>
    </w:p>
    <w:p w14:paraId="7CCA4FA8" w14:textId="77777777" w:rsidR="000230C4"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Pr>
          <w:sz w:val="20"/>
        </w:rPr>
        <w:t xml:space="preserve"> — Extended Compressed </w:t>
      </w:r>
      <w:proofErr w:type="spellStart"/>
      <w:r>
        <w:rPr>
          <w:sz w:val="20"/>
        </w:rPr>
        <w:t>BlockAck</w:t>
      </w:r>
      <w:proofErr w:type="spellEnd"/>
    </w:p>
    <w:p w14:paraId="6B8AE701" w14:textId="77777777" w:rsidR="000230C4"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Pr>
          <w:sz w:val="20"/>
        </w:rPr>
        <w:t xml:space="preserve"> — Extended Compressed </w:t>
      </w:r>
      <w:proofErr w:type="spellStart"/>
      <w:r>
        <w:rPr>
          <w:sz w:val="20"/>
        </w:rPr>
        <w:t>BlockAckReq</w:t>
      </w:r>
      <w:proofErr w:type="spellEnd"/>
    </w:p>
    <w:p w14:paraId="38A073FE" w14:textId="77777777" w:rsidR="000230C4"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Pr>
          <w:sz w:val="20"/>
        </w:rPr>
        <w:t xml:space="preserve"> — Multi-STA </w:t>
      </w:r>
      <w:proofErr w:type="spellStart"/>
      <w:r>
        <w:rPr>
          <w:sz w:val="20"/>
        </w:rPr>
        <w:t>BlockAck</w:t>
      </w:r>
      <w:proofErr w:type="spellEnd"/>
    </w:p>
    <w:p w14:paraId="41366DD7" w14:textId="77777777" w:rsidR="000230C4"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Pr>
          <w:sz w:val="20"/>
        </w:rPr>
        <w:t xml:space="preserve"> — QoS </w:t>
      </w:r>
      <w:proofErr w:type="spellStart"/>
      <w:r>
        <w:rPr>
          <w:sz w:val="20"/>
        </w:rPr>
        <w:t>Ddata</w:t>
      </w:r>
      <w:proofErr w:type="spellEnd"/>
    </w:p>
    <w:p w14:paraId="5F14658D" w14:textId="77777777" w:rsidR="000230C4"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Pr>
          <w:sz w:val="20"/>
        </w:rPr>
        <w:t xml:space="preserve"> — QoS Null</w:t>
      </w:r>
    </w:p>
    <w:p w14:paraId="15A1CC6E" w14:textId="77777777" w:rsidR="000230C4"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Pr>
          <w:sz w:val="20"/>
        </w:rPr>
        <w:t xml:space="preserve"> — Management</w:t>
      </w:r>
    </w:p>
    <w:p w14:paraId="6CB5E4E6" w14:textId="2C88C2B1" w:rsidR="00742B25" w:rsidRDefault="00742B25" w:rsidP="00742B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Cs/>
          <w:color w:val="000000"/>
          <w:sz w:val="22"/>
          <w:szCs w:val="22"/>
          <w:lang w:val="en-US" w:eastAsia="ko-KR"/>
        </w:rPr>
      </w:pPr>
      <w:r>
        <w:rPr>
          <w:sz w:val="20"/>
        </w:rPr>
        <w:t xml:space="preserve"> — Basic Trigger</w:t>
      </w:r>
    </w:p>
    <w:p w14:paraId="54E14959" w14:textId="2AF569A1" w:rsidR="000230C4" w:rsidRPr="00B73E8D" w:rsidRDefault="000230C4" w:rsidP="000230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Arial" w:hAnsi="Arial" w:cs="Arial"/>
          <w:bCs/>
          <w:color w:val="FF0000"/>
          <w:sz w:val="22"/>
          <w:szCs w:val="22"/>
          <w:u w:val="single"/>
          <w:lang w:val="en-US" w:eastAsia="ko-KR"/>
        </w:rPr>
      </w:pPr>
      <w:r w:rsidRPr="00B73E8D">
        <w:rPr>
          <w:color w:val="FF0000"/>
          <w:sz w:val="20"/>
          <w:u w:val="single"/>
        </w:rPr>
        <w:t>— MU BAR Trigger</w:t>
      </w:r>
    </w:p>
    <w:p w14:paraId="52D5A9C8" w14:textId="1ED13931" w:rsidR="002B1CA0" w:rsidRPr="00566848" w:rsidRDefault="002B1CA0" w:rsidP="002B1CA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66848">
        <w:rPr>
          <w:rFonts w:eastAsia="Times New Roman"/>
          <w:b/>
          <w:i/>
          <w:color w:val="000000"/>
          <w:sz w:val="20"/>
          <w:lang w:val="en-US"/>
        </w:rPr>
        <w:t>TGax</w:t>
      </w:r>
      <w:proofErr w:type="spellEnd"/>
      <w:r w:rsidRPr="00566848">
        <w:rPr>
          <w:rFonts w:eastAsia="Times New Roman"/>
          <w:b/>
          <w:i/>
          <w:color w:val="000000"/>
          <w:sz w:val="20"/>
          <w:lang w:val="en-US"/>
        </w:rPr>
        <w:t xml:space="preserve"> Editor: </w:t>
      </w:r>
      <w:proofErr w:type="spellStart"/>
      <w:r w:rsidRPr="00566848">
        <w:rPr>
          <w:rFonts w:eastAsia="Times New Roman"/>
          <w:b/>
          <w:i/>
          <w:color w:val="000000"/>
          <w:sz w:val="20"/>
          <w:lang w:val="en-US"/>
        </w:rPr>
        <w:t>A</w:t>
      </w:r>
      <w:r w:rsidR="00E86DF8">
        <w:rPr>
          <w:rFonts w:eastAsia="Times New Roman"/>
          <w:b/>
          <w:i/>
          <w:color w:val="000000"/>
          <w:sz w:val="20"/>
          <w:lang w:val="en-US"/>
        </w:rPr>
        <w:t>m</w:t>
      </w:r>
      <w:r w:rsidRPr="00566848">
        <w:rPr>
          <w:rFonts w:eastAsia="Times New Roman"/>
          <w:b/>
          <w:i/>
          <w:color w:val="000000"/>
          <w:sz w:val="20"/>
          <w:lang w:val="en-US"/>
        </w:rPr>
        <w:t>mend</w:t>
      </w:r>
      <w:proofErr w:type="spellEnd"/>
      <w:r w:rsidRPr="00566848">
        <w:rPr>
          <w:rFonts w:eastAsia="Times New Roman"/>
          <w:b/>
          <w:i/>
          <w:color w:val="000000"/>
          <w:sz w:val="20"/>
          <w:lang w:val="en-US"/>
        </w:rPr>
        <w:t xml:space="preserve"> the changes to the </w:t>
      </w:r>
      <w:r w:rsidR="00AB751B" w:rsidRPr="00566848">
        <w:rPr>
          <w:rFonts w:eastAsia="Times New Roman"/>
          <w:b/>
          <w:i/>
          <w:color w:val="000000"/>
          <w:sz w:val="20"/>
          <w:lang w:val="en-US"/>
        </w:rPr>
        <w:t>7</w:t>
      </w:r>
      <w:r w:rsidRPr="00566848">
        <w:rPr>
          <w:rFonts w:eastAsia="Times New Roman"/>
          <w:b/>
          <w:i/>
          <w:color w:val="000000"/>
          <w:sz w:val="20"/>
          <w:vertAlign w:val="superscript"/>
          <w:lang w:val="en-US"/>
        </w:rPr>
        <w:t>th</w:t>
      </w:r>
      <w:r w:rsidRPr="00566848">
        <w:rPr>
          <w:rFonts w:eastAsia="Times New Roman"/>
          <w:b/>
          <w:i/>
          <w:color w:val="000000"/>
          <w:sz w:val="20"/>
          <w:lang w:val="en-US"/>
        </w:rPr>
        <w:t xml:space="preserve"> paragraph as shown below (#CID 21180):</w:t>
      </w:r>
    </w:p>
    <w:p w14:paraId="5C742701" w14:textId="77777777" w:rsidR="00FE4930" w:rsidRDefault="00FE4930"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During an RD response burst any PPDU transmitted by an RD responder shall contain at least one MPDU with an Address 1 field that matches the MAC address of the RD initiator or at least one Trigger frame that addresses the RD initiator, and the inclusion of traffic to STAs other than the RD initiator in a VHT MU PPDU or HE MU PPDU shall not increase the duration of the </w:t>
      </w:r>
      <w:r w:rsidRPr="00B73E8D">
        <w:rPr>
          <w:strike/>
          <w:color w:val="FF0000"/>
          <w:sz w:val="20"/>
        </w:rPr>
        <w:t>VHT MU</w:t>
      </w:r>
      <w:r w:rsidRPr="00B73E8D">
        <w:rPr>
          <w:color w:val="FF0000"/>
          <w:sz w:val="20"/>
        </w:rPr>
        <w:t xml:space="preserve"> </w:t>
      </w:r>
      <w:r>
        <w:rPr>
          <w:sz w:val="20"/>
        </w:rPr>
        <w:t xml:space="preserve">PPDU beyond that required to transport the traffic to the RD initiator. The RD responder shall not transmit any frame causing a frame that is not a </w:t>
      </w:r>
      <w:r w:rsidRPr="00B73E8D">
        <w:rPr>
          <w:strike/>
          <w:color w:val="FF0000"/>
          <w:sz w:val="20"/>
        </w:rPr>
        <w:t>Basic</w:t>
      </w:r>
      <w:r w:rsidRPr="00B73E8D">
        <w:rPr>
          <w:color w:val="FF0000"/>
          <w:sz w:val="20"/>
        </w:rPr>
        <w:t xml:space="preserve"> </w:t>
      </w:r>
      <w:r>
        <w:rPr>
          <w:sz w:val="20"/>
        </w:rPr>
        <w:t xml:space="preserve">Trigger frame and that causes a response after SIFS with an Address 1 field that does not match the MAC address of the RD initiator. The RD responder shall not transmit any PPDUs </w:t>
      </w:r>
      <w:r>
        <w:rPr>
          <w:sz w:val="20"/>
        </w:rPr>
        <w:lastRenderedPageBreak/>
        <w:t>with a CH_BANDWIDTH that is wider than the CH_BANDWIDTH of the PPDU containing the frame(s) that delivered the RD grant.</w:t>
      </w:r>
    </w:p>
    <w:p w14:paraId="4FF042DC" w14:textId="6091C9B5" w:rsidR="00FE4930" w:rsidRDefault="00FE4930"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An RD responder that transmits a </w:t>
      </w:r>
      <w:r w:rsidRPr="00B73E8D">
        <w:rPr>
          <w:strike/>
          <w:color w:val="FF0000"/>
          <w:sz w:val="20"/>
        </w:rPr>
        <w:t>Basic</w:t>
      </w:r>
      <w:r w:rsidRPr="00B73E8D">
        <w:rPr>
          <w:color w:val="FF0000"/>
          <w:sz w:val="20"/>
        </w:rPr>
        <w:t xml:space="preserve"> </w:t>
      </w:r>
      <w:r>
        <w:rPr>
          <w:sz w:val="20"/>
        </w:rPr>
        <w:t>Trigger frame shall set the CS Required subfield to 1</w:t>
      </w:r>
      <w:r w:rsidR="00E86DF8" w:rsidRPr="00E86DF8">
        <w:rPr>
          <w:color w:val="FF0000"/>
          <w:sz w:val="20"/>
          <w:u w:val="single"/>
        </w:rPr>
        <w:t xml:space="preserve">. An RD responder that </w:t>
      </w:r>
      <w:r w:rsidR="00E86DF8" w:rsidRPr="00B73E8D">
        <w:rPr>
          <w:color w:val="FF0000"/>
          <w:sz w:val="20"/>
          <w:u w:val="single"/>
        </w:rPr>
        <w:t>transmits</w:t>
      </w:r>
      <w:r w:rsidR="00E86DF8" w:rsidRPr="00B73E8D">
        <w:rPr>
          <w:color w:val="FF0000"/>
          <w:sz w:val="20"/>
        </w:rPr>
        <w:t xml:space="preserve"> </w:t>
      </w:r>
      <w:r w:rsidR="00E86DF8" w:rsidRPr="00B73E8D">
        <w:rPr>
          <w:strike/>
          <w:color w:val="FF0000"/>
          <w:sz w:val="20"/>
        </w:rPr>
        <w:t>a</w:t>
      </w:r>
      <w:r w:rsidRPr="00B73E8D">
        <w:rPr>
          <w:strike/>
          <w:color w:val="FF0000"/>
          <w:sz w:val="20"/>
        </w:rPr>
        <w:t>nd</w:t>
      </w:r>
      <w:r w:rsidRPr="00B73E8D">
        <w:rPr>
          <w:color w:val="FF0000"/>
          <w:sz w:val="20"/>
        </w:rPr>
        <w:t xml:space="preserve"> </w:t>
      </w:r>
      <w:r w:rsidR="00F714EF" w:rsidRPr="00B73E8D">
        <w:rPr>
          <w:color w:val="FF0000"/>
          <w:sz w:val="20"/>
          <w:u w:val="single"/>
        </w:rPr>
        <w:t xml:space="preserve">a </w:t>
      </w:r>
      <w:commentRangeStart w:id="2"/>
      <w:r w:rsidR="00F714EF" w:rsidRPr="00B73E8D">
        <w:rPr>
          <w:color w:val="FF0000"/>
          <w:sz w:val="20"/>
          <w:u w:val="single"/>
        </w:rPr>
        <w:t xml:space="preserve">Basic </w:t>
      </w:r>
      <w:commentRangeEnd w:id="2"/>
      <w:r w:rsidR="00F714EF" w:rsidRPr="00B73E8D">
        <w:rPr>
          <w:rStyle w:val="CommentReference"/>
          <w:rFonts w:ascii="Calibri" w:hAnsi="Calibri"/>
          <w:color w:val="FF0000"/>
          <w:u w:val="single"/>
        </w:rPr>
        <w:commentReference w:id="2"/>
      </w:r>
      <w:r w:rsidR="00F714EF" w:rsidRPr="00B73E8D">
        <w:rPr>
          <w:color w:val="FF0000"/>
          <w:sz w:val="20"/>
          <w:u w:val="single"/>
        </w:rPr>
        <w:t xml:space="preserve">Trigger frame </w:t>
      </w:r>
      <w:r>
        <w:rPr>
          <w:sz w:val="20"/>
        </w:rPr>
        <w:t xml:space="preserve">shall allocate </w:t>
      </w:r>
      <w:proofErr w:type="gramStart"/>
      <w:r>
        <w:rPr>
          <w:sz w:val="20"/>
        </w:rPr>
        <w:t>a number of</w:t>
      </w:r>
      <w:proofErr w:type="gramEnd"/>
      <w:r>
        <w:rPr>
          <w:sz w:val="20"/>
        </w:rPr>
        <w:t xml:space="preserve"> streams for the RD initiator that is not smaller than the number of streams of the RD initiator's last PPDU.</w:t>
      </w:r>
    </w:p>
    <w:p w14:paraId="4A3709F0" w14:textId="25881EEA" w:rsidR="00742B25" w:rsidRDefault="00FE4930"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sz w:val="20"/>
        </w:rPr>
        <w:t xml:space="preserve">If an RD initiator sets the RDG/More PPDU field to 1 in a +HTC frame transmitted during a TXOP and sets the AC Constraint subfield to 1 in that frame, the RD responder shall set the same AC as RD initiator's in the Preferred AC subfield of the Trigger Dependent User Info field in the </w:t>
      </w:r>
      <w:commentRangeStart w:id="3"/>
      <w:r w:rsidR="002B1CA0" w:rsidRPr="00B73E8D">
        <w:rPr>
          <w:color w:val="FF0000"/>
          <w:sz w:val="20"/>
          <w:u w:val="single"/>
        </w:rPr>
        <w:t xml:space="preserve">Basic </w:t>
      </w:r>
      <w:commentRangeEnd w:id="3"/>
      <w:r w:rsidR="002B1CA0" w:rsidRPr="00B73E8D">
        <w:rPr>
          <w:rStyle w:val="CommentReference"/>
          <w:rFonts w:ascii="Calibri" w:hAnsi="Calibri"/>
          <w:color w:val="FF0000"/>
        </w:rPr>
        <w:commentReference w:id="3"/>
      </w:r>
      <w:r>
        <w:rPr>
          <w:sz w:val="20"/>
        </w:rPr>
        <w:t>Trigger frame.</w:t>
      </w:r>
    </w:p>
    <w:p w14:paraId="60DE9BA1" w14:textId="6E550805" w:rsidR="00324BE0" w:rsidRDefault="00324BE0" w:rsidP="00324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lang w:val="en-US" w:eastAsia="ko-KR"/>
        </w:rPr>
      </w:pPr>
      <w:r>
        <w:rPr>
          <w:rFonts w:ascii="Arial" w:hAnsi="Arial" w:cs="Arial"/>
          <w:b/>
          <w:bCs/>
          <w:color w:val="000000"/>
          <w:sz w:val="22"/>
          <w:szCs w:val="22"/>
          <w:lang w:val="en-US" w:eastAsia="ko-KR"/>
        </w:rPr>
        <w:t xml:space="preserve">Discussion (#CID </w:t>
      </w:r>
      <w:bookmarkStart w:id="4" w:name="_Hlk18660741"/>
      <w:r w:rsidRPr="00324BE0">
        <w:rPr>
          <w:rFonts w:ascii="Arial" w:hAnsi="Arial" w:cs="Arial"/>
          <w:b/>
          <w:bCs/>
          <w:color w:val="000000"/>
          <w:sz w:val="22"/>
          <w:szCs w:val="22"/>
          <w:lang w:val="en-US" w:eastAsia="ko-KR"/>
        </w:rPr>
        <w:t>21206</w:t>
      </w:r>
      <w:bookmarkEnd w:id="4"/>
      <w:r>
        <w:rPr>
          <w:rFonts w:ascii="Arial" w:hAnsi="Arial" w:cs="Arial"/>
          <w:b/>
          <w:bCs/>
          <w:color w:val="000000"/>
          <w:sz w:val="22"/>
          <w:szCs w:val="22"/>
          <w:lang w:val="en-US" w:eastAsia="ko-KR"/>
        </w:rPr>
        <w:t>):</w:t>
      </w:r>
    </w:p>
    <w:p w14:paraId="1A583583" w14:textId="77777777" w:rsidR="00E86DF8" w:rsidRPr="0091367F" w:rsidRDefault="00E86DF8" w:rsidP="00E86D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sidRPr="0091367F">
        <w:rPr>
          <w:rFonts w:ascii="Arial" w:hAnsi="Arial" w:cs="Arial"/>
          <w:bCs/>
          <w:i/>
          <w:color w:val="000000"/>
          <w:sz w:val="22"/>
          <w:szCs w:val="22"/>
          <w:lang w:val="en-US" w:eastAsia="ko-KR"/>
        </w:rPr>
        <w:t xml:space="preserve">The required changes exceed the changes specifically identified by the commenter, as shown below. Note that the comments in Microsoft Word comments describe considerations of interest to the </w:t>
      </w:r>
      <w:proofErr w:type="gramStart"/>
      <w:r w:rsidRPr="0091367F">
        <w:rPr>
          <w:rFonts w:ascii="Arial" w:hAnsi="Arial" w:cs="Arial"/>
          <w:bCs/>
          <w:i/>
          <w:color w:val="000000"/>
          <w:sz w:val="22"/>
          <w:szCs w:val="22"/>
          <w:lang w:val="en-US" w:eastAsia="ko-KR"/>
        </w:rPr>
        <w:t>reader, but</w:t>
      </w:r>
      <w:proofErr w:type="gramEnd"/>
      <w:r w:rsidRPr="0091367F">
        <w:rPr>
          <w:rFonts w:ascii="Arial" w:hAnsi="Arial" w:cs="Arial"/>
          <w:bCs/>
          <w:i/>
          <w:color w:val="000000"/>
          <w:sz w:val="22"/>
          <w:szCs w:val="22"/>
          <w:lang w:val="en-US" w:eastAsia="ko-KR"/>
        </w:rPr>
        <w:t xml:space="preserve"> shall not be included in the draft by the </w:t>
      </w:r>
      <w:proofErr w:type="spellStart"/>
      <w:r w:rsidRPr="0091367F">
        <w:rPr>
          <w:rFonts w:ascii="Arial" w:hAnsi="Arial" w:cs="Arial"/>
          <w:bCs/>
          <w:i/>
          <w:color w:val="000000"/>
          <w:sz w:val="22"/>
          <w:szCs w:val="22"/>
          <w:lang w:val="en-US" w:eastAsia="ko-KR"/>
        </w:rPr>
        <w:t>TGax</w:t>
      </w:r>
      <w:proofErr w:type="spellEnd"/>
      <w:r w:rsidRPr="0091367F">
        <w:rPr>
          <w:rFonts w:ascii="Arial" w:hAnsi="Arial" w:cs="Arial"/>
          <w:bCs/>
          <w:i/>
          <w:color w:val="000000"/>
          <w:sz w:val="22"/>
          <w:szCs w:val="22"/>
          <w:lang w:val="en-US" w:eastAsia="ko-KR"/>
        </w:rPr>
        <w:t xml:space="preserve"> editor.</w:t>
      </w:r>
    </w:p>
    <w:p w14:paraId="3ACB6152" w14:textId="2E0352E5" w:rsidR="005F6A3A" w:rsidRPr="0091367F" w:rsidRDefault="005F6A3A" w:rsidP="00324B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sidRPr="0091367F">
        <w:rPr>
          <w:rFonts w:ascii="Arial" w:hAnsi="Arial" w:cs="Arial"/>
          <w:bCs/>
          <w:i/>
          <w:color w:val="000000"/>
          <w:sz w:val="22"/>
          <w:szCs w:val="22"/>
          <w:lang w:val="en-US" w:eastAsia="ko-KR"/>
        </w:rPr>
        <w:t xml:space="preserve">The current draft only really defines SST for 20 MHz-only STA, and 80 MHz capable STA on an 80+80/160 MHz channel, and has contradictory definitions for STA that may have changed the operating channel width with OMI. Although supporting the other cases is a simple concept, </w:t>
      </w:r>
      <w:r w:rsidR="00E37A29" w:rsidRPr="0091367F">
        <w:rPr>
          <w:rFonts w:ascii="Arial" w:hAnsi="Arial" w:cs="Arial"/>
          <w:bCs/>
          <w:i/>
          <w:color w:val="000000"/>
          <w:sz w:val="22"/>
          <w:szCs w:val="22"/>
          <w:lang w:val="en-US" w:eastAsia="ko-KR"/>
        </w:rPr>
        <w:t xml:space="preserve">in practice </w:t>
      </w:r>
      <w:r w:rsidRPr="0091367F">
        <w:rPr>
          <w:rFonts w:ascii="Arial" w:hAnsi="Arial" w:cs="Arial"/>
          <w:bCs/>
          <w:i/>
          <w:color w:val="000000"/>
          <w:sz w:val="22"/>
          <w:szCs w:val="22"/>
          <w:lang w:val="en-US" w:eastAsia="ko-KR"/>
        </w:rPr>
        <w:t xml:space="preserve">it </w:t>
      </w:r>
      <w:r w:rsidR="00E37A29" w:rsidRPr="0091367F">
        <w:rPr>
          <w:rFonts w:ascii="Arial" w:hAnsi="Arial" w:cs="Arial"/>
          <w:bCs/>
          <w:i/>
          <w:color w:val="000000"/>
          <w:sz w:val="22"/>
          <w:szCs w:val="22"/>
          <w:lang w:val="en-US" w:eastAsia="ko-KR"/>
        </w:rPr>
        <w:t>requires small changes in</w:t>
      </w:r>
      <w:r w:rsidRPr="0091367F">
        <w:rPr>
          <w:rFonts w:ascii="Arial" w:hAnsi="Arial" w:cs="Arial"/>
          <w:bCs/>
          <w:i/>
          <w:color w:val="000000"/>
          <w:sz w:val="22"/>
          <w:szCs w:val="22"/>
          <w:lang w:val="en-US" w:eastAsia="ko-KR"/>
        </w:rPr>
        <w:t xml:space="preserve"> many </w:t>
      </w:r>
      <w:r w:rsidR="00E37A29" w:rsidRPr="0091367F">
        <w:rPr>
          <w:rFonts w:ascii="Arial" w:hAnsi="Arial" w:cs="Arial"/>
          <w:bCs/>
          <w:i/>
          <w:color w:val="000000"/>
          <w:sz w:val="22"/>
          <w:szCs w:val="22"/>
          <w:lang w:val="en-US" w:eastAsia="ko-KR"/>
        </w:rPr>
        <w:t>places</w:t>
      </w:r>
      <w:r w:rsidRPr="0091367F">
        <w:rPr>
          <w:rFonts w:ascii="Arial" w:hAnsi="Arial" w:cs="Arial"/>
          <w:bCs/>
          <w:i/>
          <w:color w:val="000000"/>
          <w:sz w:val="22"/>
          <w:szCs w:val="22"/>
          <w:lang w:val="en-US" w:eastAsia="ko-KR"/>
        </w:rPr>
        <w:t>.</w:t>
      </w:r>
    </w:p>
    <w:p w14:paraId="323FD800" w14:textId="4869A27C" w:rsidR="00A8345F" w:rsidRPr="00566848" w:rsidRDefault="00A8345F" w:rsidP="00A834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0"/>
        </w:rPr>
      </w:pPr>
      <w:proofErr w:type="spellStart"/>
      <w:r w:rsidRPr="00566848">
        <w:rPr>
          <w:rFonts w:eastAsia="Times New Roman"/>
          <w:b/>
          <w:i/>
          <w:color w:val="000000"/>
          <w:sz w:val="20"/>
          <w:lang w:val="en-US"/>
        </w:rPr>
        <w:t>TGax</w:t>
      </w:r>
      <w:proofErr w:type="spellEnd"/>
      <w:r w:rsidRPr="00566848">
        <w:rPr>
          <w:rFonts w:eastAsia="Times New Roman"/>
          <w:b/>
          <w:i/>
          <w:color w:val="000000"/>
          <w:sz w:val="20"/>
          <w:lang w:val="en-US"/>
        </w:rPr>
        <w:t xml:space="preserve"> Editor: </w:t>
      </w:r>
      <w:proofErr w:type="spellStart"/>
      <w:r w:rsidRPr="00566848">
        <w:rPr>
          <w:rFonts w:eastAsia="Times New Roman"/>
          <w:b/>
          <w:i/>
          <w:color w:val="000000"/>
          <w:sz w:val="20"/>
          <w:lang w:val="en-US"/>
        </w:rPr>
        <w:t>Ammend</w:t>
      </w:r>
      <w:proofErr w:type="spellEnd"/>
      <w:r w:rsidRPr="00566848">
        <w:rPr>
          <w:rFonts w:eastAsia="Times New Roman"/>
          <w:b/>
          <w:i/>
          <w:color w:val="000000"/>
          <w:sz w:val="20"/>
          <w:lang w:val="en-US"/>
        </w:rPr>
        <w:t xml:space="preserve"> </w:t>
      </w:r>
      <w:r w:rsidR="007844A6" w:rsidRPr="00566848">
        <w:rPr>
          <w:b/>
          <w:bCs/>
          <w:i/>
          <w:iCs/>
          <w:sz w:val="20"/>
        </w:rPr>
        <w:t xml:space="preserve">section 26.8.7 </w:t>
      </w:r>
      <w:r w:rsidR="007844A6">
        <w:rPr>
          <w:b/>
          <w:bCs/>
          <w:i/>
          <w:iCs/>
          <w:sz w:val="20"/>
        </w:rPr>
        <w:t xml:space="preserve">that was </w:t>
      </w:r>
      <w:r w:rsidRPr="00566848">
        <w:rPr>
          <w:b/>
          <w:bCs/>
          <w:i/>
          <w:sz w:val="20"/>
        </w:rPr>
        <w:t>i</w:t>
      </w:r>
      <w:r w:rsidRPr="00566848">
        <w:rPr>
          <w:b/>
          <w:bCs/>
          <w:i/>
          <w:iCs/>
          <w:sz w:val="20"/>
        </w:rPr>
        <w:t xml:space="preserve">nserted </w:t>
      </w:r>
      <w:r w:rsidR="007844A6">
        <w:rPr>
          <w:b/>
          <w:bCs/>
          <w:i/>
          <w:iCs/>
          <w:sz w:val="20"/>
        </w:rPr>
        <w:t xml:space="preserve">by 11ax, </w:t>
      </w:r>
      <w:r w:rsidRPr="00566848">
        <w:rPr>
          <w:b/>
          <w:bCs/>
          <w:i/>
          <w:iCs/>
          <w:sz w:val="20"/>
        </w:rPr>
        <w:t xml:space="preserve">as </w:t>
      </w:r>
      <w:r w:rsidRPr="00566848">
        <w:rPr>
          <w:rFonts w:eastAsia="Times New Roman"/>
          <w:b/>
          <w:i/>
          <w:color w:val="000000"/>
          <w:sz w:val="20"/>
          <w:lang w:val="en-US"/>
        </w:rPr>
        <w:t>shown below (#CID 21206).</w:t>
      </w:r>
    </w:p>
    <w:p w14:paraId="0354F394" w14:textId="77777777" w:rsidR="00ED66BA" w:rsidRPr="00ED66BA" w:rsidRDefault="00ED66BA" w:rsidP="00ED66BA">
      <w:pPr>
        <w:autoSpaceDE w:val="0"/>
        <w:autoSpaceDN w:val="0"/>
        <w:adjustRightInd w:val="0"/>
        <w:spacing w:before="240" w:after="240"/>
        <w:rPr>
          <w:rFonts w:ascii="Arial" w:hAnsi="Arial" w:cs="Arial"/>
          <w:color w:val="000000"/>
          <w:sz w:val="20"/>
          <w:lang w:val="en-US" w:eastAsia="ko-KR"/>
        </w:rPr>
      </w:pPr>
      <w:r w:rsidRPr="00ED66BA">
        <w:rPr>
          <w:rFonts w:ascii="Arial" w:hAnsi="Arial" w:cs="Arial"/>
          <w:b/>
          <w:bCs/>
          <w:color w:val="000000"/>
          <w:sz w:val="20"/>
          <w:lang w:val="en-US" w:eastAsia="ko-KR"/>
        </w:rPr>
        <w:t>26.8.7 HE subchannel selective transmission</w:t>
      </w:r>
    </w:p>
    <w:p w14:paraId="6D111642" w14:textId="77777777" w:rsidR="00ED66BA" w:rsidRPr="00ED66BA" w:rsidRDefault="00ED66BA" w:rsidP="00ED66BA">
      <w:pPr>
        <w:autoSpaceDE w:val="0"/>
        <w:autoSpaceDN w:val="0"/>
        <w:adjustRightInd w:val="0"/>
        <w:spacing w:before="240" w:after="240"/>
        <w:rPr>
          <w:rFonts w:ascii="Arial" w:hAnsi="Arial" w:cs="Arial"/>
          <w:color w:val="000000"/>
          <w:sz w:val="20"/>
          <w:lang w:val="en-US" w:eastAsia="ko-KR"/>
        </w:rPr>
      </w:pPr>
      <w:r w:rsidRPr="00ED66BA">
        <w:rPr>
          <w:rFonts w:ascii="Arial" w:hAnsi="Arial" w:cs="Arial"/>
          <w:b/>
          <w:bCs/>
          <w:color w:val="000000"/>
          <w:sz w:val="20"/>
          <w:lang w:val="en-US" w:eastAsia="ko-KR"/>
        </w:rPr>
        <w:t>26.8.7.1 General</w:t>
      </w:r>
    </w:p>
    <w:p w14:paraId="438FC33C" w14:textId="0F6B269C" w:rsidR="00ED66BA" w:rsidRPr="00ED66BA" w:rsidRDefault="00ED66BA" w:rsidP="00ED66BA">
      <w:pPr>
        <w:autoSpaceDE w:val="0"/>
        <w:autoSpaceDN w:val="0"/>
        <w:adjustRightInd w:val="0"/>
        <w:spacing w:before="240"/>
        <w:jc w:val="both"/>
        <w:rPr>
          <w:color w:val="000000"/>
          <w:sz w:val="20"/>
          <w:lang w:val="en-US" w:eastAsia="ko-KR"/>
        </w:rPr>
      </w:pPr>
      <w:proofErr w:type="spellStart"/>
      <w:r w:rsidRPr="00ED66BA">
        <w:rPr>
          <w:color w:val="000000"/>
          <w:sz w:val="20"/>
          <w:lang w:val="en-US" w:eastAsia="ko-KR"/>
        </w:rPr>
        <w:t>An</w:t>
      </w:r>
      <w:proofErr w:type="spellEnd"/>
      <w:r w:rsidRPr="00ED66BA">
        <w:rPr>
          <w:color w:val="000000"/>
          <w:sz w:val="20"/>
          <w:lang w:val="en-US" w:eastAsia="ko-KR"/>
        </w:rPr>
        <w:t xml:space="preserve"> HE STA that supports HE subchannel selective transmission (SST) operation shall set dot11HESubchan</w:t>
      </w:r>
      <w:r w:rsidRPr="00ED66BA">
        <w:rPr>
          <w:color w:val="000000"/>
          <w:sz w:val="20"/>
          <w:lang w:val="en-US" w:eastAsia="ko-KR"/>
        </w:rPr>
        <w:softHyphen/>
        <w:t xml:space="preserve">nelSelectiveTransmissionImplemented to true and shall set the HE Subchannel Selective Transmission Support field in the HE Capabilities element it transmits to 1. </w:t>
      </w:r>
      <w:proofErr w:type="spellStart"/>
      <w:r w:rsidRPr="00ED66BA">
        <w:rPr>
          <w:color w:val="000000"/>
          <w:sz w:val="20"/>
          <w:lang w:val="en-US" w:eastAsia="ko-KR"/>
        </w:rPr>
        <w:t>An</w:t>
      </w:r>
      <w:proofErr w:type="spellEnd"/>
      <w:r w:rsidRPr="00ED66BA">
        <w:rPr>
          <w:color w:val="000000"/>
          <w:sz w:val="20"/>
          <w:lang w:val="en-US" w:eastAsia="ko-KR"/>
        </w:rPr>
        <w:t xml:space="preserve"> HE STA that does not support HE SST operation shall set the HE Subchannel Selective Transmission Support field in the HE Capabilities element it transmits to 0. </w:t>
      </w:r>
    </w:p>
    <w:p w14:paraId="7D41BCDE" w14:textId="77777777" w:rsidR="00ED66BA" w:rsidRPr="00ED66BA" w:rsidRDefault="00ED66BA" w:rsidP="00ED66BA">
      <w:pPr>
        <w:autoSpaceDE w:val="0"/>
        <w:autoSpaceDN w:val="0"/>
        <w:adjustRightInd w:val="0"/>
        <w:spacing w:before="240"/>
        <w:jc w:val="both"/>
        <w:rPr>
          <w:color w:val="000000"/>
          <w:sz w:val="20"/>
          <w:lang w:val="en-US" w:eastAsia="ko-KR"/>
        </w:rPr>
      </w:pPr>
      <w:proofErr w:type="spellStart"/>
      <w:r w:rsidRPr="00ED66BA">
        <w:rPr>
          <w:color w:val="000000"/>
          <w:sz w:val="20"/>
          <w:lang w:val="en-US" w:eastAsia="ko-KR"/>
        </w:rPr>
        <w:t>An</w:t>
      </w:r>
      <w:proofErr w:type="spellEnd"/>
      <w:r w:rsidRPr="00ED66BA">
        <w:rPr>
          <w:color w:val="000000"/>
          <w:sz w:val="20"/>
          <w:lang w:val="en-US" w:eastAsia="ko-KR"/>
        </w:rPr>
        <w:t xml:space="preserve"> HE non-AP STA with dot11HESubchannelSelectiveTransmissionImplemented to true is an HE SST STA.</w:t>
      </w:r>
    </w:p>
    <w:p w14:paraId="5DF79C50" w14:textId="77777777" w:rsidR="00ED66BA" w:rsidRPr="00ED66BA" w:rsidRDefault="00ED66BA" w:rsidP="00ED66BA">
      <w:pPr>
        <w:autoSpaceDE w:val="0"/>
        <w:autoSpaceDN w:val="0"/>
        <w:adjustRightInd w:val="0"/>
        <w:spacing w:before="240"/>
        <w:jc w:val="both"/>
        <w:rPr>
          <w:color w:val="000000"/>
          <w:sz w:val="20"/>
          <w:lang w:val="en-US" w:eastAsia="ko-KR"/>
        </w:rPr>
      </w:pPr>
      <w:proofErr w:type="spellStart"/>
      <w:r w:rsidRPr="00ED66BA">
        <w:rPr>
          <w:color w:val="000000"/>
          <w:sz w:val="20"/>
          <w:lang w:val="en-US" w:eastAsia="ko-KR"/>
        </w:rPr>
        <w:t>An</w:t>
      </w:r>
      <w:proofErr w:type="spellEnd"/>
      <w:r w:rsidRPr="00ED66BA">
        <w:rPr>
          <w:color w:val="000000"/>
          <w:sz w:val="20"/>
          <w:lang w:val="en-US" w:eastAsia="ko-KR"/>
        </w:rPr>
        <w:t xml:space="preserve"> HE AP with dot11HESubchannelSelectiveTransmissionImplemented to true is an HE SST AP.</w:t>
      </w:r>
    </w:p>
    <w:p w14:paraId="7F349914" w14:textId="77777777" w:rsidR="00ED66BA" w:rsidRPr="00ED66BA" w:rsidRDefault="00ED66BA" w:rsidP="00ED66BA">
      <w:pPr>
        <w:autoSpaceDE w:val="0"/>
        <w:autoSpaceDN w:val="0"/>
        <w:adjustRightInd w:val="0"/>
        <w:spacing w:before="240"/>
        <w:jc w:val="both"/>
        <w:rPr>
          <w:color w:val="000000"/>
          <w:sz w:val="20"/>
          <w:lang w:val="en-US" w:eastAsia="ko-KR"/>
        </w:rPr>
      </w:pPr>
      <w:proofErr w:type="spellStart"/>
      <w:r w:rsidRPr="00ED66BA">
        <w:rPr>
          <w:color w:val="000000"/>
          <w:sz w:val="20"/>
          <w:lang w:val="en-US" w:eastAsia="ko-KR"/>
        </w:rPr>
        <w:t>An</w:t>
      </w:r>
      <w:proofErr w:type="spellEnd"/>
      <w:r w:rsidRPr="00ED66BA">
        <w:rPr>
          <w:color w:val="000000"/>
          <w:sz w:val="20"/>
          <w:lang w:val="en-US" w:eastAsia="ko-KR"/>
        </w:rPr>
        <w:t xml:space="preserve"> HE </w:t>
      </w:r>
      <w:proofErr w:type="gramStart"/>
      <w:r w:rsidRPr="00ED66BA">
        <w:rPr>
          <w:color w:val="000000"/>
          <w:sz w:val="20"/>
          <w:lang w:val="en-US" w:eastAsia="ko-KR"/>
        </w:rPr>
        <w:t>SST(</w:t>
      </w:r>
      <w:proofErr w:type="gramEnd"/>
      <w:r w:rsidRPr="00ED66BA">
        <w:rPr>
          <w:color w:val="000000"/>
          <w:sz w:val="20"/>
          <w:lang w:val="en-US" w:eastAsia="ko-KR"/>
        </w:rPr>
        <w:t>#21516) STA may set up SST operation by negotiating a trigger-enabled TWT as defined in 26.8.2 (Individual TWT agreements) except that:</w:t>
      </w:r>
    </w:p>
    <w:p w14:paraId="1FE18350" w14:textId="68F4014A" w:rsidR="00ED66BA" w:rsidRPr="00ED66BA" w:rsidRDefault="00ED66BA" w:rsidP="00ED66BA">
      <w:pPr>
        <w:autoSpaceDE w:val="0"/>
        <w:autoSpaceDN w:val="0"/>
        <w:adjustRightInd w:val="0"/>
        <w:spacing w:before="60" w:after="60"/>
        <w:ind w:left="540" w:hanging="180"/>
        <w:jc w:val="both"/>
        <w:rPr>
          <w:color w:val="000000"/>
          <w:sz w:val="20"/>
          <w:lang w:val="en-US" w:eastAsia="ko-KR"/>
        </w:rPr>
      </w:pPr>
      <w:r w:rsidRPr="00ED66BA">
        <w:rPr>
          <w:color w:val="000000"/>
          <w:sz w:val="20"/>
          <w:lang w:val="en-US" w:eastAsia="ko-KR"/>
        </w:rPr>
        <w:t xml:space="preserve">—The TWT request may have a TWT Channel field with </w:t>
      </w:r>
      <w:r w:rsidR="00E86DF8">
        <w:rPr>
          <w:color w:val="FF0000"/>
          <w:sz w:val="20"/>
          <w:u w:val="single"/>
          <w:lang w:val="en-US" w:eastAsia="ko-KR"/>
        </w:rPr>
        <w:t>at least one</w:t>
      </w:r>
      <w:r w:rsidR="00422531">
        <w:rPr>
          <w:color w:val="FF0000"/>
          <w:sz w:val="20"/>
          <w:u w:val="single"/>
          <w:lang w:val="en-US" w:eastAsia="ko-KR"/>
        </w:rPr>
        <w:t xml:space="preserve"> bit in the bitmap set to 1, indicating which subchannel</w:t>
      </w:r>
      <w:r w:rsidR="00E86DF8">
        <w:rPr>
          <w:color w:val="FF0000"/>
          <w:sz w:val="20"/>
          <w:u w:val="single"/>
          <w:lang w:val="en-US" w:eastAsia="ko-KR"/>
        </w:rPr>
        <w:t>(</w:t>
      </w:r>
      <w:r w:rsidR="00422531">
        <w:rPr>
          <w:color w:val="FF0000"/>
          <w:sz w:val="20"/>
          <w:u w:val="single"/>
          <w:lang w:val="en-US" w:eastAsia="ko-KR"/>
        </w:rPr>
        <w:t>s</w:t>
      </w:r>
      <w:r w:rsidR="00E86DF8">
        <w:rPr>
          <w:color w:val="FF0000"/>
          <w:sz w:val="20"/>
          <w:u w:val="single"/>
          <w:lang w:val="en-US" w:eastAsia="ko-KR"/>
        </w:rPr>
        <w:t>)</w:t>
      </w:r>
      <w:r w:rsidR="00422531">
        <w:rPr>
          <w:color w:val="FF0000"/>
          <w:sz w:val="20"/>
          <w:u w:val="single"/>
          <w:lang w:val="en-US" w:eastAsia="ko-KR"/>
        </w:rPr>
        <w:t xml:space="preserve"> can be supported as </w:t>
      </w:r>
      <w:r w:rsidR="00E86DF8">
        <w:rPr>
          <w:color w:val="FF0000"/>
          <w:sz w:val="20"/>
          <w:u w:val="single"/>
          <w:lang w:val="en-US" w:eastAsia="ko-KR"/>
        </w:rPr>
        <w:t>a</w:t>
      </w:r>
      <w:r w:rsidR="00422531">
        <w:rPr>
          <w:color w:val="FF0000"/>
          <w:sz w:val="20"/>
          <w:u w:val="single"/>
          <w:lang w:val="en-US" w:eastAsia="ko-KR"/>
        </w:rPr>
        <w:t xml:space="preserve"> temporary primary channel</w:t>
      </w:r>
      <w:r w:rsidR="0043533B">
        <w:rPr>
          <w:color w:val="FF0000"/>
          <w:sz w:val="20"/>
          <w:u w:val="single"/>
          <w:lang w:val="en-US" w:eastAsia="ko-KR"/>
        </w:rPr>
        <w:t xml:space="preserve"> for the negotiated TWT SP</w:t>
      </w:r>
      <w:r w:rsidR="00422531">
        <w:rPr>
          <w:color w:val="FF0000"/>
          <w:sz w:val="20"/>
          <w:u w:val="single"/>
          <w:lang w:val="en-US" w:eastAsia="ko-KR"/>
        </w:rPr>
        <w:t xml:space="preserve"> </w:t>
      </w:r>
      <w:r w:rsidRPr="00422531">
        <w:rPr>
          <w:strike/>
          <w:color w:val="FF0000"/>
          <w:sz w:val="20"/>
          <w:lang w:val="en-US" w:eastAsia="ko-KR"/>
        </w:rPr>
        <w:t>up to one bit set to 1 to indicate which of the secondary channel is requested to contain the RU allocations addressed to the HE SST STA that is a 20 MHz operating STA</w:t>
      </w:r>
      <w:r w:rsidRPr="00ED66BA">
        <w:rPr>
          <w:color w:val="000000"/>
          <w:sz w:val="20"/>
          <w:lang w:val="en-US" w:eastAsia="ko-KR"/>
        </w:rPr>
        <w:t>(#21517, #20246, #21520, #21519)</w:t>
      </w:r>
    </w:p>
    <w:p w14:paraId="29774F08" w14:textId="77777777" w:rsidR="00ED66BA" w:rsidRPr="00422531" w:rsidRDefault="00ED66BA" w:rsidP="00ED66BA">
      <w:pPr>
        <w:autoSpaceDE w:val="0"/>
        <w:autoSpaceDN w:val="0"/>
        <w:adjustRightInd w:val="0"/>
        <w:spacing w:before="60" w:after="60"/>
        <w:ind w:left="540" w:hanging="180"/>
        <w:jc w:val="both"/>
        <w:rPr>
          <w:strike/>
          <w:color w:val="FF0000"/>
          <w:sz w:val="20"/>
          <w:lang w:val="en-US" w:eastAsia="ko-KR"/>
        </w:rPr>
      </w:pPr>
      <w:r w:rsidRPr="00422531">
        <w:rPr>
          <w:strike/>
          <w:color w:val="FF0000"/>
          <w:sz w:val="20"/>
          <w:lang w:val="en-US" w:eastAsia="ko-KR"/>
        </w:rPr>
        <w:t xml:space="preserve">—The TWT request may have a TWT Channel field with all the four LSBs or all the four MSBs set to 1 to indicate whether the primary 80MHz channel or the secondary 80 MHz channel is requested to contain the RU allocations addressed to the HE SST </w:t>
      </w:r>
      <w:proofErr w:type="gramStart"/>
      <w:r w:rsidRPr="00422531">
        <w:rPr>
          <w:strike/>
          <w:color w:val="FF0000"/>
          <w:sz w:val="20"/>
          <w:lang w:val="en-US" w:eastAsia="ko-KR"/>
        </w:rPr>
        <w:t>STA(</w:t>
      </w:r>
      <w:proofErr w:type="gramEnd"/>
      <w:r w:rsidRPr="00422531">
        <w:rPr>
          <w:strike/>
          <w:color w:val="FF0000"/>
          <w:sz w:val="20"/>
          <w:lang w:val="en-US" w:eastAsia="ko-KR"/>
        </w:rPr>
        <w:t>#21517, #20246, #21520, #21519) that is an 80MHz operating STA</w:t>
      </w:r>
    </w:p>
    <w:p w14:paraId="611FBDDF" w14:textId="584EDFDA" w:rsidR="00ED66BA" w:rsidRPr="00ED66BA" w:rsidRDefault="00ED66BA" w:rsidP="00ED66BA">
      <w:pPr>
        <w:autoSpaceDE w:val="0"/>
        <w:autoSpaceDN w:val="0"/>
        <w:adjustRightInd w:val="0"/>
        <w:spacing w:before="60" w:after="60"/>
        <w:ind w:left="540" w:hanging="180"/>
        <w:jc w:val="both"/>
        <w:rPr>
          <w:color w:val="000000"/>
          <w:sz w:val="20"/>
          <w:lang w:val="en-US" w:eastAsia="ko-KR"/>
        </w:rPr>
      </w:pPr>
      <w:r w:rsidRPr="00ED66BA">
        <w:rPr>
          <w:color w:val="000000"/>
          <w:sz w:val="20"/>
          <w:lang w:val="en-US" w:eastAsia="ko-KR"/>
        </w:rPr>
        <w:t>—The TWT response shall have a TWT Channel field with up to one bit set to 1 to indicate which</w:t>
      </w:r>
      <w:r w:rsidR="00422531">
        <w:rPr>
          <w:color w:val="FF0000"/>
          <w:sz w:val="20"/>
          <w:u w:val="single"/>
          <w:lang w:val="en-US" w:eastAsia="ko-KR"/>
        </w:rPr>
        <w:t xml:space="preserve"> subchannel shall be used as the temporary primary channel during this TWT SP</w:t>
      </w:r>
      <w:r w:rsidRPr="00ED66BA">
        <w:rPr>
          <w:color w:val="000000"/>
          <w:sz w:val="20"/>
          <w:lang w:val="en-US" w:eastAsia="ko-KR"/>
        </w:rPr>
        <w:t xml:space="preserve"> </w:t>
      </w:r>
      <w:r w:rsidRPr="00422531">
        <w:rPr>
          <w:strike/>
          <w:color w:val="FF0000"/>
          <w:sz w:val="20"/>
          <w:lang w:val="en-US" w:eastAsia="ko-KR"/>
        </w:rPr>
        <w:t xml:space="preserve">of the secondary channel will contain the RU allocations addressed to the HE SST </w:t>
      </w:r>
      <w:proofErr w:type="gramStart"/>
      <w:r w:rsidRPr="00422531">
        <w:rPr>
          <w:strike/>
          <w:color w:val="FF0000"/>
          <w:sz w:val="20"/>
          <w:lang w:val="en-US" w:eastAsia="ko-KR"/>
        </w:rPr>
        <w:t>STA</w:t>
      </w:r>
      <w:r w:rsidRPr="00ED66BA">
        <w:rPr>
          <w:color w:val="000000"/>
          <w:sz w:val="20"/>
          <w:lang w:val="en-US" w:eastAsia="ko-KR"/>
        </w:rPr>
        <w:t>(</w:t>
      </w:r>
      <w:proofErr w:type="gramEnd"/>
      <w:r w:rsidRPr="00ED66BA">
        <w:rPr>
          <w:color w:val="000000"/>
          <w:sz w:val="20"/>
          <w:lang w:val="en-US" w:eastAsia="ko-KR"/>
        </w:rPr>
        <w:t>#21517, #20246, #21520, #21519</w:t>
      </w:r>
      <w:r w:rsidRPr="00C51F79">
        <w:rPr>
          <w:sz w:val="20"/>
          <w:lang w:val="en-US" w:eastAsia="ko-KR"/>
        </w:rPr>
        <w:t>)</w:t>
      </w:r>
      <w:r w:rsidRPr="00422531">
        <w:rPr>
          <w:strike/>
          <w:color w:val="FF0000"/>
          <w:sz w:val="20"/>
          <w:lang w:val="en-US" w:eastAsia="ko-KR"/>
        </w:rPr>
        <w:t xml:space="preserve"> that is a 20 MHz operating STA</w:t>
      </w:r>
    </w:p>
    <w:p w14:paraId="19C3F74B" w14:textId="64EE9E23" w:rsidR="00ED66BA" w:rsidRPr="00422531" w:rsidRDefault="00ED66BA" w:rsidP="00ED66BA">
      <w:pPr>
        <w:autoSpaceDE w:val="0"/>
        <w:autoSpaceDN w:val="0"/>
        <w:adjustRightInd w:val="0"/>
        <w:spacing w:before="60" w:after="60"/>
        <w:ind w:left="540" w:hanging="180"/>
        <w:jc w:val="both"/>
        <w:rPr>
          <w:strike/>
          <w:color w:val="FF0000"/>
          <w:sz w:val="20"/>
          <w:lang w:val="en-US" w:eastAsia="ko-KR"/>
        </w:rPr>
      </w:pPr>
      <w:r w:rsidRPr="00422531">
        <w:rPr>
          <w:strike/>
          <w:color w:val="FF0000"/>
          <w:sz w:val="20"/>
          <w:lang w:val="en-US" w:eastAsia="ko-KR"/>
        </w:rPr>
        <w:t xml:space="preserve">—The TWT response shall have a TWT Channel field with all the 4 LSBs or all the 4 MSBs to indicate whether the primary 80 MHz channel or the secondary 80 MHz channel will contain the RU allocations addressed to the HE SST </w:t>
      </w:r>
      <w:proofErr w:type="gramStart"/>
      <w:r w:rsidRPr="00422531">
        <w:rPr>
          <w:strike/>
          <w:color w:val="FF0000"/>
          <w:sz w:val="20"/>
          <w:lang w:val="en-US" w:eastAsia="ko-KR"/>
        </w:rPr>
        <w:t>STA(</w:t>
      </w:r>
      <w:proofErr w:type="gramEnd"/>
      <w:r w:rsidRPr="00422531">
        <w:rPr>
          <w:strike/>
          <w:color w:val="FF0000"/>
          <w:sz w:val="20"/>
          <w:lang w:val="en-US" w:eastAsia="ko-KR"/>
        </w:rPr>
        <w:t>#21517, #20246, #21520, #21519) that is a 80 MHz operating STA.</w:t>
      </w:r>
    </w:p>
    <w:p w14:paraId="0DF2C593" w14:textId="77777777" w:rsidR="00ED66BA" w:rsidRPr="00ED66BA" w:rsidRDefault="00ED66BA" w:rsidP="00ED66BA">
      <w:pPr>
        <w:autoSpaceDE w:val="0"/>
        <w:autoSpaceDN w:val="0"/>
        <w:adjustRightInd w:val="0"/>
        <w:spacing w:before="240" w:after="240"/>
        <w:rPr>
          <w:rFonts w:ascii="Arial" w:hAnsi="Arial" w:cs="Arial"/>
          <w:color w:val="000000"/>
          <w:sz w:val="20"/>
          <w:lang w:val="en-US" w:eastAsia="ko-KR"/>
        </w:rPr>
      </w:pPr>
      <w:r w:rsidRPr="00ED66BA">
        <w:rPr>
          <w:rFonts w:ascii="Arial" w:hAnsi="Arial" w:cs="Arial"/>
          <w:b/>
          <w:bCs/>
          <w:color w:val="000000"/>
          <w:sz w:val="20"/>
          <w:lang w:val="en-US" w:eastAsia="ko-KR"/>
        </w:rPr>
        <w:t>26.8.7.2 SST operation</w:t>
      </w:r>
    </w:p>
    <w:p w14:paraId="35925D43" w14:textId="77777777" w:rsidR="00ED66BA" w:rsidRPr="00ED66BA" w:rsidRDefault="00ED66BA" w:rsidP="00ED66BA">
      <w:pPr>
        <w:autoSpaceDE w:val="0"/>
        <w:autoSpaceDN w:val="0"/>
        <w:adjustRightInd w:val="0"/>
        <w:spacing w:before="240"/>
        <w:jc w:val="both"/>
        <w:rPr>
          <w:color w:val="000000"/>
          <w:sz w:val="20"/>
          <w:lang w:val="en-US" w:eastAsia="ko-KR"/>
        </w:rPr>
      </w:pPr>
      <w:proofErr w:type="spellStart"/>
      <w:r w:rsidRPr="00ED66BA">
        <w:rPr>
          <w:color w:val="000000"/>
          <w:sz w:val="20"/>
          <w:lang w:val="en-US" w:eastAsia="ko-KR"/>
        </w:rPr>
        <w:lastRenderedPageBreak/>
        <w:t>An</w:t>
      </w:r>
      <w:proofErr w:type="spellEnd"/>
      <w:r w:rsidRPr="00ED66BA">
        <w:rPr>
          <w:color w:val="000000"/>
          <w:sz w:val="20"/>
          <w:lang w:val="en-US" w:eastAsia="ko-KR"/>
        </w:rPr>
        <w:t xml:space="preserve"> HE SST </w:t>
      </w:r>
      <w:proofErr w:type="gramStart"/>
      <w:r w:rsidRPr="00ED66BA">
        <w:rPr>
          <w:color w:val="000000"/>
          <w:sz w:val="20"/>
          <w:lang w:val="en-US" w:eastAsia="ko-KR"/>
        </w:rPr>
        <w:t>STA(</w:t>
      </w:r>
      <w:proofErr w:type="gramEnd"/>
      <w:r w:rsidRPr="00ED66BA">
        <w:rPr>
          <w:color w:val="000000"/>
          <w:sz w:val="20"/>
          <w:lang w:val="en-US" w:eastAsia="ko-KR"/>
        </w:rPr>
        <w:t>#21517, #20246, #21520, #21519) and HE SST AP(#21518) that successfully sets up SST operation shall follow the rules defined in this subclause.</w:t>
      </w:r>
    </w:p>
    <w:p w14:paraId="33427084" w14:textId="1980EC3C" w:rsidR="00ED66BA" w:rsidRDefault="00ED66BA" w:rsidP="00ED66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r w:rsidRPr="00ED66BA">
        <w:rPr>
          <w:color w:val="000000"/>
          <w:sz w:val="20"/>
          <w:lang w:val="en-US" w:eastAsia="ko-KR"/>
        </w:rPr>
        <w:t>When an HE SST AP causes its operating channel or channel width to a change, if</w:t>
      </w:r>
      <w:r w:rsidR="00B84028">
        <w:rPr>
          <w:color w:val="000000"/>
          <w:sz w:val="20"/>
          <w:lang w:val="en-US" w:eastAsia="ko-KR"/>
        </w:rPr>
        <w:t xml:space="preserve"> </w:t>
      </w:r>
      <w:r w:rsidR="00B84028">
        <w:rPr>
          <w:color w:val="FF0000"/>
          <w:sz w:val="20"/>
          <w:u w:val="single"/>
          <w:lang w:val="en-US" w:eastAsia="ko-KR"/>
        </w:rPr>
        <w:t>the temporary primary channel</w:t>
      </w:r>
      <w:r w:rsidRPr="00ED66BA">
        <w:rPr>
          <w:color w:val="000000"/>
          <w:sz w:val="20"/>
          <w:lang w:val="en-US" w:eastAsia="ko-KR"/>
        </w:rPr>
        <w:t xml:space="preserve"> </w:t>
      </w:r>
      <w:r w:rsidRPr="00B84028">
        <w:rPr>
          <w:strike/>
          <w:color w:val="FF0000"/>
          <w:sz w:val="20"/>
          <w:lang w:val="en-US" w:eastAsia="ko-KR"/>
        </w:rPr>
        <w:t>a secondary channel</w:t>
      </w:r>
      <w:r w:rsidRPr="00B84028">
        <w:rPr>
          <w:color w:val="FF0000"/>
          <w:sz w:val="20"/>
          <w:lang w:val="en-US" w:eastAsia="ko-KR"/>
        </w:rPr>
        <w:t xml:space="preserve"> </w:t>
      </w:r>
      <w:r w:rsidRPr="00ED66BA">
        <w:rPr>
          <w:color w:val="000000"/>
          <w:sz w:val="20"/>
          <w:lang w:val="en-US" w:eastAsia="ko-KR"/>
        </w:rPr>
        <w:t xml:space="preserve">of a negotiated trigger-enabled TWT is not within the new operating channel or channel width, the HE SST AP and the HE SST STA </w:t>
      </w:r>
      <w:proofErr w:type="spellStart"/>
      <w:r w:rsidRPr="00ED66BA">
        <w:rPr>
          <w:color w:val="000000"/>
          <w:sz w:val="20"/>
          <w:lang w:val="en-US" w:eastAsia="ko-KR"/>
        </w:rPr>
        <w:t>implicitely</w:t>
      </w:r>
      <w:proofErr w:type="spellEnd"/>
      <w:r w:rsidRPr="00ED66BA">
        <w:rPr>
          <w:color w:val="000000"/>
          <w:sz w:val="20"/>
          <w:lang w:val="en-US" w:eastAsia="ko-KR"/>
        </w:rPr>
        <w:t xml:space="preserve"> terminate the negotiated trigger-enabled </w:t>
      </w:r>
      <w:proofErr w:type="gramStart"/>
      <w:r w:rsidRPr="00ED66BA">
        <w:rPr>
          <w:color w:val="000000"/>
          <w:sz w:val="20"/>
          <w:lang w:val="en-US" w:eastAsia="ko-KR"/>
        </w:rPr>
        <w:t>TWT.(</w:t>
      </w:r>
      <w:proofErr w:type="gramEnd"/>
      <w:r w:rsidRPr="00ED66BA">
        <w:rPr>
          <w:color w:val="000000"/>
          <w:sz w:val="20"/>
          <w:lang w:val="en-US" w:eastAsia="ko-KR"/>
        </w:rPr>
        <w:t>#21514)</w:t>
      </w:r>
    </w:p>
    <w:p w14:paraId="6354FB13" w14:textId="60A4216F" w:rsidR="00B84028" w:rsidRPr="00B84028" w:rsidRDefault="00B84028" w:rsidP="00B840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u w:val="single"/>
        </w:rPr>
      </w:pPr>
      <w:r w:rsidRPr="00B84028">
        <w:rPr>
          <w:color w:val="FF0000"/>
          <w:sz w:val="20"/>
          <w:u w:val="single"/>
        </w:rPr>
        <w:t xml:space="preserve">The set of subchannels used by an HE SST STA during a trigger enabled TWT SP is an HE SST </w:t>
      </w:r>
      <w:r w:rsidRPr="00B84028">
        <w:rPr>
          <w:rStyle w:val="SC1681990"/>
          <w:color w:val="FF0000"/>
          <w:u w:val="single"/>
        </w:rPr>
        <w:t>operating</w:t>
      </w:r>
      <w:r w:rsidRPr="00B84028">
        <w:rPr>
          <w:rStyle w:val="SC1681990"/>
          <w:color w:val="FF0000"/>
        </w:rPr>
        <w:t xml:space="preserve"> </w:t>
      </w:r>
      <w:r w:rsidRPr="00B84028">
        <w:rPr>
          <w:color w:val="FF0000"/>
          <w:sz w:val="20"/>
          <w:u w:val="single"/>
        </w:rPr>
        <w:t xml:space="preserve">channel. </w:t>
      </w:r>
      <w:proofErr w:type="spellStart"/>
      <w:r w:rsidRPr="00B84028">
        <w:rPr>
          <w:color w:val="FF0000"/>
          <w:sz w:val="20"/>
          <w:u w:val="single"/>
        </w:rPr>
        <w:t>An</w:t>
      </w:r>
      <w:proofErr w:type="spellEnd"/>
      <w:r w:rsidRPr="00B84028">
        <w:rPr>
          <w:color w:val="FF0000"/>
          <w:sz w:val="20"/>
          <w:u w:val="single"/>
        </w:rPr>
        <w:t xml:space="preserve"> HE SST </w:t>
      </w:r>
      <w:r w:rsidRPr="00B84028">
        <w:rPr>
          <w:rStyle w:val="SC1681990"/>
          <w:color w:val="FF0000"/>
          <w:u w:val="single"/>
        </w:rPr>
        <w:t>operating</w:t>
      </w:r>
      <w:r w:rsidRPr="00B84028">
        <w:rPr>
          <w:rStyle w:val="SC1681990"/>
          <w:color w:val="FF0000"/>
        </w:rPr>
        <w:t xml:space="preserve"> </w:t>
      </w:r>
      <w:r w:rsidRPr="00B84028">
        <w:rPr>
          <w:color w:val="FF0000"/>
          <w:sz w:val="20"/>
          <w:u w:val="single"/>
        </w:rPr>
        <w:t>channel differs from operation outside a TWT SP as follows:</w:t>
      </w:r>
    </w:p>
    <w:p w14:paraId="4E30E9E8" w14:textId="77777777" w:rsidR="00B84028" w:rsidRPr="00B84028" w:rsidRDefault="00B84028" w:rsidP="00B840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color w:val="FF0000"/>
          <w:sz w:val="20"/>
          <w:u w:val="single"/>
        </w:rPr>
      </w:pPr>
      <w:r w:rsidRPr="00B84028">
        <w:rPr>
          <w:color w:val="FF0000"/>
          <w:sz w:val="20"/>
          <w:u w:val="single"/>
        </w:rPr>
        <w:t>— The operating channel width of an HE SST STA does not change when entering or exiting a TWT SP</w:t>
      </w:r>
    </w:p>
    <w:p w14:paraId="458A5999" w14:textId="3266D524" w:rsidR="00B84028" w:rsidRPr="00B84028" w:rsidRDefault="00B84028" w:rsidP="00B840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color w:val="FF0000"/>
          <w:sz w:val="20"/>
          <w:u w:val="single"/>
        </w:rPr>
      </w:pPr>
      <w:r w:rsidRPr="00B84028">
        <w:rPr>
          <w:color w:val="FF0000"/>
          <w:sz w:val="20"/>
          <w:u w:val="single"/>
        </w:rPr>
        <w:t xml:space="preserve">— When the HE SST STA has an operating channel width less than the HE SST AP’s operating channel width, and does not contain within its operating channel width the temporary primary channel indicated in the TWT Channel field of the TWT response, then </w:t>
      </w:r>
      <w:r>
        <w:rPr>
          <w:color w:val="FF0000"/>
          <w:sz w:val="20"/>
          <w:u w:val="single"/>
        </w:rPr>
        <w:t xml:space="preserve">the HE SST STA </w:t>
      </w:r>
      <w:r w:rsidRPr="00B84028">
        <w:rPr>
          <w:color w:val="FF0000"/>
          <w:sz w:val="20"/>
          <w:u w:val="single"/>
        </w:rPr>
        <w:t>shall</w:t>
      </w:r>
      <w:r w:rsidRPr="00B84028">
        <w:rPr>
          <w:color w:val="FF0000"/>
          <w:sz w:val="20"/>
          <w:u w:val="single"/>
        </w:rPr>
        <w:t xml:space="preserve"> </w:t>
      </w:r>
      <w:r w:rsidRPr="00B84028">
        <w:rPr>
          <w:color w:val="FF0000"/>
          <w:sz w:val="20"/>
          <w:u w:val="single"/>
        </w:rPr>
        <w:t>temporarily change its primary channel for the duration of the TWT SP to the temporary primary channel, subject to the same channelization rules as defined in 21.3.14 (Channelization) if operating in the 5 GHz band, and 26.17.2 (HE BSS operation in the 6 GHz band) if operating in the 6 GHz band</w:t>
      </w:r>
    </w:p>
    <w:p w14:paraId="679C2722" w14:textId="14548E0A" w:rsidR="00B84028" w:rsidRPr="00B84028" w:rsidRDefault="00B84028" w:rsidP="00B840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FF0000"/>
          <w:sz w:val="20"/>
          <w:u w:val="single"/>
        </w:rPr>
      </w:pPr>
      <w:r w:rsidRPr="00B84028">
        <w:rPr>
          <w:color w:val="FF0000"/>
          <w:szCs w:val="18"/>
          <w:u w:val="single"/>
        </w:rPr>
        <w:t>NOTE—</w:t>
      </w:r>
      <w:r w:rsidRPr="00B84028">
        <w:rPr>
          <w:color w:val="FF0000"/>
          <w:sz w:val="20"/>
          <w:u w:val="single"/>
        </w:rPr>
        <w:t xml:space="preserve"> When the temporary primary channel is contained in the current operating channel and operating channel width</w:t>
      </w:r>
      <w:r w:rsidRPr="00B84028">
        <w:rPr>
          <w:color w:val="FF0000"/>
          <w:sz w:val="20"/>
          <w:u w:val="single"/>
        </w:rPr>
        <w:t xml:space="preserve"> </w:t>
      </w:r>
      <w:r>
        <w:rPr>
          <w:color w:val="FF0000"/>
          <w:sz w:val="20"/>
          <w:u w:val="single"/>
        </w:rPr>
        <w:t>of the HE SST STA,</w:t>
      </w:r>
      <w:r w:rsidRPr="00B84028">
        <w:rPr>
          <w:color w:val="FF0000"/>
          <w:sz w:val="20"/>
          <w:u w:val="single"/>
        </w:rPr>
        <w:t xml:space="preserve"> then no channel change or change of primary channel is performed.</w:t>
      </w:r>
    </w:p>
    <w:p w14:paraId="2E878EA6" w14:textId="77777777" w:rsidR="00ED66BA" w:rsidRPr="00ED66BA" w:rsidRDefault="00ED66BA" w:rsidP="00ED66BA">
      <w:pPr>
        <w:autoSpaceDE w:val="0"/>
        <w:autoSpaceDN w:val="0"/>
        <w:adjustRightInd w:val="0"/>
        <w:spacing w:before="240"/>
        <w:jc w:val="both"/>
        <w:rPr>
          <w:color w:val="000000"/>
          <w:sz w:val="20"/>
          <w:lang w:val="en-US" w:eastAsia="ko-KR"/>
        </w:rPr>
      </w:pPr>
      <w:r w:rsidRPr="00ED66BA">
        <w:rPr>
          <w:color w:val="000000"/>
          <w:sz w:val="20"/>
          <w:lang w:val="en-US" w:eastAsia="ko-KR"/>
        </w:rPr>
        <w:t>The HE SST AP follows the rules defined in 26.8.2 (Individual TWT agreements) to exchange frames with the HE SST STA during negotiated trigger-enabled TWT SPs, except that the AP shall ensure that:</w:t>
      </w:r>
    </w:p>
    <w:p w14:paraId="2178553E" w14:textId="4F9D30D0" w:rsidR="00ED66BA" w:rsidRPr="00ED66BA" w:rsidRDefault="00ED66BA" w:rsidP="00ED66BA">
      <w:pPr>
        <w:autoSpaceDE w:val="0"/>
        <w:autoSpaceDN w:val="0"/>
        <w:adjustRightInd w:val="0"/>
        <w:spacing w:before="60" w:after="60"/>
        <w:ind w:left="540" w:hanging="180"/>
        <w:jc w:val="both"/>
        <w:rPr>
          <w:color w:val="000000"/>
          <w:sz w:val="20"/>
          <w:lang w:val="en-US" w:eastAsia="ko-KR"/>
        </w:rPr>
      </w:pPr>
      <w:r w:rsidRPr="00ED66BA">
        <w:rPr>
          <w:color w:val="000000"/>
          <w:sz w:val="20"/>
          <w:lang w:val="en-US" w:eastAsia="ko-KR"/>
        </w:rPr>
        <w:t>—The individually addressed RUs(#21207) allocated in DL MU PPDUs and in Trigger frames addressed to the HE SST STA(#21517, #20246, #21520, #21519) are within the</w:t>
      </w:r>
      <w:r w:rsidR="00EF6FE8" w:rsidRPr="00EF6FE8">
        <w:rPr>
          <w:color w:val="FF0000"/>
          <w:sz w:val="20"/>
          <w:u w:val="single"/>
        </w:rPr>
        <w:t xml:space="preserve"> </w:t>
      </w:r>
      <w:r w:rsidR="00EF6FE8" w:rsidRPr="00B84028">
        <w:rPr>
          <w:color w:val="FF0000"/>
          <w:sz w:val="20"/>
          <w:u w:val="single"/>
        </w:rPr>
        <w:t xml:space="preserve">HE SST </w:t>
      </w:r>
      <w:r w:rsidR="00EF6FE8" w:rsidRPr="00B84028">
        <w:rPr>
          <w:rStyle w:val="SC1681990"/>
          <w:color w:val="FF0000"/>
          <w:u w:val="single"/>
        </w:rPr>
        <w:t>operating</w:t>
      </w:r>
      <w:r w:rsidR="00EF6FE8" w:rsidRPr="00B84028">
        <w:rPr>
          <w:rStyle w:val="SC1681990"/>
          <w:color w:val="FF0000"/>
        </w:rPr>
        <w:t xml:space="preserve"> </w:t>
      </w:r>
      <w:r w:rsidR="00EF6FE8" w:rsidRPr="00B84028">
        <w:rPr>
          <w:color w:val="FF0000"/>
          <w:sz w:val="20"/>
          <w:u w:val="single"/>
        </w:rPr>
        <w:t>channel</w:t>
      </w:r>
      <w:r w:rsidRPr="00ED66BA">
        <w:rPr>
          <w:color w:val="000000"/>
          <w:sz w:val="20"/>
          <w:lang w:val="en-US" w:eastAsia="ko-KR"/>
        </w:rPr>
        <w:t xml:space="preserve"> </w:t>
      </w:r>
      <w:r w:rsidRPr="00EF6FE8">
        <w:rPr>
          <w:strike/>
          <w:color w:val="FF0000"/>
          <w:sz w:val="20"/>
          <w:lang w:val="en-US" w:eastAsia="ko-KR"/>
        </w:rPr>
        <w:t>subchannel indicated in the TWT Channel field of the TWT response</w:t>
      </w:r>
      <w:r w:rsidRPr="00ED66BA">
        <w:rPr>
          <w:color w:val="000000"/>
          <w:sz w:val="20"/>
          <w:lang w:val="en-US" w:eastAsia="ko-KR"/>
        </w:rPr>
        <w:t xml:space="preserve"> and follows the RU restriction rules defined in 27.3.2.8 (RU restrictions for 20 MHz operation) if the HE SST STA(#21517, #20246, #21520, #21519) is a 20 MHz operating STA</w:t>
      </w:r>
      <w:r w:rsidR="00EF6FE8" w:rsidRPr="00EF6FE8">
        <w:rPr>
          <w:color w:val="FF0000"/>
          <w:sz w:val="20"/>
          <w:u w:val="single"/>
          <w:lang w:val="en-US" w:eastAsia="ko-KR"/>
        </w:rPr>
        <w:t xml:space="preserve">, </w:t>
      </w:r>
      <w:r w:rsidR="00EF6FE8" w:rsidRPr="00EF6FE8">
        <w:rPr>
          <w:color w:val="FF0000"/>
          <w:sz w:val="20"/>
          <w:u w:val="single"/>
          <w:lang w:val="en-US" w:eastAsia="ko-KR"/>
        </w:rPr>
        <w:t>in 27.3.2.</w:t>
      </w:r>
      <w:r w:rsidR="00EF6FE8">
        <w:rPr>
          <w:color w:val="FF0000"/>
          <w:sz w:val="20"/>
          <w:u w:val="single"/>
          <w:lang w:val="en-US" w:eastAsia="ko-KR"/>
        </w:rPr>
        <w:t>X1</w:t>
      </w:r>
      <w:r w:rsidR="00EF6FE8" w:rsidRPr="00EF6FE8">
        <w:rPr>
          <w:color w:val="FF0000"/>
          <w:sz w:val="20"/>
          <w:u w:val="single"/>
          <w:lang w:val="en-US" w:eastAsia="ko-KR"/>
        </w:rPr>
        <w:t xml:space="preserve"> (RU restrictions for </w:t>
      </w:r>
      <w:r w:rsidR="00EF6FE8">
        <w:rPr>
          <w:color w:val="FF0000"/>
          <w:sz w:val="20"/>
          <w:u w:val="single"/>
          <w:lang w:val="en-US" w:eastAsia="ko-KR"/>
        </w:rPr>
        <w:t>4</w:t>
      </w:r>
      <w:r w:rsidR="00EF6FE8" w:rsidRPr="00EF6FE8">
        <w:rPr>
          <w:color w:val="FF0000"/>
          <w:sz w:val="20"/>
          <w:u w:val="single"/>
          <w:lang w:val="en-US" w:eastAsia="ko-KR"/>
        </w:rPr>
        <w:t xml:space="preserve">0 MHz operation) if the HE SST STA is a </w:t>
      </w:r>
      <w:r w:rsidR="00EF6FE8">
        <w:rPr>
          <w:color w:val="FF0000"/>
          <w:sz w:val="20"/>
          <w:u w:val="single"/>
          <w:lang w:val="en-US" w:eastAsia="ko-KR"/>
        </w:rPr>
        <w:t>4</w:t>
      </w:r>
      <w:r w:rsidR="00EF6FE8" w:rsidRPr="00EF6FE8">
        <w:rPr>
          <w:color w:val="FF0000"/>
          <w:sz w:val="20"/>
          <w:u w:val="single"/>
          <w:lang w:val="en-US" w:eastAsia="ko-KR"/>
        </w:rPr>
        <w:t>0 MHz operating STA</w:t>
      </w:r>
      <w:r w:rsidRPr="00EF6FE8">
        <w:rPr>
          <w:color w:val="FF0000"/>
          <w:sz w:val="20"/>
          <w:lang w:val="en-US" w:eastAsia="ko-KR"/>
        </w:rPr>
        <w:t xml:space="preserve"> </w:t>
      </w:r>
      <w:r w:rsidRPr="00ED66BA">
        <w:rPr>
          <w:color w:val="000000"/>
          <w:sz w:val="20"/>
          <w:lang w:val="en-US" w:eastAsia="ko-KR"/>
        </w:rPr>
        <w:t>and in 27.3.2.9 (80 MHz operating non-AP HE STAs) if the HE SST STA is an 80 MHz operating STA.(#21207, #Ed)</w:t>
      </w:r>
    </w:p>
    <w:p w14:paraId="206AE452" w14:textId="77777777" w:rsidR="00ED66BA" w:rsidRPr="00ED66BA" w:rsidRDefault="00ED66BA" w:rsidP="00ED66BA">
      <w:pPr>
        <w:autoSpaceDE w:val="0"/>
        <w:autoSpaceDN w:val="0"/>
        <w:adjustRightInd w:val="0"/>
        <w:spacing w:before="60" w:after="60"/>
        <w:ind w:left="540" w:hanging="180"/>
        <w:jc w:val="both"/>
        <w:rPr>
          <w:color w:val="000000"/>
          <w:sz w:val="20"/>
          <w:lang w:val="en-US" w:eastAsia="ko-KR"/>
        </w:rPr>
      </w:pPr>
      <w:r w:rsidRPr="00ED66BA">
        <w:rPr>
          <w:color w:val="000000"/>
          <w:sz w:val="20"/>
          <w:lang w:val="en-US" w:eastAsia="ko-KR"/>
        </w:rPr>
        <w:t>—The trigger-enabled TWT SPs do not overlap with TBTTs at which DTIM Beacon frames are sent</w:t>
      </w:r>
    </w:p>
    <w:p w14:paraId="3FC5EB7D" w14:textId="278171F0" w:rsidR="00ED66BA" w:rsidRPr="00ED66BA" w:rsidRDefault="00ED66BA" w:rsidP="00ED66BA">
      <w:pPr>
        <w:autoSpaceDE w:val="0"/>
        <w:autoSpaceDN w:val="0"/>
        <w:adjustRightInd w:val="0"/>
        <w:spacing w:before="60" w:after="60"/>
        <w:ind w:left="540" w:hanging="180"/>
        <w:jc w:val="both"/>
        <w:rPr>
          <w:color w:val="000000"/>
          <w:sz w:val="20"/>
          <w:lang w:val="en-US" w:eastAsia="ko-KR"/>
        </w:rPr>
      </w:pPr>
      <w:r w:rsidRPr="00ED66BA">
        <w:rPr>
          <w:color w:val="000000"/>
          <w:sz w:val="20"/>
          <w:lang w:val="en-US" w:eastAsia="ko-KR"/>
        </w:rPr>
        <w:t xml:space="preserve">—The same </w:t>
      </w:r>
      <w:r w:rsidRPr="00EF6FE8">
        <w:rPr>
          <w:strike/>
          <w:color w:val="FF0000"/>
          <w:sz w:val="20"/>
          <w:lang w:val="en-US" w:eastAsia="ko-KR"/>
        </w:rPr>
        <w:t>subchannel</w:t>
      </w:r>
      <w:r w:rsidRPr="00EF6FE8">
        <w:rPr>
          <w:color w:val="FF0000"/>
          <w:sz w:val="20"/>
          <w:lang w:val="en-US" w:eastAsia="ko-KR"/>
        </w:rPr>
        <w:t xml:space="preserve"> </w:t>
      </w:r>
      <w:r w:rsidR="00EF6FE8" w:rsidRPr="00B84028">
        <w:rPr>
          <w:color w:val="FF0000"/>
          <w:sz w:val="20"/>
          <w:u w:val="single"/>
        </w:rPr>
        <w:t xml:space="preserve">temporary primary channel </w:t>
      </w:r>
      <w:r w:rsidRPr="00ED66BA">
        <w:rPr>
          <w:color w:val="000000"/>
          <w:sz w:val="20"/>
          <w:lang w:val="en-US" w:eastAsia="ko-KR"/>
        </w:rPr>
        <w:t xml:space="preserve">is used for all trigger-enabled TWT SPs with the same HE SST </w:t>
      </w:r>
      <w:proofErr w:type="gramStart"/>
      <w:r w:rsidRPr="00ED66BA">
        <w:rPr>
          <w:color w:val="000000"/>
          <w:sz w:val="20"/>
          <w:lang w:val="en-US" w:eastAsia="ko-KR"/>
        </w:rPr>
        <w:t>STA(</w:t>
      </w:r>
      <w:proofErr w:type="gramEnd"/>
      <w:r w:rsidRPr="00ED66BA">
        <w:rPr>
          <w:color w:val="000000"/>
          <w:sz w:val="20"/>
          <w:lang w:val="en-US" w:eastAsia="ko-KR"/>
        </w:rPr>
        <w:t>#21207)that overlap in time</w:t>
      </w:r>
    </w:p>
    <w:p w14:paraId="26E8021D" w14:textId="53468E4C" w:rsidR="00ED66BA" w:rsidRPr="00ED66BA" w:rsidRDefault="00ED66BA" w:rsidP="00ED66BA">
      <w:pPr>
        <w:autoSpaceDE w:val="0"/>
        <w:autoSpaceDN w:val="0"/>
        <w:adjustRightInd w:val="0"/>
        <w:spacing w:before="240"/>
        <w:jc w:val="both"/>
        <w:rPr>
          <w:color w:val="000000"/>
          <w:sz w:val="20"/>
          <w:lang w:val="en-US" w:eastAsia="ko-KR"/>
        </w:rPr>
      </w:pPr>
      <w:proofErr w:type="spellStart"/>
      <w:r w:rsidRPr="00ED66BA">
        <w:rPr>
          <w:color w:val="000000"/>
          <w:sz w:val="20"/>
          <w:lang w:val="en-US" w:eastAsia="ko-KR"/>
        </w:rPr>
        <w:t>An</w:t>
      </w:r>
      <w:proofErr w:type="spellEnd"/>
      <w:r w:rsidRPr="00ED66BA">
        <w:rPr>
          <w:color w:val="000000"/>
          <w:sz w:val="20"/>
          <w:lang w:val="en-US" w:eastAsia="ko-KR"/>
        </w:rPr>
        <w:t xml:space="preserve"> HE SST </w:t>
      </w:r>
      <w:proofErr w:type="gramStart"/>
      <w:r w:rsidRPr="00ED66BA">
        <w:rPr>
          <w:color w:val="000000"/>
          <w:sz w:val="20"/>
          <w:lang w:val="en-US" w:eastAsia="ko-KR"/>
        </w:rPr>
        <w:t>STA(</w:t>
      </w:r>
      <w:proofErr w:type="gramEnd"/>
      <w:r w:rsidRPr="00ED66BA">
        <w:rPr>
          <w:color w:val="000000"/>
          <w:sz w:val="20"/>
          <w:lang w:val="en-US" w:eastAsia="ko-KR"/>
        </w:rPr>
        <w:t xml:space="preserve">#21517, #20246, #21520, #21519) operating on </w:t>
      </w:r>
      <w:r w:rsidRPr="001F7162">
        <w:rPr>
          <w:strike/>
          <w:color w:val="FF0000"/>
          <w:sz w:val="20"/>
          <w:lang w:val="en-US" w:eastAsia="ko-KR"/>
        </w:rPr>
        <w:t>the s</w:t>
      </w:r>
      <w:r w:rsidRPr="00EF6FE8">
        <w:rPr>
          <w:strike/>
          <w:color w:val="FF0000"/>
          <w:sz w:val="20"/>
          <w:lang w:val="en-US" w:eastAsia="ko-KR"/>
        </w:rPr>
        <w:t>econdary</w:t>
      </w:r>
      <w:r w:rsidRPr="00EF6FE8">
        <w:rPr>
          <w:color w:val="FF0000"/>
          <w:sz w:val="20"/>
          <w:lang w:val="en-US" w:eastAsia="ko-KR"/>
        </w:rPr>
        <w:t xml:space="preserve"> </w:t>
      </w:r>
      <w:r w:rsidR="001F7162" w:rsidRPr="001F7162">
        <w:rPr>
          <w:color w:val="FF0000"/>
          <w:sz w:val="20"/>
          <w:u w:val="single"/>
          <w:lang w:val="en-US" w:eastAsia="ko-KR"/>
        </w:rPr>
        <w:t xml:space="preserve">a </w:t>
      </w:r>
      <w:r w:rsidR="001F7162" w:rsidRPr="001F7162">
        <w:rPr>
          <w:color w:val="FF0000"/>
          <w:sz w:val="20"/>
          <w:u w:val="single"/>
        </w:rPr>
        <w:t xml:space="preserve">temporary primary </w:t>
      </w:r>
      <w:r w:rsidRPr="00ED66BA">
        <w:rPr>
          <w:color w:val="000000"/>
          <w:sz w:val="20"/>
          <w:lang w:val="en-US" w:eastAsia="ko-KR"/>
        </w:rPr>
        <w:t>channel shall not conduct OMI operation as defined in 26.9 (Operating mode indication) or OMN operation as defined in 11.41 (Noti</w:t>
      </w:r>
      <w:r w:rsidRPr="00ED66BA">
        <w:rPr>
          <w:color w:val="000000"/>
          <w:sz w:val="20"/>
          <w:lang w:val="en-US" w:eastAsia="ko-KR"/>
        </w:rPr>
        <w:softHyphen/>
        <w:t>fication of operating mode changes) to change the operating bandwidth.</w:t>
      </w:r>
    </w:p>
    <w:p w14:paraId="2DA5D4FF" w14:textId="77777777" w:rsidR="00ED66BA" w:rsidRPr="00ED66BA" w:rsidRDefault="00ED66BA" w:rsidP="00ED66BA">
      <w:pPr>
        <w:autoSpaceDE w:val="0"/>
        <w:autoSpaceDN w:val="0"/>
        <w:adjustRightInd w:val="0"/>
        <w:spacing w:before="240"/>
        <w:jc w:val="both"/>
        <w:rPr>
          <w:color w:val="000000"/>
          <w:sz w:val="20"/>
          <w:lang w:val="en-US" w:eastAsia="ko-KR"/>
        </w:rPr>
      </w:pPr>
      <w:r w:rsidRPr="00ED66BA">
        <w:rPr>
          <w:color w:val="000000"/>
          <w:sz w:val="20"/>
          <w:lang w:val="en-US" w:eastAsia="ko-KR"/>
        </w:rPr>
        <w:t xml:space="preserve">The HE SST STA follows the rules defined in </w:t>
      </w:r>
      <w:r w:rsidRPr="00ED66BA">
        <w:rPr>
          <w:color w:val="000000"/>
          <w:szCs w:val="18"/>
          <w:lang w:val="en-US" w:eastAsia="ko-KR"/>
        </w:rPr>
        <w:t xml:space="preserve">26.8.2 (Individual TWT agreements) </w:t>
      </w:r>
      <w:r w:rsidRPr="00ED66BA">
        <w:rPr>
          <w:color w:val="000000"/>
          <w:sz w:val="20"/>
          <w:lang w:val="en-US" w:eastAsia="ko-KR"/>
        </w:rPr>
        <w:t>to exchange frames with the HE SST AP during negotiated trigger-enabled TWT SPs, except that the STA:</w:t>
      </w:r>
    </w:p>
    <w:p w14:paraId="4DE918E5" w14:textId="5FDD85D2" w:rsidR="00ED66BA" w:rsidRPr="00ED66BA" w:rsidRDefault="00ED66BA" w:rsidP="00ED66BA">
      <w:pPr>
        <w:autoSpaceDE w:val="0"/>
        <w:autoSpaceDN w:val="0"/>
        <w:adjustRightInd w:val="0"/>
        <w:spacing w:before="60" w:after="60"/>
        <w:ind w:left="600" w:hanging="330"/>
        <w:jc w:val="both"/>
        <w:rPr>
          <w:color w:val="000000"/>
          <w:sz w:val="20"/>
          <w:lang w:val="en-US" w:eastAsia="ko-KR"/>
        </w:rPr>
      </w:pPr>
      <w:r w:rsidRPr="00ED66BA">
        <w:rPr>
          <w:color w:val="000000"/>
          <w:sz w:val="20"/>
          <w:lang w:val="en-US" w:eastAsia="ko-KR"/>
        </w:rPr>
        <w:t xml:space="preserve">—Shall be available </w:t>
      </w:r>
      <w:r w:rsidRPr="001F7162">
        <w:rPr>
          <w:strike/>
          <w:color w:val="FF0000"/>
          <w:sz w:val="20"/>
          <w:lang w:val="en-US" w:eastAsia="ko-KR"/>
        </w:rPr>
        <w:t>in the subchannel indicated in the TWT Channel field of the TWT response</w:t>
      </w:r>
      <w:r w:rsidRPr="001F7162">
        <w:rPr>
          <w:color w:val="000000"/>
          <w:sz w:val="20"/>
          <w:lang w:val="en-US" w:eastAsia="ko-KR"/>
        </w:rPr>
        <w:t xml:space="preserve"> </w:t>
      </w:r>
      <w:r w:rsidR="001F7162">
        <w:rPr>
          <w:color w:val="FF0000"/>
          <w:sz w:val="20"/>
          <w:u w:val="single"/>
          <w:lang w:val="en-US" w:eastAsia="ko-KR"/>
        </w:rPr>
        <w:t xml:space="preserve">on the HE SST operating channel </w:t>
      </w:r>
      <w:r w:rsidRPr="00ED66BA">
        <w:rPr>
          <w:color w:val="000000"/>
          <w:sz w:val="20"/>
          <w:lang w:val="en-US" w:eastAsia="ko-KR"/>
        </w:rPr>
        <w:t>at TWT start times</w:t>
      </w:r>
    </w:p>
    <w:p w14:paraId="026CF65E" w14:textId="77777777" w:rsidR="00ED66BA" w:rsidRPr="00ED66BA" w:rsidRDefault="00ED66BA" w:rsidP="00ED66BA">
      <w:pPr>
        <w:autoSpaceDE w:val="0"/>
        <w:autoSpaceDN w:val="0"/>
        <w:adjustRightInd w:val="0"/>
        <w:spacing w:before="60" w:after="60"/>
        <w:ind w:left="600" w:hanging="330"/>
        <w:jc w:val="both"/>
        <w:rPr>
          <w:color w:val="000000"/>
          <w:sz w:val="20"/>
          <w:lang w:val="en-US" w:eastAsia="ko-KR"/>
        </w:rPr>
      </w:pPr>
      <w:r w:rsidRPr="00ED66BA">
        <w:rPr>
          <w:color w:val="000000"/>
          <w:sz w:val="20"/>
          <w:lang w:val="en-US" w:eastAsia="ko-KR"/>
        </w:rPr>
        <w:t>—Shall not access the medium in the subchannel using DCF or EDCAF</w:t>
      </w:r>
    </w:p>
    <w:p w14:paraId="29341A37" w14:textId="77777777" w:rsidR="00ED66BA" w:rsidRPr="00ED66BA" w:rsidRDefault="00ED66BA" w:rsidP="00ED66BA">
      <w:pPr>
        <w:autoSpaceDE w:val="0"/>
        <w:autoSpaceDN w:val="0"/>
        <w:adjustRightInd w:val="0"/>
        <w:spacing w:before="60" w:after="60"/>
        <w:ind w:left="600" w:hanging="330"/>
        <w:jc w:val="both"/>
        <w:rPr>
          <w:color w:val="000000"/>
          <w:sz w:val="20"/>
          <w:lang w:val="en-US" w:eastAsia="ko-KR"/>
        </w:rPr>
      </w:pPr>
      <w:r w:rsidRPr="00ED66BA">
        <w:rPr>
          <w:color w:val="000000"/>
          <w:sz w:val="20"/>
          <w:lang w:val="en-US" w:eastAsia="ko-KR"/>
        </w:rPr>
        <w:t xml:space="preserve">—Shall not respond to Trigger frames addressed to it (see 26.5 (MU operation) and </w:t>
      </w:r>
      <w:r w:rsidRPr="00ED66BA">
        <w:rPr>
          <w:color w:val="000000"/>
          <w:szCs w:val="18"/>
          <w:lang w:val="en-US" w:eastAsia="ko-KR"/>
        </w:rPr>
        <w:t>26.8.2 (Individual TWT agreements)</w:t>
      </w:r>
      <w:r w:rsidRPr="00ED66BA">
        <w:rPr>
          <w:color w:val="000000"/>
          <w:sz w:val="20"/>
          <w:lang w:val="en-US" w:eastAsia="ko-KR"/>
        </w:rPr>
        <w:t xml:space="preserve">) unless it has performed CCA until a frame is detected by which it can set its NAV, or until a period equal to </w:t>
      </w:r>
      <w:proofErr w:type="spellStart"/>
      <w:r w:rsidRPr="00ED66BA">
        <w:rPr>
          <w:color w:val="000000"/>
          <w:sz w:val="20"/>
          <w:lang w:val="en-US" w:eastAsia="ko-KR"/>
        </w:rPr>
        <w:t>NAVSyncDelay</w:t>
      </w:r>
      <w:proofErr w:type="spellEnd"/>
      <w:r w:rsidRPr="00ED66BA">
        <w:rPr>
          <w:color w:val="000000"/>
          <w:sz w:val="20"/>
          <w:lang w:val="en-US" w:eastAsia="ko-KR"/>
        </w:rPr>
        <w:t xml:space="preserve"> has transpired, whichever is earlier.</w:t>
      </w:r>
    </w:p>
    <w:p w14:paraId="4EDE6DF3" w14:textId="42580341" w:rsidR="00ED66BA" w:rsidRPr="001F7162" w:rsidRDefault="00ED66BA" w:rsidP="00ED66BA">
      <w:pPr>
        <w:autoSpaceDE w:val="0"/>
        <w:autoSpaceDN w:val="0"/>
        <w:adjustRightInd w:val="0"/>
        <w:spacing w:before="60" w:after="60"/>
        <w:ind w:left="600" w:hanging="330"/>
        <w:jc w:val="both"/>
        <w:rPr>
          <w:color w:val="FF0000"/>
          <w:sz w:val="20"/>
          <w:lang w:val="en-US" w:eastAsia="ko-KR"/>
        </w:rPr>
      </w:pPr>
      <w:r w:rsidRPr="00ED66BA">
        <w:rPr>
          <w:color w:val="000000"/>
          <w:sz w:val="20"/>
          <w:lang w:val="en-US" w:eastAsia="ko-KR"/>
        </w:rPr>
        <w:t xml:space="preserve">—Shall update its NAV according to 26.2.4 (Updating two NAVs) if it receives a PPDU </w:t>
      </w:r>
      <w:r w:rsidRPr="001F7162">
        <w:rPr>
          <w:strike/>
          <w:color w:val="FF0000"/>
          <w:sz w:val="20"/>
          <w:lang w:val="en-US" w:eastAsia="ko-KR"/>
        </w:rPr>
        <w:t>in the subchannel</w:t>
      </w:r>
      <w:r w:rsidR="001F7162">
        <w:rPr>
          <w:color w:val="FF0000"/>
          <w:sz w:val="20"/>
          <w:lang w:val="en-US" w:eastAsia="ko-KR"/>
        </w:rPr>
        <w:t xml:space="preserve"> </w:t>
      </w:r>
      <w:r w:rsidR="001F7162" w:rsidRPr="001F7162">
        <w:rPr>
          <w:color w:val="FF0000"/>
          <w:sz w:val="20"/>
          <w:u w:val="single"/>
          <w:lang w:val="en-US" w:eastAsia="ko-KR"/>
        </w:rPr>
        <w:t xml:space="preserve">on </w:t>
      </w:r>
      <w:r w:rsidR="001F7162">
        <w:rPr>
          <w:color w:val="FF0000"/>
          <w:sz w:val="20"/>
          <w:u w:val="single"/>
          <w:lang w:val="en-US" w:eastAsia="ko-KR"/>
        </w:rPr>
        <w:t xml:space="preserve">the </w:t>
      </w:r>
      <w:r w:rsidR="001F7162">
        <w:rPr>
          <w:color w:val="FF0000"/>
          <w:sz w:val="20"/>
          <w:u w:val="single"/>
          <w:lang w:val="en-US" w:eastAsia="ko-KR"/>
        </w:rPr>
        <w:t>HE SST operating channel</w:t>
      </w:r>
    </w:p>
    <w:p w14:paraId="462CD613" w14:textId="77777777" w:rsidR="00ED66BA" w:rsidRPr="00ED66BA" w:rsidRDefault="00ED66BA" w:rsidP="00ED66BA">
      <w:pPr>
        <w:autoSpaceDE w:val="0"/>
        <w:autoSpaceDN w:val="0"/>
        <w:adjustRightInd w:val="0"/>
        <w:spacing w:before="240"/>
        <w:jc w:val="both"/>
        <w:rPr>
          <w:color w:val="000000"/>
          <w:sz w:val="20"/>
          <w:lang w:val="en-US" w:eastAsia="ko-KR"/>
        </w:rPr>
      </w:pPr>
      <w:proofErr w:type="spellStart"/>
      <w:r w:rsidRPr="00ED66BA">
        <w:rPr>
          <w:color w:val="000000"/>
          <w:sz w:val="20"/>
          <w:lang w:val="en-US" w:eastAsia="ko-KR"/>
        </w:rPr>
        <w:t>An</w:t>
      </w:r>
      <w:proofErr w:type="spellEnd"/>
      <w:r w:rsidRPr="00ED66BA">
        <w:rPr>
          <w:color w:val="000000"/>
          <w:sz w:val="20"/>
          <w:lang w:val="en-US" w:eastAsia="ko-KR"/>
        </w:rPr>
        <w:t xml:space="preserve"> HE SST STA may include a Channel Switch Timing element in (Re-)Association Request frames it transmits to an HE SST </w:t>
      </w:r>
      <w:proofErr w:type="gramStart"/>
      <w:r w:rsidRPr="00ED66BA">
        <w:rPr>
          <w:color w:val="000000"/>
          <w:sz w:val="20"/>
          <w:lang w:val="en-US" w:eastAsia="ko-KR"/>
        </w:rPr>
        <w:t>AP(</w:t>
      </w:r>
      <w:proofErr w:type="gramEnd"/>
      <w:r w:rsidRPr="00ED66BA">
        <w:rPr>
          <w:color w:val="000000"/>
          <w:sz w:val="20"/>
          <w:lang w:val="en-US" w:eastAsia="ko-KR"/>
        </w:rPr>
        <w:t xml:space="preserve">#21517, #20246, #21520, #21519) to indicate the time required by the STA to switch between different subchannels. The received channel switch time informs the HE SST </w:t>
      </w:r>
      <w:proofErr w:type="gramStart"/>
      <w:r w:rsidRPr="00ED66BA">
        <w:rPr>
          <w:color w:val="000000"/>
          <w:sz w:val="20"/>
          <w:lang w:val="en-US" w:eastAsia="ko-KR"/>
        </w:rPr>
        <w:t>AP(</w:t>
      </w:r>
      <w:proofErr w:type="gramEnd"/>
      <w:r w:rsidRPr="00ED66BA">
        <w:rPr>
          <w:color w:val="000000"/>
          <w:sz w:val="20"/>
          <w:lang w:val="en-US" w:eastAsia="ko-KR"/>
        </w:rPr>
        <w:t>#21517, #20246, #21520, #21519) of the duration of time that the HE SST STA(#21517, #20246, #21520, #21519)might not be available to receive frames before the TWT start time and after the end of the trigger-enabled TWT SP.</w:t>
      </w:r>
    </w:p>
    <w:p w14:paraId="40EC2E09" w14:textId="0B9CD182" w:rsidR="00ED66BA" w:rsidRDefault="00ED66BA" w:rsidP="00ED66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Cs w:val="18"/>
          <w:lang w:val="en-US" w:eastAsia="ko-KR"/>
        </w:rPr>
      </w:pPr>
      <w:r w:rsidRPr="00ED66BA">
        <w:rPr>
          <w:color w:val="000000"/>
          <w:szCs w:val="18"/>
          <w:lang w:val="en-US" w:eastAsia="ko-KR"/>
        </w:rPr>
        <w:lastRenderedPageBreak/>
        <w:t>NOTE—</w:t>
      </w:r>
      <w:proofErr w:type="spellStart"/>
      <w:r w:rsidRPr="00ED66BA">
        <w:rPr>
          <w:color w:val="000000"/>
          <w:szCs w:val="18"/>
          <w:lang w:val="en-US" w:eastAsia="ko-KR"/>
        </w:rPr>
        <w:t>An</w:t>
      </w:r>
      <w:proofErr w:type="spellEnd"/>
      <w:r w:rsidRPr="00ED66BA">
        <w:rPr>
          <w:color w:val="000000"/>
          <w:szCs w:val="18"/>
          <w:lang w:val="en-US" w:eastAsia="ko-KR"/>
        </w:rPr>
        <w:t xml:space="preserve"> HE SST STA in PS mode is not required to move to the primary channel after the end of the trigger-enabled TWT SP</w:t>
      </w:r>
    </w:p>
    <w:p w14:paraId="1C970432" w14:textId="58894E18" w:rsidR="00316EFD" w:rsidRPr="00566848" w:rsidRDefault="00316EFD" w:rsidP="00316E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66848">
        <w:rPr>
          <w:rFonts w:eastAsia="Times New Roman"/>
          <w:b/>
          <w:i/>
          <w:color w:val="000000"/>
          <w:sz w:val="20"/>
          <w:lang w:val="en-US"/>
        </w:rPr>
        <w:t>TGax</w:t>
      </w:r>
      <w:proofErr w:type="spellEnd"/>
      <w:r w:rsidRPr="00566848">
        <w:rPr>
          <w:rFonts w:eastAsia="Times New Roman"/>
          <w:b/>
          <w:i/>
          <w:color w:val="000000"/>
          <w:sz w:val="20"/>
          <w:lang w:val="en-US"/>
        </w:rPr>
        <w:t xml:space="preserve"> Editor: Change the paragraph </w:t>
      </w:r>
      <w:r>
        <w:rPr>
          <w:rFonts w:eastAsia="Times New Roman"/>
          <w:b/>
          <w:i/>
          <w:color w:val="000000"/>
          <w:sz w:val="20"/>
          <w:lang w:val="en-US"/>
        </w:rPr>
        <w:t>identified by</w:t>
      </w:r>
      <w:r w:rsidR="00514723">
        <w:rPr>
          <w:rFonts w:eastAsia="Times New Roman"/>
          <w:b/>
          <w:i/>
          <w:color w:val="000000"/>
          <w:sz w:val="20"/>
          <w:lang w:val="en-US"/>
        </w:rPr>
        <w:t xml:space="preserve"> Draft (D), Page (P), and Line number (L) </w:t>
      </w:r>
      <w:r w:rsidRPr="00566848">
        <w:rPr>
          <w:rFonts w:eastAsia="Times New Roman"/>
          <w:b/>
          <w:i/>
          <w:color w:val="000000"/>
          <w:sz w:val="20"/>
          <w:lang w:val="en-US"/>
        </w:rPr>
        <w:t>as follows (#CID 21206):</w:t>
      </w:r>
    </w:p>
    <w:p w14:paraId="4C4A257A" w14:textId="0495D007" w:rsidR="00F06E9F" w:rsidRDefault="001A7B4A" w:rsidP="001A7B4A">
      <w:pPr>
        <w:pStyle w:val="SP7290823"/>
        <w:spacing w:before="240" w:after="240"/>
        <w:jc w:val="both"/>
        <w:rPr>
          <w:rStyle w:val="SC7176145"/>
        </w:rPr>
      </w:pPr>
      <w:r w:rsidRPr="00385F2B">
        <w:rPr>
          <w:rFonts w:ascii="Arial" w:hAnsi="Arial" w:cs="Arial"/>
          <w:b/>
          <w:bCs/>
          <w:color w:val="000000"/>
          <w:sz w:val="22"/>
          <w:szCs w:val="22"/>
        </w:rPr>
        <w:t>D4.3P</w:t>
      </w:r>
      <w:r>
        <w:rPr>
          <w:rFonts w:ascii="Arial" w:hAnsi="Arial" w:cs="Arial"/>
          <w:b/>
          <w:bCs/>
          <w:color w:val="000000"/>
          <w:sz w:val="22"/>
          <w:szCs w:val="22"/>
        </w:rPr>
        <w:t>41</w:t>
      </w:r>
      <w:r w:rsidRPr="00385F2B">
        <w:rPr>
          <w:rFonts w:ascii="Arial" w:hAnsi="Arial" w:cs="Arial"/>
          <w:b/>
          <w:bCs/>
          <w:color w:val="000000"/>
          <w:sz w:val="22"/>
          <w:szCs w:val="22"/>
        </w:rPr>
        <w:t>L</w:t>
      </w:r>
      <w:r>
        <w:rPr>
          <w:rFonts w:ascii="Arial" w:hAnsi="Arial" w:cs="Arial"/>
          <w:b/>
          <w:bCs/>
          <w:color w:val="000000"/>
          <w:sz w:val="22"/>
          <w:szCs w:val="22"/>
        </w:rPr>
        <w:t>51 (no change)</w:t>
      </w:r>
      <w:r>
        <w:rPr>
          <w:rFonts w:ascii="Arial" w:hAnsi="Arial" w:cs="Arial"/>
          <w:bCs/>
          <w:color w:val="000000"/>
          <w:sz w:val="22"/>
          <w:szCs w:val="22"/>
        </w:rPr>
        <w:t xml:space="preserve">: </w:t>
      </w:r>
      <w:r w:rsidR="00F06E9F">
        <w:rPr>
          <w:rStyle w:val="SC7176145"/>
          <w:b/>
          <w:bCs/>
        </w:rPr>
        <w:t>20 MHz operating non-access-point (non-AP) high efficiency station</w:t>
      </w:r>
      <w:r w:rsidR="00F06E9F">
        <w:rPr>
          <w:rStyle w:val="SC7176145"/>
        </w:rPr>
        <w:t xml:space="preserve">(#20779) </w:t>
      </w:r>
      <w:r w:rsidR="00F06E9F">
        <w:rPr>
          <w:rStyle w:val="SC7176145"/>
          <w:b/>
          <w:bCs/>
        </w:rPr>
        <w:t xml:space="preserve">(HE STA): </w:t>
      </w:r>
      <w:r w:rsidR="00F06E9F">
        <w:rPr>
          <w:rStyle w:val="SC7176145"/>
        </w:rPr>
        <w:t>A non-AP HE STA that is operating in 20 MHz channel width mode, such as a 20 MHz-only non-AP HE STA or an HE STA that has reduced its operating channel width to 20 MHz using operating mode indication (OMI).</w:t>
      </w:r>
    </w:p>
    <w:p w14:paraId="025A5F4F" w14:textId="26B755F8" w:rsidR="001A7B4A" w:rsidRPr="001A7B4A" w:rsidRDefault="001A7B4A" w:rsidP="001A7B4A">
      <w:pPr>
        <w:pStyle w:val="Default"/>
        <w:spacing w:after="240"/>
      </w:pPr>
      <w:r w:rsidRPr="00385F2B">
        <w:rPr>
          <w:rFonts w:ascii="Arial" w:hAnsi="Arial" w:cs="Arial"/>
          <w:b/>
          <w:bCs/>
          <w:sz w:val="22"/>
          <w:szCs w:val="22"/>
        </w:rPr>
        <w:t>D4.3P</w:t>
      </w:r>
      <w:r>
        <w:rPr>
          <w:rFonts w:ascii="Arial" w:hAnsi="Arial" w:cs="Arial"/>
          <w:b/>
          <w:bCs/>
          <w:sz w:val="22"/>
          <w:szCs w:val="22"/>
        </w:rPr>
        <w:t>41</w:t>
      </w:r>
      <w:r w:rsidRPr="00385F2B">
        <w:rPr>
          <w:rFonts w:ascii="Arial" w:hAnsi="Arial" w:cs="Arial"/>
          <w:b/>
          <w:bCs/>
          <w:sz w:val="22"/>
          <w:szCs w:val="22"/>
        </w:rPr>
        <w:t>L</w:t>
      </w:r>
      <w:r>
        <w:rPr>
          <w:rFonts w:ascii="Arial" w:hAnsi="Arial" w:cs="Arial"/>
          <w:b/>
          <w:bCs/>
          <w:sz w:val="22"/>
          <w:szCs w:val="22"/>
        </w:rPr>
        <w:t>56</w:t>
      </w:r>
      <w:r w:rsidR="00322930">
        <w:rPr>
          <w:rFonts w:ascii="Arial" w:hAnsi="Arial" w:cs="Arial"/>
          <w:b/>
          <w:bCs/>
          <w:sz w:val="22"/>
          <w:szCs w:val="22"/>
        </w:rPr>
        <w:t xml:space="preserve"> (insert)</w:t>
      </w:r>
      <w:r>
        <w:rPr>
          <w:rFonts w:ascii="Arial" w:hAnsi="Arial" w:cs="Arial"/>
          <w:bCs/>
          <w:sz w:val="22"/>
          <w:szCs w:val="22"/>
        </w:rPr>
        <w:t xml:space="preserve">: </w:t>
      </w:r>
      <w:r w:rsidRPr="00322930">
        <w:rPr>
          <w:rStyle w:val="SC7176145"/>
          <w:b/>
          <w:bCs/>
          <w:color w:val="FF0000"/>
          <w:u w:val="single"/>
        </w:rPr>
        <w:t>40 MHz operating non-access-point (non-AP) high efficiency station</w:t>
      </w:r>
      <w:r w:rsidRPr="00322930">
        <w:rPr>
          <w:rStyle w:val="SC7176145"/>
          <w:color w:val="FF0000"/>
          <w:u w:val="single"/>
        </w:rPr>
        <w:t xml:space="preserve"> </w:t>
      </w:r>
      <w:r w:rsidRPr="00322930">
        <w:rPr>
          <w:rStyle w:val="SC7176145"/>
          <w:b/>
          <w:bCs/>
          <w:color w:val="FF0000"/>
          <w:u w:val="single"/>
        </w:rPr>
        <w:t xml:space="preserve">(HE STA): </w:t>
      </w:r>
      <w:r w:rsidRPr="00322930">
        <w:rPr>
          <w:rStyle w:val="SC7176145"/>
          <w:color w:val="FF0000"/>
          <w:u w:val="single"/>
        </w:rPr>
        <w:t>A non-AP HE STA that is operating in 40 MHz channel width mode, such as a non-AP STA that has changed its operating channel width to 40 MHz using operating mode indication (OMI).</w:t>
      </w:r>
    </w:p>
    <w:p w14:paraId="44AFDABC" w14:textId="4230535C" w:rsidR="00E613DE" w:rsidRDefault="001A7B4A" w:rsidP="001A7B4A">
      <w:pPr>
        <w:pStyle w:val="Default"/>
        <w:spacing w:before="240" w:after="240"/>
        <w:rPr>
          <w:rStyle w:val="SC7176145"/>
        </w:rPr>
      </w:pPr>
      <w:r w:rsidRPr="00385F2B">
        <w:rPr>
          <w:rFonts w:ascii="Arial" w:hAnsi="Arial" w:cs="Arial"/>
          <w:b/>
          <w:bCs/>
          <w:sz w:val="22"/>
          <w:szCs w:val="22"/>
        </w:rPr>
        <w:t>D4.3P</w:t>
      </w:r>
      <w:r>
        <w:rPr>
          <w:rFonts w:ascii="Arial" w:hAnsi="Arial" w:cs="Arial"/>
          <w:b/>
          <w:bCs/>
          <w:sz w:val="22"/>
          <w:szCs w:val="22"/>
        </w:rPr>
        <w:t>41</w:t>
      </w:r>
      <w:r w:rsidRPr="00385F2B">
        <w:rPr>
          <w:rFonts w:ascii="Arial" w:hAnsi="Arial" w:cs="Arial"/>
          <w:b/>
          <w:bCs/>
          <w:sz w:val="22"/>
          <w:szCs w:val="22"/>
        </w:rPr>
        <w:t>L</w:t>
      </w:r>
      <w:r>
        <w:rPr>
          <w:rFonts w:ascii="Arial" w:hAnsi="Arial" w:cs="Arial"/>
          <w:b/>
          <w:bCs/>
          <w:sz w:val="22"/>
          <w:szCs w:val="22"/>
        </w:rPr>
        <w:t>56</w:t>
      </w:r>
      <w:r>
        <w:rPr>
          <w:rFonts w:ascii="Arial" w:hAnsi="Arial" w:cs="Arial"/>
          <w:bCs/>
          <w:sz w:val="22"/>
          <w:szCs w:val="22"/>
        </w:rPr>
        <w:t xml:space="preserve">: </w:t>
      </w:r>
      <w:r w:rsidR="00F06E9F">
        <w:rPr>
          <w:rStyle w:val="SC7176145"/>
          <w:b/>
          <w:bCs/>
        </w:rPr>
        <w:t>80 MHz operating non-access-point (non-AP) high efficiency station</w:t>
      </w:r>
      <w:r w:rsidR="00F06E9F">
        <w:rPr>
          <w:rStyle w:val="SC7176145"/>
        </w:rPr>
        <w:t xml:space="preserve">(#20779) </w:t>
      </w:r>
      <w:r w:rsidR="00F06E9F">
        <w:rPr>
          <w:rStyle w:val="SC7176145"/>
          <w:b/>
          <w:bCs/>
        </w:rPr>
        <w:t xml:space="preserve">(HE STA): </w:t>
      </w:r>
      <w:r w:rsidR="00F06E9F">
        <w:rPr>
          <w:rStyle w:val="SC7176145"/>
        </w:rPr>
        <w:t xml:space="preserve">A non-AP HE STA that is operating in 80 MHz channel width mode, such as a non-AP STA </w:t>
      </w:r>
      <w:r w:rsidR="00F06E9F" w:rsidRPr="00322930">
        <w:rPr>
          <w:rStyle w:val="SC7176145"/>
          <w:strike/>
          <w:color w:val="FF0000"/>
        </w:rPr>
        <w:t>(excluding the 20 MHz-only non-AP HE STA) which is not capable of 160 MHz operation or a non-AP STA</w:t>
      </w:r>
      <w:r w:rsidR="00F06E9F" w:rsidRPr="00322930">
        <w:rPr>
          <w:rStyle w:val="SC7176145"/>
          <w:color w:val="FF0000"/>
        </w:rPr>
        <w:t xml:space="preserve"> </w:t>
      </w:r>
      <w:r w:rsidR="00F06E9F">
        <w:rPr>
          <w:rStyle w:val="SC7176145"/>
        </w:rPr>
        <w:t xml:space="preserve">that has </w:t>
      </w:r>
      <w:r w:rsidR="00F06E9F" w:rsidRPr="002F74EA">
        <w:rPr>
          <w:rStyle w:val="SC7176145"/>
          <w:strike/>
          <w:color w:val="FF0000"/>
        </w:rPr>
        <w:t>reduced</w:t>
      </w:r>
      <w:r w:rsidR="00F06E9F">
        <w:rPr>
          <w:rStyle w:val="SC7176145"/>
        </w:rPr>
        <w:t xml:space="preserve"> </w:t>
      </w:r>
      <w:r w:rsidRPr="00322930">
        <w:rPr>
          <w:rStyle w:val="SC7176145"/>
          <w:color w:val="FF0000"/>
          <w:u w:val="single"/>
        </w:rPr>
        <w:t xml:space="preserve">changed </w:t>
      </w:r>
      <w:r w:rsidR="00F06E9F">
        <w:rPr>
          <w:rStyle w:val="SC7176145"/>
        </w:rPr>
        <w:t>its operating channel width to 80 MHz using operating mode indication (OMI).(#21499)</w:t>
      </w:r>
    </w:p>
    <w:p w14:paraId="52FAC949" w14:textId="126859B9" w:rsidR="007844A6" w:rsidRDefault="00EF0B46" w:rsidP="001A7B4A">
      <w:pPr>
        <w:pStyle w:val="Default"/>
        <w:spacing w:before="240" w:after="240"/>
        <w:rPr>
          <w:sz w:val="20"/>
          <w:szCs w:val="20"/>
        </w:rPr>
      </w:pPr>
      <w:r w:rsidRPr="00385F2B">
        <w:rPr>
          <w:rFonts w:ascii="Arial" w:hAnsi="Arial" w:cs="Arial"/>
          <w:b/>
          <w:bCs/>
          <w:sz w:val="22"/>
          <w:szCs w:val="22"/>
        </w:rPr>
        <w:t>D4.3P</w:t>
      </w:r>
      <w:r>
        <w:rPr>
          <w:rFonts w:ascii="Arial" w:hAnsi="Arial" w:cs="Arial"/>
          <w:b/>
          <w:bCs/>
          <w:sz w:val="22"/>
          <w:szCs w:val="22"/>
        </w:rPr>
        <w:t>87</w:t>
      </w:r>
      <w:r w:rsidRPr="00385F2B">
        <w:rPr>
          <w:rFonts w:ascii="Arial" w:hAnsi="Arial" w:cs="Arial"/>
          <w:b/>
          <w:bCs/>
          <w:sz w:val="22"/>
          <w:szCs w:val="22"/>
        </w:rPr>
        <w:t>L</w:t>
      </w:r>
      <w:r>
        <w:rPr>
          <w:rFonts w:ascii="Arial" w:hAnsi="Arial" w:cs="Arial"/>
          <w:b/>
          <w:bCs/>
          <w:sz w:val="22"/>
          <w:szCs w:val="22"/>
        </w:rPr>
        <w:t>60</w:t>
      </w:r>
      <w:r>
        <w:rPr>
          <w:rFonts w:ascii="Arial" w:hAnsi="Arial" w:cs="Arial"/>
          <w:bCs/>
          <w:sz w:val="22"/>
          <w:szCs w:val="22"/>
        </w:rPr>
        <w:t xml:space="preserve">: </w:t>
      </w:r>
      <w:r w:rsidRPr="00EF0B46">
        <w:rPr>
          <w:rStyle w:val="T1"/>
        </w:rPr>
        <w:t xml:space="preserve"> </w:t>
      </w:r>
      <w:r>
        <w:rPr>
          <w:rStyle w:val="SC11294917"/>
        </w:rPr>
        <w:t xml:space="preserve">The Channel Width subfield indicates the operating channel width supported by the STA for both reception and transmission. It is set to 0 for 20 MHz, 1 for </w:t>
      </w:r>
      <w:r w:rsidRPr="00994C38">
        <w:rPr>
          <w:rStyle w:val="SC11294917"/>
          <w:strike/>
          <w:color w:val="FF0000"/>
        </w:rPr>
        <w:t>primary</w:t>
      </w:r>
      <w:r w:rsidRPr="00994C38">
        <w:rPr>
          <w:rStyle w:val="SC11294917"/>
          <w:color w:val="FF0000"/>
        </w:rPr>
        <w:t xml:space="preserve"> </w:t>
      </w:r>
      <w:r>
        <w:rPr>
          <w:rStyle w:val="SC11294917"/>
        </w:rPr>
        <w:t xml:space="preserve">40 MHz, 2 for </w:t>
      </w:r>
      <w:r w:rsidRPr="00994C38">
        <w:rPr>
          <w:rStyle w:val="SC11294917"/>
          <w:strike/>
          <w:color w:val="FF0000"/>
        </w:rPr>
        <w:t>primary</w:t>
      </w:r>
      <w:r w:rsidRPr="00994C38">
        <w:rPr>
          <w:rStyle w:val="SC11294917"/>
          <w:color w:val="FF0000"/>
        </w:rPr>
        <w:t xml:space="preserve"> </w:t>
      </w:r>
      <w:r>
        <w:rPr>
          <w:rStyle w:val="SC11294917"/>
        </w:rPr>
        <w:t xml:space="preserve">80 MHz, and 3 for 160 MHz and 80+80 </w:t>
      </w:r>
      <w:proofErr w:type="spellStart"/>
      <w:r>
        <w:rPr>
          <w:rStyle w:val="SC11294917"/>
        </w:rPr>
        <w:t>MHz.</w:t>
      </w:r>
      <w:proofErr w:type="spellEnd"/>
      <w:r>
        <w:rPr>
          <w:rStyle w:val="SC11294917"/>
        </w:rPr>
        <w:t xml:space="preserve"> </w:t>
      </w:r>
      <w:r w:rsidRPr="00DD62F5">
        <w:rPr>
          <w:rStyle w:val="SC11294917"/>
          <w:color w:val="auto"/>
        </w:rPr>
        <w:t>The value</w:t>
      </w:r>
      <w:r w:rsidRPr="00DD62F5">
        <w:rPr>
          <w:rStyle w:val="SC11294917"/>
          <w:strike/>
          <w:color w:val="auto"/>
        </w:rPr>
        <w:t xml:space="preserve"> </w:t>
      </w:r>
      <w:r w:rsidRPr="00994C38">
        <w:rPr>
          <w:rStyle w:val="SC11294917"/>
          <w:strike/>
          <w:color w:val="FF0000"/>
        </w:rPr>
        <w:t>0 indicates a primary 20 MHz</w:t>
      </w:r>
      <w:r w:rsidR="00DD62F5" w:rsidRPr="00DD62F5">
        <w:rPr>
          <w:rStyle w:val="SC11294917"/>
          <w:color w:val="FF0000"/>
          <w:u w:val="single"/>
        </w:rPr>
        <w:t xml:space="preserve"> </w:t>
      </w:r>
      <w:r w:rsidR="002135BD">
        <w:rPr>
          <w:rStyle w:val="SC11294917"/>
          <w:color w:val="FF0000"/>
          <w:u w:val="single"/>
        </w:rPr>
        <w:t xml:space="preserve">of the subfield </w:t>
      </w:r>
      <w:r w:rsidR="00DD62F5">
        <w:rPr>
          <w:rStyle w:val="SC11294917"/>
          <w:color w:val="FF0000"/>
          <w:u w:val="single"/>
        </w:rPr>
        <w:t>does not indicate a change of primary channel</w:t>
      </w:r>
      <w:r w:rsidRPr="00DD62F5">
        <w:rPr>
          <w:rStyle w:val="SC11294917"/>
          <w:color w:val="auto"/>
        </w:rPr>
        <w:t xml:space="preserve">, </w:t>
      </w:r>
      <w:r w:rsidRPr="00DD62F5">
        <w:rPr>
          <w:rStyle w:val="SC11294917"/>
          <w:strike/>
          <w:color w:val="FF0000"/>
        </w:rPr>
        <w:t>unless the STA is</w:t>
      </w:r>
      <w:r w:rsidRPr="00DD62F5">
        <w:rPr>
          <w:rStyle w:val="SC11294917"/>
          <w:color w:val="auto"/>
        </w:rPr>
        <w:t xml:space="preserve"> </w:t>
      </w:r>
      <w:r w:rsidR="00777E3B">
        <w:rPr>
          <w:rStyle w:val="SC11294917"/>
          <w:color w:val="FF0000"/>
          <w:u w:val="single"/>
        </w:rPr>
        <w:t xml:space="preserve">or change of temporary primary channel for </w:t>
      </w:r>
      <w:r w:rsidRPr="00DD62F5">
        <w:rPr>
          <w:rStyle w:val="SC11294917"/>
          <w:color w:val="auto"/>
        </w:rPr>
        <w:t xml:space="preserve">an HE SST </w:t>
      </w:r>
      <w:proofErr w:type="gramStart"/>
      <w:r w:rsidRPr="00DD62F5">
        <w:rPr>
          <w:rStyle w:val="SC11294917"/>
          <w:color w:val="auto"/>
        </w:rPr>
        <w:t>STA(</w:t>
      </w:r>
      <w:proofErr w:type="gramEnd"/>
      <w:r w:rsidRPr="00DD62F5">
        <w:rPr>
          <w:rStyle w:val="SC11294917"/>
          <w:color w:val="auto"/>
        </w:rPr>
        <w:t xml:space="preserve">#20246) </w:t>
      </w:r>
      <w:r w:rsidRPr="00777E3B">
        <w:rPr>
          <w:rStyle w:val="SC11294917"/>
          <w:strike/>
          <w:color w:val="FF0000"/>
        </w:rPr>
        <w:t>in which case it indicates any of the negotiated 20 MHz subchannels of the SST operation (see 26.8.7 (HE subchannel selective transmission))</w:t>
      </w:r>
      <w:r>
        <w:rPr>
          <w:rStyle w:val="SC11294917"/>
        </w:rPr>
        <w:t>.</w:t>
      </w:r>
    </w:p>
    <w:p w14:paraId="551988B5" w14:textId="77777777" w:rsidR="00742498" w:rsidRDefault="00742498" w:rsidP="007424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sidRPr="00385F2B">
        <w:rPr>
          <w:rFonts w:ascii="Arial" w:hAnsi="Arial" w:cs="Arial"/>
          <w:b/>
          <w:bCs/>
          <w:color w:val="000000"/>
          <w:sz w:val="22"/>
          <w:szCs w:val="22"/>
          <w:lang w:val="en-US" w:eastAsia="ko-KR"/>
        </w:rPr>
        <w:t>D4.3P</w:t>
      </w:r>
      <w:r>
        <w:rPr>
          <w:rFonts w:ascii="Arial" w:hAnsi="Arial" w:cs="Arial"/>
          <w:b/>
          <w:bCs/>
          <w:color w:val="000000"/>
          <w:sz w:val="22"/>
          <w:szCs w:val="22"/>
        </w:rPr>
        <w:t>175</w:t>
      </w:r>
      <w:r w:rsidRPr="00385F2B">
        <w:rPr>
          <w:rFonts w:ascii="Arial" w:hAnsi="Arial" w:cs="Arial"/>
          <w:b/>
          <w:bCs/>
          <w:color w:val="000000"/>
          <w:sz w:val="22"/>
          <w:szCs w:val="22"/>
          <w:lang w:val="en-US" w:eastAsia="ko-KR"/>
        </w:rPr>
        <w:t>L</w:t>
      </w:r>
      <w:r>
        <w:rPr>
          <w:rFonts w:ascii="Arial" w:hAnsi="Arial" w:cs="Arial"/>
          <w:b/>
          <w:bCs/>
          <w:color w:val="000000"/>
          <w:sz w:val="22"/>
          <w:szCs w:val="22"/>
        </w:rPr>
        <w:t xml:space="preserve">45: </w:t>
      </w:r>
      <w:r>
        <w:rPr>
          <w:rStyle w:val="SC11294977"/>
        </w:rPr>
        <w:t xml:space="preserve">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w:t>
      </w:r>
      <w:proofErr w:type="gramStart"/>
      <w:r>
        <w:rPr>
          <w:rStyle w:val="SC11294977"/>
        </w:rPr>
        <w:t>is allowed to</w:t>
      </w:r>
      <w:proofErr w:type="gramEnd"/>
      <w:r>
        <w:rPr>
          <w:rStyle w:val="SC11294977"/>
        </w:rPr>
        <w:t xml:space="preserve"> use as a temporary channel during the TWT SP. </w:t>
      </w:r>
      <w:r>
        <w:rPr>
          <w:rStyle w:val="SC11295012"/>
        </w:rPr>
        <w:t xml:space="preserve">The TWT Channel field includes a bitmap that provides the channel that is being negotiated by a STA as a temporary channel during a TWT SP. </w:t>
      </w:r>
      <w:r>
        <w:rPr>
          <w:rStyle w:val="SC11294917"/>
        </w:rPr>
        <w:t xml:space="preserve">Each bit in the bitmap corresponds to one minimum width channel for the band in which the TWT responding STA's associated BSS is currently operating, with the least significant bit corresponding to the lowest numbered channel of the operating channels of the BSS. </w:t>
      </w:r>
      <w:r>
        <w:rPr>
          <w:rStyle w:val="SC11295012"/>
        </w:rPr>
        <w:t xml:space="preserve">In an S1G BSS, the </w:t>
      </w:r>
      <w:proofErr w:type="spellStart"/>
      <w:r>
        <w:rPr>
          <w:rStyle w:val="SC11294977"/>
        </w:rPr>
        <w:t>The</w:t>
      </w:r>
      <w:proofErr w:type="spellEnd"/>
      <w:r>
        <w:rPr>
          <w:rStyle w:val="SC11294977"/>
        </w:rPr>
        <w:t xml:space="preserve"> </w:t>
      </w:r>
      <w:r>
        <w:rPr>
          <w:rStyle w:val="SC11294917"/>
        </w:rPr>
        <w:t xml:space="preserve">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Pr>
          <w:rStyle w:val="SC11295012"/>
        </w:rPr>
        <w:t xml:space="preserve">In an HE BSS, the minimum width channel is equal to 20 </w:t>
      </w:r>
      <w:proofErr w:type="spellStart"/>
      <w:r>
        <w:rPr>
          <w:rStyle w:val="SC11295012"/>
        </w:rPr>
        <w:t>MHz.</w:t>
      </w:r>
      <w:proofErr w:type="spellEnd"/>
      <w:r>
        <w:rPr>
          <w:rStyle w:val="SC11295012"/>
        </w:rPr>
        <w:t xml:space="preserve"> </w:t>
      </w:r>
      <w:r>
        <w:rPr>
          <w:rStyle w:val="SC11294917"/>
        </w:rPr>
        <w:t xml:space="preserve">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Pr>
          <w:rStyle w:val="SC11295012"/>
        </w:rPr>
        <w:t xml:space="preserve">In an HE BSS, </w:t>
      </w:r>
      <w:r w:rsidRPr="00742498">
        <w:rPr>
          <w:rStyle w:val="SC11295012"/>
          <w:strike/>
          <w:color w:val="FF0000"/>
          <w:u w:val="none"/>
        </w:rPr>
        <w:t>none of the bits, any 1 bit, the 4 LSBs, or the 4 MSBs</w:t>
      </w:r>
      <w:r>
        <w:rPr>
          <w:rStyle w:val="SC11295012"/>
        </w:rPr>
        <w:t xml:space="preserve"> </w:t>
      </w:r>
      <w:r>
        <w:rPr>
          <w:rStyle w:val="SC11295012"/>
          <w:color w:val="FF0000"/>
        </w:rPr>
        <w:t xml:space="preserve">any </w:t>
      </w:r>
      <w:r>
        <w:rPr>
          <w:rStyle w:val="SC11295012"/>
        </w:rPr>
        <w:t xml:space="preserve">of </w:t>
      </w:r>
      <w:r w:rsidRPr="005F6A3A">
        <w:rPr>
          <w:rStyle w:val="SC11295012"/>
        </w:rPr>
        <w:t xml:space="preserve">the </w:t>
      </w:r>
      <w:r w:rsidRPr="005F6A3A">
        <w:rPr>
          <w:rStyle w:val="SC11295012"/>
          <w:color w:val="FF0000"/>
        </w:rPr>
        <w:t>bits in the</w:t>
      </w:r>
      <w:r>
        <w:rPr>
          <w:rStyle w:val="SC11295012"/>
          <w:color w:val="FF0000"/>
          <w:u w:val="none"/>
        </w:rPr>
        <w:t xml:space="preserve"> </w:t>
      </w:r>
      <w:r>
        <w:rPr>
          <w:rStyle w:val="SC11295012"/>
        </w:rPr>
        <w:t>bitmap can have a value of 1. The TWT Channel field is used by an S1G STA as defined in 10.53 (Subchannel</w:t>
      </w:r>
      <w:r w:rsidRPr="00514723">
        <w:rPr>
          <w:rStyle w:val="T1"/>
        </w:rPr>
        <w:t xml:space="preserve"> </w:t>
      </w:r>
      <w:r>
        <w:rPr>
          <w:rStyle w:val="SC11295012"/>
        </w:rPr>
        <w:t>Selective Transmission (SST)) and is used by an HE STA as defined in 26.8.7 (HE subchannel selective transmission). If the TWT channel field is 0 then the HE STAs operate as define in 26.8.2 (Individual TWT agreements).</w:t>
      </w:r>
    </w:p>
    <w:p w14:paraId="30AFFBD5" w14:textId="1F8E4414" w:rsidR="00560E74" w:rsidRDefault="00B079A4" w:rsidP="00560E74">
      <w:pPr>
        <w:pStyle w:val="SP11106520"/>
        <w:rPr>
          <w:color w:val="000000"/>
          <w:sz w:val="18"/>
          <w:szCs w:val="18"/>
        </w:rPr>
      </w:pPr>
      <w:commentRangeStart w:id="5"/>
      <w:r w:rsidRPr="00385F2B">
        <w:rPr>
          <w:rFonts w:ascii="Arial" w:hAnsi="Arial" w:cs="Arial"/>
          <w:b/>
          <w:bCs/>
          <w:color w:val="000000"/>
          <w:sz w:val="22"/>
          <w:szCs w:val="22"/>
        </w:rPr>
        <w:t>D4.3P</w:t>
      </w:r>
      <w:r>
        <w:rPr>
          <w:rFonts w:ascii="Arial" w:hAnsi="Arial" w:cs="Arial"/>
          <w:b/>
          <w:bCs/>
          <w:color w:val="000000"/>
          <w:sz w:val="22"/>
          <w:szCs w:val="22"/>
        </w:rPr>
        <w:t>192</w:t>
      </w:r>
      <w:r w:rsidRPr="00385F2B">
        <w:rPr>
          <w:rFonts w:ascii="Arial" w:hAnsi="Arial" w:cs="Arial"/>
          <w:b/>
          <w:bCs/>
          <w:color w:val="000000"/>
          <w:sz w:val="22"/>
          <w:szCs w:val="22"/>
        </w:rPr>
        <w:t>L</w:t>
      </w:r>
      <w:r>
        <w:rPr>
          <w:rFonts w:ascii="Arial" w:hAnsi="Arial" w:cs="Arial"/>
          <w:b/>
          <w:bCs/>
          <w:color w:val="000000"/>
          <w:sz w:val="22"/>
          <w:szCs w:val="22"/>
        </w:rPr>
        <w:t>23</w:t>
      </w:r>
      <w:r>
        <w:rPr>
          <w:rFonts w:ascii="Arial" w:hAnsi="Arial" w:cs="Arial"/>
          <w:bCs/>
          <w:color w:val="000000"/>
          <w:sz w:val="22"/>
          <w:szCs w:val="22"/>
        </w:rPr>
        <w:t xml:space="preserve">: </w:t>
      </w:r>
      <w:r w:rsidR="00560E74">
        <w:rPr>
          <w:rStyle w:val="SC11294926"/>
        </w:rPr>
        <w:t>Indicates supports of 160/80+80 MHz OFDMA for a non-AP HE STA that sets (#</w:t>
      </w:r>
      <w:proofErr w:type="gramStart"/>
      <w:r w:rsidR="00560E74">
        <w:rPr>
          <w:rStyle w:val="SC11294926"/>
        </w:rPr>
        <w:t>20544)B</w:t>
      </w:r>
      <w:proofErr w:type="gramEnd"/>
      <w:r w:rsidR="00560E74">
        <w:rPr>
          <w:rStyle w:val="SC11294926"/>
        </w:rPr>
        <w:t>1 of Supported Channel Width Set to 1</w:t>
      </w:r>
      <w:r w:rsidR="00560E74" w:rsidRPr="00316EFD">
        <w:rPr>
          <w:rStyle w:val="SC11294926"/>
          <w:strike/>
          <w:color w:val="FF0000"/>
        </w:rPr>
        <w:t>, and sets B2 and B3 of Supported Channel Width Set each to 0</w:t>
      </w:r>
      <w:r w:rsidR="00560E74">
        <w:rPr>
          <w:rStyle w:val="SC11294926"/>
        </w:rPr>
        <w:t xml:space="preserve">, when operating with </w:t>
      </w:r>
      <w:r w:rsidRPr="00322930">
        <w:rPr>
          <w:rStyle w:val="SC11294926"/>
          <w:color w:val="FF0000"/>
          <w:u w:val="single"/>
        </w:rPr>
        <w:t>40 MHz or</w:t>
      </w:r>
      <w:r>
        <w:rPr>
          <w:rStyle w:val="SC11294926"/>
          <w:u w:val="single"/>
        </w:rPr>
        <w:t xml:space="preserve"> </w:t>
      </w:r>
      <w:r w:rsidR="00560E74">
        <w:rPr>
          <w:rStyle w:val="SC11294926"/>
        </w:rPr>
        <w:t>80 MHz channel width. The capability bit is applicable while receiving an 80+80 MHz or a 160 MHz HE MU PPDU, or transmitting an 80+80 MHz or a 160 MHz HE TB PPDU.</w:t>
      </w:r>
      <w:commentRangeEnd w:id="5"/>
      <w:r w:rsidR="00A51C39">
        <w:rPr>
          <w:rStyle w:val="CommentReference"/>
          <w:rFonts w:ascii="Calibri" w:hAnsi="Calibri"/>
          <w:lang w:val="en-GB" w:eastAsia="en-US"/>
        </w:rPr>
        <w:commentReference w:id="5"/>
      </w:r>
    </w:p>
    <w:p w14:paraId="576D8E7B" w14:textId="36331C44" w:rsidR="00E613DE" w:rsidRDefault="009A205D" w:rsidP="00E613DE">
      <w:pPr>
        <w:pStyle w:val="Default"/>
        <w:spacing w:before="240"/>
        <w:rPr>
          <w:rStyle w:val="SC1681990"/>
        </w:rPr>
      </w:pPr>
      <w:r w:rsidRPr="00385F2B">
        <w:rPr>
          <w:rFonts w:ascii="Arial" w:hAnsi="Arial" w:cs="Arial"/>
          <w:b/>
          <w:bCs/>
          <w:sz w:val="22"/>
          <w:szCs w:val="22"/>
        </w:rPr>
        <w:t>D4.3P</w:t>
      </w:r>
      <w:r w:rsidR="004B61B8">
        <w:rPr>
          <w:rFonts w:ascii="Arial" w:hAnsi="Arial" w:cs="Arial"/>
          <w:b/>
          <w:bCs/>
          <w:sz w:val="22"/>
          <w:szCs w:val="22"/>
        </w:rPr>
        <w:t>338</w:t>
      </w:r>
      <w:r w:rsidRPr="00385F2B">
        <w:rPr>
          <w:rFonts w:ascii="Arial" w:hAnsi="Arial" w:cs="Arial"/>
          <w:b/>
          <w:bCs/>
          <w:sz w:val="22"/>
          <w:szCs w:val="22"/>
        </w:rPr>
        <w:t>L</w:t>
      </w:r>
      <w:r w:rsidR="004B61B8">
        <w:rPr>
          <w:rFonts w:ascii="Arial" w:hAnsi="Arial" w:cs="Arial"/>
          <w:b/>
          <w:bCs/>
          <w:sz w:val="22"/>
          <w:szCs w:val="22"/>
        </w:rPr>
        <w:t>4</w:t>
      </w:r>
      <w:r>
        <w:rPr>
          <w:rFonts w:ascii="Arial" w:hAnsi="Arial" w:cs="Arial"/>
          <w:bCs/>
          <w:sz w:val="22"/>
          <w:szCs w:val="22"/>
        </w:rPr>
        <w:t xml:space="preserve">: </w:t>
      </w:r>
      <w:r>
        <w:rPr>
          <w:rStyle w:val="SC1681990"/>
        </w:rPr>
        <w:t xml:space="preserve">An AP shall not transmit a 160 MHz or 80+80 MHz HE MU PPDU with an RU allocated to </w:t>
      </w:r>
      <w:r w:rsidRPr="00322930">
        <w:rPr>
          <w:rStyle w:val="SC1681990"/>
          <w:strike/>
          <w:color w:val="FF0000"/>
        </w:rPr>
        <w:t>an</w:t>
      </w:r>
      <w:r w:rsidRPr="00322930">
        <w:rPr>
          <w:rStyle w:val="SC1681990"/>
          <w:color w:val="FF0000"/>
        </w:rPr>
        <w:t xml:space="preserve"> </w:t>
      </w:r>
      <w:r w:rsidR="004B61B8" w:rsidRPr="00322930">
        <w:rPr>
          <w:rStyle w:val="SC1681990"/>
          <w:color w:val="FF0000"/>
          <w:u w:val="single"/>
        </w:rPr>
        <w:t>a 40 MHz or</w:t>
      </w:r>
      <w:r w:rsidR="004B61B8">
        <w:rPr>
          <w:rStyle w:val="SC1681990"/>
          <w:u w:val="single"/>
        </w:rPr>
        <w:t xml:space="preserve"> </w:t>
      </w:r>
      <w:r>
        <w:rPr>
          <w:rStyle w:val="SC1681990"/>
        </w:rPr>
        <w:t xml:space="preserve">80 MHz operating non-AP HE STA unless the AP has received from the </w:t>
      </w:r>
      <w:r w:rsidRPr="00322930">
        <w:rPr>
          <w:rStyle w:val="SC1681990"/>
          <w:strike/>
          <w:color w:val="FF0000"/>
        </w:rPr>
        <w:t>80 MHz operating</w:t>
      </w:r>
      <w:r>
        <w:rPr>
          <w:rStyle w:val="SC1681990"/>
        </w:rPr>
        <w:t xml:space="preserve"> non-AP HE STA </w:t>
      </w:r>
      <w:proofErr w:type="spellStart"/>
      <w:r>
        <w:rPr>
          <w:rStyle w:val="SC1681990"/>
        </w:rPr>
        <w:t>an</w:t>
      </w:r>
      <w:proofErr w:type="spellEnd"/>
      <w:r>
        <w:rPr>
          <w:rStyle w:val="SC1681990"/>
        </w:rPr>
        <w:t xml:space="preserve"> HE Capabilities element with the 80 MHz In 160/80+80 MHz HE PPDU subfield in the HE PHY Capabilities Information field equal to 1.(#20122)</w:t>
      </w:r>
    </w:p>
    <w:p w14:paraId="61D024C8" w14:textId="04A8AE58" w:rsidR="00D126C9" w:rsidRDefault="00902C13" w:rsidP="00E613DE">
      <w:pPr>
        <w:pStyle w:val="Default"/>
        <w:spacing w:before="240"/>
        <w:rPr>
          <w:rStyle w:val="SC1681990"/>
        </w:rPr>
      </w:pPr>
      <w:r w:rsidRPr="00385F2B">
        <w:rPr>
          <w:rFonts w:ascii="Arial" w:hAnsi="Arial" w:cs="Arial"/>
          <w:b/>
          <w:bCs/>
          <w:sz w:val="22"/>
          <w:szCs w:val="22"/>
        </w:rPr>
        <w:t>D4.3P</w:t>
      </w:r>
      <w:r>
        <w:rPr>
          <w:rFonts w:ascii="Arial" w:hAnsi="Arial" w:cs="Arial"/>
          <w:b/>
          <w:bCs/>
          <w:sz w:val="22"/>
          <w:szCs w:val="22"/>
        </w:rPr>
        <w:t>338</w:t>
      </w:r>
      <w:r w:rsidRPr="00385F2B">
        <w:rPr>
          <w:rFonts w:ascii="Arial" w:hAnsi="Arial" w:cs="Arial"/>
          <w:b/>
          <w:bCs/>
          <w:sz w:val="22"/>
          <w:szCs w:val="22"/>
        </w:rPr>
        <w:t>L</w:t>
      </w:r>
      <w:r>
        <w:rPr>
          <w:rFonts w:ascii="Arial" w:hAnsi="Arial" w:cs="Arial"/>
          <w:b/>
          <w:bCs/>
          <w:sz w:val="22"/>
          <w:szCs w:val="22"/>
        </w:rPr>
        <w:t>11</w:t>
      </w:r>
      <w:r>
        <w:rPr>
          <w:rFonts w:ascii="Arial" w:hAnsi="Arial" w:cs="Arial"/>
          <w:bCs/>
          <w:sz w:val="22"/>
          <w:szCs w:val="22"/>
        </w:rPr>
        <w:t xml:space="preserve">: </w:t>
      </w:r>
      <w:r>
        <w:rPr>
          <w:rStyle w:val="SC1681990"/>
        </w:rPr>
        <w:t xml:space="preserve">An AP shall follow the RU restriction rules defined in 27.3.2.8 (RU restrictions for 20 MHz operation) when assigning an RU to a 20 MHz operating non-AP STA </w:t>
      </w:r>
      <w:r w:rsidRPr="00902C13">
        <w:rPr>
          <w:rStyle w:val="SC1681990"/>
          <w:strike/>
          <w:color w:val="FF0000"/>
        </w:rPr>
        <w:t>in</w:t>
      </w:r>
      <w:r w:rsidRPr="00902C13">
        <w:rPr>
          <w:rStyle w:val="SC1681990"/>
        </w:rPr>
        <w:t xml:space="preserve"> </w:t>
      </w:r>
      <w:r>
        <w:rPr>
          <w:rStyle w:val="SC1681990"/>
          <w:color w:val="FF0000"/>
          <w:u w:val="single"/>
        </w:rPr>
        <w:t xml:space="preserve">for </w:t>
      </w:r>
      <w:r>
        <w:rPr>
          <w:rStyle w:val="SC1681990"/>
        </w:rPr>
        <w:t xml:space="preserve">a 40 MHz, 80 MHz, 160 MHz, or 80+80 MHz HE MU PPDU.(#21110) </w:t>
      </w:r>
      <w:r w:rsidRPr="00F028AB">
        <w:rPr>
          <w:rStyle w:val="SC1681990"/>
          <w:color w:val="FF0000"/>
          <w:u w:val="single"/>
        </w:rPr>
        <w:t xml:space="preserve">An AP shall follow the RU restriction rules defined in 27.3.2.X2 (RU restrictions for 40 MHz operation) when assigning an RU to a 40 MHz operating non-AP STA for an 80 MHz, 160 MHz, or 80+80 MHz HE </w:t>
      </w:r>
      <w:r>
        <w:rPr>
          <w:rStyle w:val="SC1681990"/>
          <w:color w:val="FF0000"/>
          <w:u w:val="single"/>
        </w:rPr>
        <w:t>MU</w:t>
      </w:r>
      <w:r w:rsidRPr="00F028AB">
        <w:rPr>
          <w:rStyle w:val="SC1681990"/>
          <w:color w:val="FF0000"/>
          <w:u w:val="single"/>
        </w:rPr>
        <w:t xml:space="preserve"> PPDU.</w:t>
      </w:r>
      <w:r w:rsidRPr="00F028AB">
        <w:rPr>
          <w:rStyle w:val="SC1681935"/>
          <w:color w:val="FF0000"/>
        </w:rPr>
        <w:t xml:space="preserve"> </w:t>
      </w:r>
      <w:r w:rsidRPr="00F028AB">
        <w:rPr>
          <w:rStyle w:val="SC1681990"/>
          <w:color w:val="FF0000"/>
          <w:u w:val="single"/>
        </w:rPr>
        <w:t xml:space="preserve">An AP shall follow the RU restriction rules defined in 27.3.2.9 (80 MHz operating non-AP HE STAs) when assigning an RU </w:t>
      </w:r>
      <w:r w:rsidRPr="00F028AB">
        <w:rPr>
          <w:rStyle w:val="SC1681990"/>
          <w:color w:val="FF0000"/>
          <w:u w:val="single"/>
        </w:rPr>
        <w:lastRenderedPageBreak/>
        <w:t>to a</w:t>
      </w:r>
      <w:r>
        <w:rPr>
          <w:rStyle w:val="SC1681990"/>
          <w:color w:val="FF0000"/>
          <w:u w:val="single"/>
        </w:rPr>
        <w:t>n</w:t>
      </w:r>
      <w:r w:rsidRPr="00F028AB">
        <w:rPr>
          <w:rStyle w:val="SC1681990"/>
          <w:color w:val="FF0000"/>
          <w:u w:val="single"/>
        </w:rPr>
        <w:t xml:space="preserve"> 80 MHz operating non-AP STA for a 160 MHz, or 80+80 MHz HE </w:t>
      </w:r>
      <w:r>
        <w:rPr>
          <w:rStyle w:val="SC1681990"/>
          <w:color w:val="FF0000"/>
          <w:u w:val="single"/>
        </w:rPr>
        <w:t>MU</w:t>
      </w:r>
      <w:r w:rsidRPr="00F028AB">
        <w:rPr>
          <w:rStyle w:val="SC1681990"/>
          <w:color w:val="FF0000"/>
          <w:u w:val="single"/>
        </w:rPr>
        <w:t xml:space="preserve"> PPDU.</w:t>
      </w:r>
      <w:r>
        <w:rPr>
          <w:rStyle w:val="SC1681935"/>
        </w:rPr>
        <w:t xml:space="preserve"> </w:t>
      </w:r>
      <w:r>
        <w:rPr>
          <w:rStyle w:val="SC1681990"/>
        </w:rPr>
        <w:t xml:space="preserve">An AP shall follow the rules in 27.3.2.7 (20 MHz operating non-AP HE STAs), </w:t>
      </w:r>
      <w:r w:rsidRPr="00902C13">
        <w:rPr>
          <w:rStyle w:val="SC1681990"/>
          <w:color w:val="FF0000"/>
          <w:u w:val="single"/>
        </w:rPr>
        <w:t>27.3.2.</w:t>
      </w:r>
      <w:r>
        <w:rPr>
          <w:rStyle w:val="SC1681990"/>
          <w:color w:val="FF0000"/>
          <w:u w:val="single"/>
        </w:rPr>
        <w:t>X1</w:t>
      </w:r>
      <w:r w:rsidRPr="00902C13">
        <w:rPr>
          <w:rStyle w:val="SC1681990"/>
          <w:color w:val="FF0000"/>
          <w:u w:val="single"/>
        </w:rPr>
        <w:t xml:space="preserve"> (</w:t>
      </w:r>
      <w:r>
        <w:rPr>
          <w:rStyle w:val="SC1681990"/>
          <w:color w:val="FF0000"/>
          <w:u w:val="single"/>
        </w:rPr>
        <w:t>4</w:t>
      </w:r>
      <w:r w:rsidRPr="00902C13">
        <w:rPr>
          <w:rStyle w:val="SC1681990"/>
          <w:color w:val="FF0000"/>
          <w:u w:val="single"/>
        </w:rPr>
        <w:t>0 MHz operating non-AP HE STAs),</w:t>
      </w:r>
      <w:r w:rsidRPr="00902C13">
        <w:rPr>
          <w:rStyle w:val="SC1681990"/>
          <w:color w:val="FF0000"/>
        </w:rPr>
        <w:t xml:space="preserve"> </w:t>
      </w:r>
      <w:r>
        <w:rPr>
          <w:rStyle w:val="SC1681990"/>
        </w:rPr>
        <w:t>and 27.3.2.9 (80 MHz operating non-AP HE STAs)</w:t>
      </w:r>
      <w:r w:rsidRPr="00902C13">
        <w:rPr>
          <w:rStyle w:val="SC1681990"/>
          <w:color w:val="FF0000"/>
          <w:u w:val="single"/>
        </w:rPr>
        <w:t>. The AP shall no</w:t>
      </w:r>
      <w:r>
        <w:rPr>
          <w:rStyle w:val="SC1681990"/>
          <w:color w:val="FF0000"/>
          <w:u w:val="single"/>
        </w:rPr>
        <w:t xml:space="preserve">t allocate an RU to </w:t>
      </w:r>
      <w:proofErr w:type="spellStart"/>
      <w:r>
        <w:rPr>
          <w:rStyle w:val="SC1681990"/>
          <w:color w:val="FF0000"/>
          <w:u w:val="single"/>
        </w:rPr>
        <w:t>to</w:t>
      </w:r>
      <w:proofErr w:type="spellEnd"/>
      <w:r>
        <w:rPr>
          <w:rStyle w:val="SC1681990"/>
          <w:color w:val="FF0000"/>
          <w:u w:val="single"/>
        </w:rPr>
        <w:t xml:space="preserve"> </w:t>
      </w:r>
      <w:r w:rsidR="00026C1C">
        <w:rPr>
          <w:rStyle w:val="SC1681990"/>
          <w:color w:val="FF0000"/>
          <w:u w:val="single"/>
        </w:rPr>
        <w:t xml:space="preserve">a non-AP STA that </w:t>
      </w:r>
      <w:r w:rsidR="00026C1C" w:rsidRPr="00026C1C">
        <w:rPr>
          <w:rStyle w:val="SC1681990"/>
          <w:color w:val="FF0000"/>
          <w:u w:val="single"/>
        </w:rPr>
        <w:t xml:space="preserve">lies outside the channel in which the STA is operating (see 27.3.2.6 (Resource allocation for an HE TB PPDU), or (if applicable) outside the HE SST operating subchannel </w:t>
      </w:r>
      <w:r w:rsidRPr="00026C1C">
        <w:rPr>
          <w:rStyle w:val="SC1681990"/>
          <w:strike/>
          <w:color w:val="FF0000"/>
        </w:rPr>
        <w:t xml:space="preserve">or the SST subchannel (if applicable) in which the STA is operating </w:t>
      </w:r>
      <w:r w:rsidRPr="00026C1C">
        <w:rPr>
          <w:rStyle w:val="SC1681990"/>
          <w:color w:val="auto"/>
        </w:rPr>
        <w:t>(see 26.8.7 (HE subchannel selective transmission))</w:t>
      </w:r>
      <w:r w:rsidRPr="00026C1C">
        <w:rPr>
          <w:rStyle w:val="SC1681990"/>
          <w:strike/>
          <w:color w:val="FF0000"/>
        </w:rPr>
        <w:t xml:space="preserve"> if allocating RUs to a non-AP STA</w:t>
      </w:r>
      <w:r>
        <w:rPr>
          <w:rStyle w:val="SC1681990"/>
        </w:rPr>
        <w:t>.(#20220)</w:t>
      </w:r>
    </w:p>
    <w:p w14:paraId="4543A341" w14:textId="4EDAD9B1" w:rsidR="00CD4336" w:rsidRDefault="00D741D3" w:rsidP="00E613DE">
      <w:pPr>
        <w:pStyle w:val="Default"/>
        <w:spacing w:before="240"/>
        <w:rPr>
          <w:sz w:val="20"/>
          <w:szCs w:val="20"/>
        </w:rPr>
      </w:pPr>
      <w:r w:rsidRPr="00385F2B">
        <w:rPr>
          <w:rFonts w:ascii="Arial" w:hAnsi="Arial" w:cs="Arial"/>
          <w:b/>
          <w:bCs/>
          <w:sz w:val="22"/>
          <w:szCs w:val="22"/>
        </w:rPr>
        <w:t>D4.3P</w:t>
      </w:r>
      <w:r>
        <w:rPr>
          <w:rFonts w:ascii="Arial" w:hAnsi="Arial" w:cs="Arial"/>
          <w:b/>
          <w:bCs/>
          <w:sz w:val="22"/>
          <w:szCs w:val="22"/>
        </w:rPr>
        <w:t>338</w:t>
      </w:r>
      <w:r w:rsidRPr="00385F2B">
        <w:rPr>
          <w:rFonts w:ascii="Arial" w:hAnsi="Arial" w:cs="Arial"/>
          <w:b/>
          <w:bCs/>
          <w:sz w:val="22"/>
          <w:szCs w:val="22"/>
        </w:rPr>
        <w:t>L</w:t>
      </w:r>
      <w:r>
        <w:rPr>
          <w:rFonts w:ascii="Arial" w:hAnsi="Arial" w:cs="Arial"/>
          <w:b/>
          <w:bCs/>
          <w:sz w:val="22"/>
          <w:szCs w:val="22"/>
        </w:rPr>
        <w:t>24</w:t>
      </w:r>
      <w:r>
        <w:rPr>
          <w:rFonts w:ascii="Arial" w:hAnsi="Arial" w:cs="Arial"/>
          <w:bCs/>
          <w:sz w:val="22"/>
          <w:szCs w:val="22"/>
        </w:rPr>
        <w:t xml:space="preserve">: </w:t>
      </w:r>
      <w:r>
        <w:rPr>
          <w:rStyle w:val="SC1681990"/>
        </w:rPr>
        <w:t xml:space="preserve">An AP(#21108) shall not transmit a 40 MHz, 80 MHz, 160 MHz or 80+80 MHz HE MU PPDU in the 5 GHz </w:t>
      </w:r>
      <w:r w:rsidR="00DC3ED9">
        <w:rPr>
          <w:rStyle w:val="SC1681990"/>
          <w:color w:val="FF0000"/>
          <w:u w:val="single"/>
        </w:rPr>
        <w:t xml:space="preserve">or 6 GHz </w:t>
      </w:r>
      <w:r>
        <w:rPr>
          <w:rStyle w:val="SC1681990"/>
        </w:rPr>
        <w:t>band</w:t>
      </w:r>
      <w:r w:rsidR="00DC3ED9">
        <w:rPr>
          <w:rStyle w:val="SC1681990"/>
          <w:color w:val="FF0000"/>
          <w:u w:val="single"/>
        </w:rPr>
        <w:t>s</w:t>
      </w:r>
      <w:r>
        <w:rPr>
          <w:rStyle w:val="SC1681990"/>
        </w:rPr>
        <w:t xml:space="preserve"> with a 242-tone RU allocated to a 20 MHz operating non-AP HE STA unless the AP has received from the 20 MHz operating non-AP HE STA </w:t>
      </w:r>
      <w:proofErr w:type="spellStart"/>
      <w:r>
        <w:rPr>
          <w:rStyle w:val="SC1681990"/>
        </w:rPr>
        <w:t>an</w:t>
      </w:r>
      <w:proofErr w:type="spellEnd"/>
      <w:r>
        <w:rPr>
          <w:rStyle w:val="SC1681990"/>
        </w:rPr>
        <w:t xml:space="preserve"> HE Capabilities element with B5 of the Supported Channel Width Set subfield of the HE PHY Capabilities Information field equal to 1.</w:t>
      </w:r>
    </w:p>
    <w:p w14:paraId="120B97BC" w14:textId="43962474" w:rsidR="00E613DE" w:rsidRDefault="00E019D9" w:rsidP="00E613DE">
      <w:pPr>
        <w:pStyle w:val="Default"/>
        <w:spacing w:before="240"/>
        <w:rPr>
          <w:sz w:val="20"/>
          <w:szCs w:val="20"/>
        </w:rPr>
      </w:pPr>
      <w:r w:rsidRPr="00385F2B">
        <w:rPr>
          <w:rFonts w:ascii="Arial" w:hAnsi="Arial" w:cs="Arial"/>
          <w:b/>
          <w:bCs/>
          <w:sz w:val="22"/>
          <w:szCs w:val="22"/>
        </w:rPr>
        <w:t>D4.3P</w:t>
      </w:r>
      <w:r>
        <w:rPr>
          <w:rFonts w:ascii="Arial" w:hAnsi="Arial" w:cs="Arial"/>
          <w:b/>
          <w:bCs/>
          <w:sz w:val="22"/>
          <w:szCs w:val="22"/>
        </w:rPr>
        <w:t>344</w:t>
      </w:r>
      <w:r w:rsidRPr="00385F2B">
        <w:rPr>
          <w:rFonts w:ascii="Arial" w:hAnsi="Arial" w:cs="Arial"/>
          <w:b/>
          <w:bCs/>
          <w:sz w:val="22"/>
          <w:szCs w:val="22"/>
        </w:rPr>
        <w:t>L</w:t>
      </w:r>
      <w:r>
        <w:rPr>
          <w:rFonts w:ascii="Arial" w:hAnsi="Arial" w:cs="Arial"/>
          <w:b/>
          <w:bCs/>
          <w:sz w:val="22"/>
          <w:szCs w:val="22"/>
        </w:rPr>
        <w:t>26</w:t>
      </w:r>
      <w:r>
        <w:rPr>
          <w:rFonts w:ascii="Arial" w:hAnsi="Arial" w:cs="Arial"/>
          <w:bCs/>
          <w:sz w:val="22"/>
          <w:szCs w:val="22"/>
        </w:rPr>
        <w:t xml:space="preserve">: </w:t>
      </w:r>
      <w:r>
        <w:rPr>
          <w:rStyle w:val="SC1681990"/>
        </w:rPr>
        <w:t>An AP shall follow the RU restriction rules defined in 27.3.2.8 (RU restrictions for 20 MHz operation) when assigning an RU to a 20 MHz operating non-AP STA for a 40 MHz, 80 MHz, 160 MHz, or 80+80 MHz HE TB PPDU.</w:t>
      </w:r>
      <w:r>
        <w:rPr>
          <w:rStyle w:val="SC1681935"/>
        </w:rPr>
        <w:t xml:space="preserve">(#21110) </w:t>
      </w:r>
      <w:r w:rsidRPr="00F028AB">
        <w:rPr>
          <w:rStyle w:val="SC1681990"/>
          <w:color w:val="FF0000"/>
          <w:u w:val="single"/>
        </w:rPr>
        <w:t>An AP shall follow the RU restriction rules defined in 27.3.2.X2 (RU restrictions for 40 MHz operation) when assigning an RU to a 40 MHz operating non-AP STA for an 80 MHz, 160 MHz, or 80+80 MHz HE TB PPDU.</w:t>
      </w:r>
      <w:r w:rsidRPr="00F028AB">
        <w:rPr>
          <w:rStyle w:val="SC1681935"/>
          <w:color w:val="FF0000"/>
        </w:rPr>
        <w:t xml:space="preserve"> </w:t>
      </w:r>
      <w:r w:rsidR="00322930" w:rsidRPr="00F028AB">
        <w:rPr>
          <w:rStyle w:val="SC1681990"/>
          <w:color w:val="FF0000"/>
          <w:u w:val="single"/>
        </w:rPr>
        <w:t>An AP shall follow the RU restriction rules defined in 27.3.2.9 (80 MHz operating non-AP HE STAs) when assigning an RU to a</w:t>
      </w:r>
      <w:r w:rsidR="00902C13">
        <w:rPr>
          <w:rStyle w:val="SC1681990"/>
          <w:color w:val="FF0000"/>
          <w:u w:val="single"/>
        </w:rPr>
        <w:t>n</w:t>
      </w:r>
      <w:r w:rsidR="00322930" w:rsidRPr="00F028AB">
        <w:rPr>
          <w:rStyle w:val="SC1681990"/>
          <w:color w:val="FF0000"/>
          <w:u w:val="single"/>
        </w:rPr>
        <w:t xml:space="preserve"> 80 MHz operating non-AP STA for a 160 MHz, or 80+80 MHz HE TB PPDU.</w:t>
      </w:r>
      <w:r w:rsidR="00322930">
        <w:rPr>
          <w:rStyle w:val="SC1681935"/>
        </w:rPr>
        <w:t xml:space="preserve"> </w:t>
      </w:r>
      <w:r>
        <w:rPr>
          <w:rStyle w:val="SC1681990"/>
        </w:rPr>
        <w:t xml:space="preserve">An AP shall not set the RU Allocation subfield of the User Info field of a Trigger frame or TRS Control subfield that is addressed to a non-AP STA to a value such that the RU allocated to the STA lies outside the channel in which the STA is operating (see 27.3.2.6 (Resource allocation for an HE TB PPDU), </w:t>
      </w:r>
      <w:r w:rsidRPr="00322930">
        <w:rPr>
          <w:rStyle w:val="SC1681990"/>
          <w:strike/>
          <w:color w:val="FF0000"/>
        </w:rPr>
        <w:t>and 27.3.2.9 (80 MHz operating non-AP HE STAs))</w:t>
      </w:r>
      <w:r w:rsidRPr="00322930">
        <w:rPr>
          <w:rStyle w:val="SC1681990"/>
          <w:color w:val="FF0000"/>
        </w:rPr>
        <w:t xml:space="preserve"> </w:t>
      </w:r>
      <w:r>
        <w:rPr>
          <w:rStyle w:val="SC1681990"/>
        </w:rPr>
        <w:t xml:space="preserve">or </w:t>
      </w:r>
      <w:r w:rsidR="00026C1C" w:rsidRPr="00026C1C">
        <w:rPr>
          <w:rStyle w:val="SC1681990"/>
          <w:color w:val="FF0000"/>
          <w:u w:val="single"/>
        </w:rPr>
        <w:t xml:space="preserve">(if applicable) </w:t>
      </w:r>
      <w:r>
        <w:rPr>
          <w:rStyle w:val="SC1681990"/>
        </w:rPr>
        <w:t xml:space="preserve">outside the </w:t>
      </w:r>
      <w:r w:rsidR="00322930">
        <w:rPr>
          <w:rStyle w:val="SC1681990"/>
          <w:color w:val="FF0000"/>
          <w:u w:val="single"/>
        </w:rPr>
        <w:t xml:space="preserve">HE </w:t>
      </w:r>
      <w:r>
        <w:rPr>
          <w:rStyle w:val="SC1681990"/>
        </w:rPr>
        <w:t>SST</w:t>
      </w:r>
      <w:r w:rsidR="00324DAB" w:rsidRPr="00324DAB">
        <w:rPr>
          <w:rStyle w:val="SC1681990"/>
          <w:u w:val="single"/>
        </w:rPr>
        <w:t xml:space="preserve"> </w:t>
      </w:r>
      <w:r w:rsidR="00324DAB" w:rsidRPr="00324DAB">
        <w:rPr>
          <w:rStyle w:val="SC1681990"/>
          <w:color w:val="FF0000"/>
          <w:u w:val="single"/>
        </w:rPr>
        <w:t>operating</w:t>
      </w:r>
      <w:r w:rsidRPr="00324DAB">
        <w:rPr>
          <w:rStyle w:val="SC1681990"/>
          <w:color w:val="FF0000"/>
        </w:rPr>
        <w:t xml:space="preserve"> </w:t>
      </w:r>
      <w:r w:rsidRPr="00322930">
        <w:rPr>
          <w:rStyle w:val="SC1681990"/>
          <w:strike/>
          <w:color w:val="FF0000"/>
        </w:rPr>
        <w:t>sub</w:t>
      </w:r>
      <w:r>
        <w:rPr>
          <w:rStyle w:val="SC1681990"/>
        </w:rPr>
        <w:t xml:space="preserve">channel </w:t>
      </w:r>
      <w:r w:rsidRPr="00026C1C">
        <w:rPr>
          <w:rStyle w:val="SC1681990"/>
          <w:strike/>
          <w:color w:val="FF0000"/>
        </w:rPr>
        <w:t>(if applicable)</w:t>
      </w:r>
      <w:r w:rsidRPr="00026C1C">
        <w:rPr>
          <w:rStyle w:val="SC1681990"/>
          <w:color w:val="FF0000"/>
        </w:rPr>
        <w:t xml:space="preserve"> </w:t>
      </w:r>
      <w:r w:rsidRPr="00026C1C">
        <w:rPr>
          <w:rStyle w:val="SC1681990"/>
          <w:strike/>
          <w:color w:val="FF0000"/>
        </w:rPr>
        <w:t>in which the STA is operating</w:t>
      </w:r>
      <w:r w:rsidRPr="00026C1C">
        <w:rPr>
          <w:rStyle w:val="SC1681990"/>
          <w:color w:val="FF0000"/>
        </w:rPr>
        <w:t xml:space="preserve"> </w:t>
      </w:r>
      <w:r>
        <w:rPr>
          <w:rStyle w:val="SC1681990"/>
        </w:rPr>
        <w:t>(see 26.8.7 (HE subchannel selective transmission)).(#20997, #20998, #20221)</w:t>
      </w:r>
    </w:p>
    <w:p w14:paraId="60242D26" w14:textId="66E50649" w:rsidR="00982966" w:rsidRDefault="00982966" w:rsidP="00E613DE">
      <w:pPr>
        <w:pStyle w:val="Default"/>
        <w:spacing w:before="240"/>
        <w:rPr>
          <w:sz w:val="20"/>
          <w:szCs w:val="20"/>
        </w:rPr>
      </w:pPr>
    </w:p>
    <w:p w14:paraId="0E12CDC6" w14:textId="20FFD7EE" w:rsidR="00E613DE" w:rsidRDefault="00E613DE" w:rsidP="00E613DE">
      <w:pPr>
        <w:pStyle w:val="Default"/>
        <w:spacing w:before="240"/>
      </w:pPr>
      <w:r w:rsidRPr="00E613DE">
        <w:rPr>
          <w:sz w:val="20"/>
          <w:szCs w:val="20"/>
        </w:rPr>
        <w:t>A non-AP HE STA shall support the following features:</w:t>
      </w:r>
    </w:p>
    <w:p w14:paraId="2A6BD66F" w14:textId="56F65F7D" w:rsidR="00385F2B" w:rsidRDefault="00385F2B" w:rsidP="002C034B">
      <w:pPr>
        <w:pStyle w:val="SP17249889"/>
        <w:spacing w:before="240" w:after="60"/>
        <w:jc w:val="both"/>
        <w:rPr>
          <w:rStyle w:val="SC17159749"/>
        </w:rPr>
      </w:pPr>
      <w:r w:rsidRPr="00385F2B">
        <w:rPr>
          <w:rFonts w:ascii="Arial" w:hAnsi="Arial" w:cs="Arial"/>
          <w:b/>
          <w:bCs/>
          <w:color w:val="000000"/>
          <w:sz w:val="22"/>
          <w:szCs w:val="22"/>
        </w:rPr>
        <w:t>D4.3P468L53</w:t>
      </w:r>
      <w:r>
        <w:rPr>
          <w:rFonts w:ascii="Arial" w:hAnsi="Arial" w:cs="Arial"/>
          <w:bCs/>
          <w:color w:val="000000"/>
          <w:sz w:val="22"/>
          <w:szCs w:val="22"/>
        </w:rPr>
        <w:t xml:space="preserve">: </w:t>
      </w:r>
      <w:r>
        <w:rPr>
          <w:rStyle w:val="SC17159749"/>
        </w:rPr>
        <w:t xml:space="preserve">—40 MHz and 80 MHz channel widths and all RU sizes and locations applicable to the 40 MHz and 80 MHz channel widths in the 5 GHz </w:t>
      </w:r>
      <w:r w:rsidRPr="00F028AB">
        <w:rPr>
          <w:rStyle w:val="SC17159749"/>
          <w:color w:val="FF0000"/>
          <w:u w:val="single"/>
        </w:rPr>
        <w:t xml:space="preserve">and 6 GHz </w:t>
      </w:r>
      <w:r>
        <w:rPr>
          <w:rStyle w:val="SC17159749"/>
        </w:rPr>
        <w:t>band</w:t>
      </w:r>
      <w:r w:rsidRPr="00F028AB">
        <w:rPr>
          <w:rStyle w:val="SC17159749"/>
          <w:color w:val="FF0000"/>
          <w:u w:val="single"/>
        </w:rPr>
        <w:t>s</w:t>
      </w:r>
      <w:r>
        <w:rPr>
          <w:rStyle w:val="SC17159749"/>
        </w:rPr>
        <w:t xml:space="preserve"> (transmit and receive) except for a 20 MHz-only non-AP HE STA in which case the 40 MHz and 80 MHz channel widths, 996-tone RU, and 484-tone RU sizes in 5 GHz and 6 GHz bands are not applicable.</w:t>
      </w:r>
    </w:p>
    <w:p w14:paraId="4F28DEB8" w14:textId="1F0E724B" w:rsidR="00385F2B" w:rsidRDefault="002C034B" w:rsidP="002C034B">
      <w:pPr>
        <w:pStyle w:val="Default"/>
        <w:spacing w:before="240"/>
      </w:pPr>
      <w:r w:rsidRPr="00385F2B">
        <w:rPr>
          <w:rFonts w:ascii="Arial" w:hAnsi="Arial" w:cs="Arial"/>
          <w:b/>
          <w:bCs/>
          <w:sz w:val="22"/>
          <w:szCs w:val="22"/>
        </w:rPr>
        <w:t>D4.3P468L</w:t>
      </w:r>
      <w:r>
        <w:rPr>
          <w:rFonts w:ascii="Arial" w:hAnsi="Arial" w:cs="Arial"/>
          <w:b/>
          <w:bCs/>
          <w:sz w:val="22"/>
          <w:szCs w:val="22"/>
        </w:rPr>
        <w:t>64</w:t>
      </w:r>
      <w:r w:rsidR="00F028AB">
        <w:rPr>
          <w:rFonts w:ascii="Arial" w:hAnsi="Arial" w:cs="Arial"/>
          <w:b/>
          <w:bCs/>
          <w:sz w:val="22"/>
          <w:szCs w:val="22"/>
        </w:rPr>
        <w:t xml:space="preserve"> (inserted)</w:t>
      </w:r>
      <w:r>
        <w:rPr>
          <w:rFonts w:ascii="Arial" w:hAnsi="Arial" w:cs="Arial"/>
          <w:bCs/>
          <w:sz w:val="22"/>
          <w:szCs w:val="22"/>
        </w:rPr>
        <w:t xml:space="preserve">: </w:t>
      </w:r>
      <w:r w:rsidRPr="00F028AB">
        <w:rPr>
          <w:rStyle w:val="SC17159749"/>
          <w:color w:val="FF0000"/>
          <w:u w:val="single"/>
        </w:rPr>
        <w:t>—</w:t>
      </w:r>
      <w:r w:rsidR="00C35C98" w:rsidRPr="00F028AB">
        <w:rPr>
          <w:color w:val="FF0000"/>
          <w:sz w:val="20"/>
          <w:szCs w:val="20"/>
          <w:u w:val="single"/>
        </w:rPr>
        <w:t xml:space="preserve">A </w:t>
      </w:r>
      <w:r w:rsidRPr="00F028AB">
        <w:rPr>
          <w:color w:val="FF0000"/>
          <w:sz w:val="20"/>
          <w:szCs w:val="20"/>
          <w:u w:val="single"/>
        </w:rPr>
        <w:t>4</w:t>
      </w:r>
      <w:r w:rsidR="00C35C98" w:rsidRPr="00F028AB">
        <w:rPr>
          <w:color w:val="FF0000"/>
          <w:sz w:val="20"/>
          <w:szCs w:val="20"/>
          <w:u w:val="single"/>
        </w:rPr>
        <w:t xml:space="preserve">0 MHz operating non-AP HE STA shall support 26-, 52-, </w:t>
      </w:r>
      <w:r w:rsidRPr="00F028AB">
        <w:rPr>
          <w:color w:val="FF0000"/>
          <w:sz w:val="20"/>
          <w:szCs w:val="20"/>
          <w:u w:val="single"/>
        </w:rPr>
        <w:t xml:space="preserve">106-, </w:t>
      </w:r>
      <w:r w:rsidR="00E623DE" w:rsidRPr="00F028AB">
        <w:rPr>
          <w:color w:val="FF0000"/>
          <w:sz w:val="20"/>
          <w:szCs w:val="20"/>
          <w:u w:val="single"/>
        </w:rPr>
        <w:t xml:space="preserve">242-, </w:t>
      </w:r>
      <w:r w:rsidR="00C35C98" w:rsidRPr="00F028AB">
        <w:rPr>
          <w:color w:val="FF0000"/>
          <w:sz w:val="20"/>
          <w:szCs w:val="20"/>
          <w:u w:val="single"/>
        </w:rPr>
        <w:t xml:space="preserve">and </w:t>
      </w:r>
      <w:r w:rsidR="00E623DE" w:rsidRPr="00F028AB">
        <w:rPr>
          <w:color w:val="FF0000"/>
          <w:sz w:val="20"/>
          <w:szCs w:val="20"/>
          <w:u w:val="single"/>
        </w:rPr>
        <w:t>484</w:t>
      </w:r>
      <w:r w:rsidR="00C35C98" w:rsidRPr="00F028AB">
        <w:rPr>
          <w:color w:val="FF0000"/>
          <w:sz w:val="20"/>
          <w:szCs w:val="20"/>
          <w:u w:val="single"/>
        </w:rPr>
        <w:t>-tone RU sizes on locations allowed in 27.3.2.</w:t>
      </w:r>
      <w:r w:rsidR="00E623DE" w:rsidRPr="00F028AB">
        <w:rPr>
          <w:color w:val="FF0000"/>
          <w:sz w:val="20"/>
          <w:szCs w:val="20"/>
          <w:u w:val="single"/>
        </w:rPr>
        <w:t>X2</w:t>
      </w:r>
      <w:r w:rsidR="00C35C98" w:rsidRPr="00F028AB">
        <w:rPr>
          <w:color w:val="FF0000"/>
          <w:sz w:val="20"/>
          <w:szCs w:val="20"/>
          <w:u w:val="single"/>
        </w:rPr>
        <w:t xml:space="preserve"> (RU restrictions for </w:t>
      </w:r>
      <w:r w:rsidR="00E623DE" w:rsidRPr="00F028AB">
        <w:rPr>
          <w:color w:val="FF0000"/>
          <w:sz w:val="20"/>
          <w:szCs w:val="20"/>
          <w:u w:val="single"/>
        </w:rPr>
        <w:t>4</w:t>
      </w:r>
      <w:r w:rsidR="00C35C98" w:rsidRPr="00F028AB">
        <w:rPr>
          <w:color w:val="FF0000"/>
          <w:sz w:val="20"/>
          <w:szCs w:val="20"/>
          <w:u w:val="single"/>
        </w:rPr>
        <w:t xml:space="preserve">0 MHz operation) in the primary </w:t>
      </w:r>
      <w:r w:rsidRPr="00F028AB">
        <w:rPr>
          <w:color w:val="FF0000"/>
          <w:sz w:val="20"/>
          <w:szCs w:val="20"/>
          <w:u w:val="single"/>
        </w:rPr>
        <w:t>4</w:t>
      </w:r>
      <w:r w:rsidR="00C35C98" w:rsidRPr="00F028AB">
        <w:rPr>
          <w:color w:val="FF0000"/>
          <w:sz w:val="20"/>
          <w:szCs w:val="20"/>
          <w:u w:val="single"/>
        </w:rPr>
        <w:t>0 MHz channel within 80 MHz channel widths in the 5 GHz and 6 GHz bands (transmit and receive).</w:t>
      </w:r>
    </w:p>
    <w:p w14:paraId="62D874CB" w14:textId="77777777" w:rsidR="00514723" w:rsidRDefault="00514723" w:rsidP="002C034B">
      <w:pPr>
        <w:pStyle w:val="Default"/>
        <w:spacing w:before="240"/>
        <w:rPr>
          <w:sz w:val="20"/>
          <w:szCs w:val="20"/>
        </w:rPr>
      </w:pPr>
    </w:p>
    <w:p w14:paraId="6D474FA9" w14:textId="004B4666" w:rsidR="008543F5" w:rsidRDefault="00E613DE" w:rsidP="002C034B">
      <w:pPr>
        <w:pStyle w:val="Default"/>
        <w:spacing w:before="240"/>
        <w:rPr>
          <w:sz w:val="20"/>
          <w:szCs w:val="20"/>
        </w:rPr>
      </w:pPr>
      <w:r w:rsidRPr="00E613DE">
        <w:rPr>
          <w:sz w:val="20"/>
          <w:szCs w:val="20"/>
        </w:rPr>
        <w:t>A non-AP HE STA may support the following:</w:t>
      </w:r>
    </w:p>
    <w:p w14:paraId="5E7BC10E" w14:textId="5EF886C6" w:rsidR="00E613DE" w:rsidRDefault="00645EA3" w:rsidP="002C034B">
      <w:pPr>
        <w:pStyle w:val="Default"/>
        <w:spacing w:before="240"/>
        <w:rPr>
          <w:sz w:val="20"/>
          <w:szCs w:val="20"/>
        </w:rPr>
      </w:pPr>
      <w:r w:rsidRPr="00385F2B">
        <w:rPr>
          <w:rFonts w:ascii="Arial" w:hAnsi="Arial" w:cs="Arial"/>
          <w:b/>
          <w:bCs/>
          <w:sz w:val="22"/>
          <w:szCs w:val="22"/>
        </w:rPr>
        <w:t>D4.3P46</w:t>
      </w:r>
      <w:r>
        <w:rPr>
          <w:rFonts w:ascii="Arial" w:hAnsi="Arial" w:cs="Arial"/>
          <w:b/>
          <w:bCs/>
          <w:sz w:val="22"/>
          <w:szCs w:val="22"/>
        </w:rPr>
        <w:t>9</w:t>
      </w:r>
      <w:r w:rsidRPr="00385F2B">
        <w:rPr>
          <w:rFonts w:ascii="Arial" w:hAnsi="Arial" w:cs="Arial"/>
          <w:b/>
          <w:bCs/>
          <w:sz w:val="22"/>
          <w:szCs w:val="22"/>
        </w:rPr>
        <w:t>L</w:t>
      </w:r>
      <w:r>
        <w:rPr>
          <w:rFonts w:ascii="Arial" w:hAnsi="Arial" w:cs="Arial"/>
          <w:b/>
          <w:bCs/>
          <w:sz w:val="22"/>
          <w:szCs w:val="22"/>
        </w:rPr>
        <w:t>32</w:t>
      </w:r>
      <w:r>
        <w:rPr>
          <w:rFonts w:ascii="Arial" w:hAnsi="Arial" w:cs="Arial"/>
          <w:bCs/>
          <w:sz w:val="22"/>
          <w:szCs w:val="22"/>
        </w:rPr>
        <w:t xml:space="preserve">: </w:t>
      </w:r>
      <w:r w:rsidRPr="00645EA3">
        <w:rPr>
          <w:sz w:val="20"/>
          <w:szCs w:val="20"/>
        </w:rPr>
        <w:t>—For a 20 MHz</w:t>
      </w:r>
      <w:r w:rsidRPr="00F028AB">
        <w:rPr>
          <w:strike/>
          <w:color w:val="FF0000"/>
          <w:sz w:val="20"/>
          <w:szCs w:val="20"/>
        </w:rPr>
        <w:t>-only</w:t>
      </w:r>
      <w:r w:rsidR="00F247AA" w:rsidRPr="00F028AB">
        <w:rPr>
          <w:color w:val="FF0000"/>
          <w:sz w:val="20"/>
          <w:szCs w:val="20"/>
          <w:u w:val="single"/>
        </w:rPr>
        <w:t xml:space="preserve"> operating</w:t>
      </w:r>
      <w:r w:rsidRPr="00F028AB">
        <w:rPr>
          <w:color w:val="FF0000"/>
          <w:sz w:val="20"/>
          <w:szCs w:val="20"/>
        </w:rPr>
        <w:t xml:space="preserve"> </w:t>
      </w:r>
      <w:r w:rsidRPr="00645EA3">
        <w:rPr>
          <w:sz w:val="20"/>
          <w:szCs w:val="20"/>
        </w:rPr>
        <w:t>non-AP HE STA, 26-, 52-, 106-, and 242-tone RU sizes on locations allowed in 27.3.2.8 (RU restrictions for 20 MHz operation) in any 20 MHz channel within 40 MHz channel width in the 2.4 GHz band if the 20 MHz</w:t>
      </w:r>
      <w:r w:rsidR="00F247AA" w:rsidRPr="00F028AB">
        <w:rPr>
          <w:strike/>
          <w:color w:val="FF0000"/>
          <w:sz w:val="20"/>
          <w:szCs w:val="20"/>
        </w:rPr>
        <w:t>-only</w:t>
      </w:r>
      <w:r w:rsidR="00F247AA" w:rsidRPr="00F028AB">
        <w:rPr>
          <w:color w:val="FF0000"/>
          <w:sz w:val="20"/>
          <w:szCs w:val="20"/>
          <w:u w:val="single"/>
        </w:rPr>
        <w:t xml:space="preserve"> operating</w:t>
      </w:r>
      <w:r w:rsidRPr="00645EA3">
        <w:rPr>
          <w:sz w:val="20"/>
          <w:szCs w:val="20"/>
        </w:rPr>
        <w:t xml:space="preserve"> non-AP HE STA supports the HE subchannel selective transmission operation as described in 26.8.7 (HE subchannel selective transmission).</w:t>
      </w:r>
    </w:p>
    <w:p w14:paraId="7F573CAE" w14:textId="35CBDAC8" w:rsidR="00F247AA" w:rsidRDefault="00F247AA" w:rsidP="002C034B">
      <w:pPr>
        <w:pStyle w:val="Default"/>
        <w:spacing w:before="240"/>
        <w:rPr>
          <w:sz w:val="20"/>
          <w:szCs w:val="20"/>
        </w:rPr>
      </w:pPr>
      <w:r w:rsidRPr="00385F2B">
        <w:rPr>
          <w:rFonts w:ascii="Arial" w:hAnsi="Arial" w:cs="Arial"/>
          <w:b/>
          <w:bCs/>
          <w:sz w:val="22"/>
          <w:szCs w:val="22"/>
        </w:rPr>
        <w:t>D4.3P46</w:t>
      </w:r>
      <w:r>
        <w:rPr>
          <w:rFonts w:ascii="Arial" w:hAnsi="Arial" w:cs="Arial"/>
          <w:b/>
          <w:bCs/>
          <w:sz w:val="22"/>
          <w:szCs w:val="22"/>
        </w:rPr>
        <w:t>9</w:t>
      </w:r>
      <w:r w:rsidRPr="00385F2B">
        <w:rPr>
          <w:rFonts w:ascii="Arial" w:hAnsi="Arial" w:cs="Arial"/>
          <w:b/>
          <w:bCs/>
          <w:sz w:val="22"/>
          <w:szCs w:val="22"/>
        </w:rPr>
        <w:t>L</w:t>
      </w:r>
      <w:r>
        <w:rPr>
          <w:rFonts w:ascii="Arial" w:hAnsi="Arial" w:cs="Arial"/>
          <w:b/>
          <w:bCs/>
          <w:sz w:val="22"/>
          <w:szCs w:val="22"/>
        </w:rPr>
        <w:t>37</w:t>
      </w:r>
      <w:r>
        <w:rPr>
          <w:rFonts w:ascii="Arial" w:hAnsi="Arial" w:cs="Arial"/>
          <w:bCs/>
          <w:sz w:val="22"/>
          <w:szCs w:val="22"/>
        </w:rPr>
        <w:t>:</w:t>
      </w:r>
      <w:r w:rsidRPr="00F247AA">
        <w:rPr>
          <w:sz w:val="20"/>
          <w:szCs w:val="20"/>
        </w:rPr>
        <w:t>—For a 20 MHz</w:t>
      </w:r>
      <w:r w:rsidRPr="00F028AB">
        <w:rPr>
          <w:strike/>
          <w:color w:val="FF0000"/>
          <w:sz w:val="20"/>
          <w:szCs w:val="20"/>
        </w:rPr>
        <w:t>-only</w:t>
      </w:r>
      <w:r w:rsidRPr="00F028AB">
        <w:rPr>
          <w:color w:val="FF0000"/>
          <w:sz w:val="20"/>
          <w:szCs w:val="20"/>
          <w:u w:val="single"/>
        </w:rPr>
        <w:t xml:space="preserve"> operating</w:t>
      </w:r>
      <w:r w:rsidRPr="00F247AA">
        <w:rPr>
          <w:sz w:val="20"/>
          <w:szCs w:val="20"/>
        </w:rPr>
        <w:t xml:space="preserve"> non-AP HE STA, 26-, 52-, 106-, and 242-tone RU sizes on locations allowed in 27.3.2.8 (RU restrictions for 20 MHz operation) in any 20 MHz channel within 40 MHz, 80 MHz, 160 MHz, and 80+80 MHz channel widths in the 5 GHz and 6 GHz bands if the 20 MHz</w:t>
      </w:r>
      <w:r w:rsidRPr="00F028AB">
        <w:rPr>
          <w:strike/>
          <w:color w:val="FF0000"/>
          <w:sz w:val="20"/>
          <w:szCs w:val="20"/>
        </w:rPr>
        <w:t>-only</w:t>
      </w:r>
      <w:r w:rsidRPr="00F028AB">
        <w:rPr>
          <w:color w:val="FF0000"/>
          <w:sz w:val="20"/>
          <w:szCs w:val="20"/>
          <w:u w:val="single"/>
        </w:rPr>
        <w:t xml:space="preserve"> operating</w:t>
      </w:r>
      <w:r w:rsidRPr="00F247AA">
        <w:rPr>
          <w:sz w:val="20"/>
          <w:szCs w:val="20"/>
        </w:rPr>
        <w:t xml:space="preserve"> non-AP HE STA supports the HE subchannel selective transmission operation as described in 26.8.7 (HE subchannel selective transmission).</w:t>
      </w:r>
    </w:p>
    <w:p w14:paraId="6C85C49B" w14:textId="5650D480" w:rsidR="003B59CA" w:rsidRDefault="003B59CA" w:rsidP="003B59CA">
      <w:pPr>
        <w:pStyle w:val="Default"/>
        <w:spacing w:before="240"/>
      </w:pPr>
      <w:r w:rsidRPr="00385F2B">
        <w:rPr>
          <w:rFonts w:ascii="Arial" w:hAnsi="Arial" w:cs="Arial"/>
          <w:b/>
          <w:bCs/>
          <w:sz w:val="22"/>
          <w:szCs w:val="22"/>
        </w:rPr>
        <w:t>D4.3P46</w:t>
      </w:r>
      <w:r>
        <w:rPr>
          <w:rFonts w:ascii="Arial" w:hAnsi="Arial" w:cs="Arial"/>
          <w:b/>
          <w:bCs/>
          <w:sz w:val="22"/>
          <w:szCs w:val="22"/>
        </w:rPr>
        <w:t>9</w:t>
      </w:r>
      <w:r w:rsidRPr="00385F2B">
        <w:rPr>
          <w:rFonts w:ascii="Arial" w:hAnsi="Arial" w:cs="Arial"/>
          <w:b/>
          <w:bCs/>
          <w:sz w:val="22"/>
          <w:szCs w:val="22"/>
        </w:rPr>
        <w:t>L</w:t>
      </w:r>
      <w:r>
        <w:rPr>
          <w:rFonts w:ascii="Arial" w:hAnsi="Arial" w:cs="Arial"/>
          <w:b/>
          <w:bCs/>
          <w:sz w:val="22"/>
          <w:szCs w:val="22"/>
        </w:rPr>
        <w:t>48</w:t>
      </w:r>
      <w:r w:rsidR="00F028AB">
        <w:rPr>
          <w:rFonts w:ascii="Arial" w:hAnsi="Arial" w:cs="Arial"/>
          <w:b/>
          <w:bCs/>
          <w:sz w:val="22"/>
          <w:szCs w:val="22"/>
        </w:rPr>
        <w:t xml:space="preserve"> (inserted)</w:t>
      </w:r>
      <w:r>
        <w:rPr>
          <w:rFonts w:ascii="Arial" w:hAnsi="Arial" w:cs="Arial"/>
          <w:bCs/>
          <w:sz w:val="22"/>
          <w:szCs w:val="22"/>
        </w:rPr>
        <w:t xml:space="preserve">: </w:t>
      </w:r>
      <w:r w:rsidRPr="00F028AB">
        <w:rPr>
          <w:rStyle w:val="SC17159749"/>
          <w:color w:val="FF0000"/>
          <w:u w:val="single"/>
        </w:rPr>
        <w:t>—</w:t>
      </w:r>
      <w:r w:rsidRPr="00F028AB">
        <w:rPr>
          <w:color w:val="FF0000"/>
          <w:sz w:val="20"/>
          <w:szCs w:val="20"/>
          <w:u w:val="single"/>
        </w:rPr>
        <w:t xml:space="preserve"> For a 40 MHz operating non-AP HE STA, 26-, 52-, 106-, </w:t>
      </w:r>
      <w:r w:rsidR="00E623DE" w:rsidRPr="00F028AB">
        <w:rPr>
          <w:color w:val="FF0000"/>
          <w:sz w:val="20"/>
          <w:szCs w:val="20"/>
          <w:u w:val="single"/>
        </w:rPr>
        <w:t xml:space="preserve">242-, </w:t>
      </w:r>
      <w:r w:rsidRPr="00F028AB">
        <w:rPr>
          <w:color w:val="FF0000"/>
          <w:sz w:val="20"/>
          <w:szCs w:val="20"/>
          <w:u w:val="single"/>
        </w:rPr>
        <w:t xml:space="preserve">and </w:t>
      </w:r>
      <w:r w:rsidR="00E623DE" w:rsidRPr="00F028AB">
        <w:rPr>
          <w:color w:val="FF0000"/>
          <w:sz w:val="20"/>
          <w:szCs w:val="20"/>
          <w:u w:val="single"/>
        </w:rPr>
        <w:t>484</w:t>
      </w:r>
      <w:r w:rsidRPr="00F028AB">
        <w:rPr>
          <w:color w:val="FF0000"/>
          <w:sz w:val="20"/>
          <w:szCs w:val="20"/>
          <w:u w:val="single"/>
        </w:rPr>
        <w:t>-tone RU sizes on locations allowed in 27.3.2.</w:t>
      </w:r>
      <w:r w:rsidR="00E623DE" w:rsidRPr="00F028AB">
        <w:rPr>
          <w:color w:val="FF0000"/>
          <w:sz w:val="20"/>
          <w:szCs w:val="20"/>
          <w:u w:val="single"/>
        </w:rPr>
        <w:t>X2</w:t>
      </w:r>
      <w:r w:rsidRPr="00F028AB">
        <w:rPr>
          <w:color w:val="FF0000"/>
          <w:sz w:val="20"/>
          <w:szCs w:val="20"/>
          <w:u w:val="single"/>
        </w:rPr>
        <w:t xml:space="preserve"> (RU restrictions for </w:t>
      </w:r>
      <w:r w:rsidR="00E623DE" w:rsidRPr="00F028AB">
        <w:rPr>
          <w:color w:val="FF0000"/>
          <w:sz w:val="20"/>
          <w:szCs w:val="20"/>
          <w:u w:val="single"/>
        </w:rPr>
        <w:t>4</w:t>
      </w:r>
      <w:r w:rsidRPr="00F028AB">
        <w:rPr>
          <w:color w:val="FF0000"/>
          <w:sz w:val="20"/>
          <w:szCs w:val="20"/>
          <w:u w:val="single"/>
        </w:rPr>
        <w:t>0 MHz operation) in the primary 40 MHz channel within 160 MHz, and 80+80 MHz channel widths in the 5 GHz and 6 GHz bands (transmit and receive)</w:t>
      </w:r>
      <w:r w:rsidR="00DC3C11" w:rsidRPr="00F028AB">
        <w:rPr>
          <w:color w:val="FF0000"/>
          <w:sz w:val="20"/>
          <w:szCs w:val="20"/>
          <w:u w:val="single"/>
        </w:rPr>
        <w:t xml:space="preserve"> if the 40 MHz operating non-AP HE STA does not support the HE subchannel selective transmission operation as described in 26.8.7 (HE subchannel selective transmission)</w:t>
      </w:r>
      <w:r w:rsidRPr="00F028AB">
        <w:rPr>
          <w:color w:val="FF0000"/>
          <w:sz w:val="20"/>
          <w:szCs w:val="20"/>
          <w:u w:val="single"/>
        </w:rPr>
        <w:t>.</w:t>
      </w:r>
    </w:p>
    <w:p w14:paraId="7B9D2ACB" w14:textId="4ECEBB46" w:rsidR="005D69BD" w:rsidRDefault="005D69BD" w:rsidP="005D69BD">
      <w:pPr>
        <w:pStyle w:val="Default"/>
        <w:spacing w:before="240"/>
        <w:rPr>
          <w:sz w:val="20"/>
          <w:szCs w:val="20"/>
          <w:u w:val="single"/>
        </w:rPr>
      </w:pPr>
      <w:r w:rsidRPr="00385F2B">
        <w:rPr>
          <w:rFonts w:ascii="Arial" w:hAnsi="Arial" w:cs="Arial"/>
          <w:b/>
          <w:bCs/>
          <w:sz w:val="22"/>
          <w:szCs w:val="22"/>
        </w:rPr>
        <w:lastRenderedPageBreak/>
        <w:t>D4.3P46</w:t>
      </w:r>
      <w:r>
        <w:rPr>
          <w:rFonts w:ascii="Arial" w:hAnsi="Arial" w:cs="Arial"/>
          <w:b/>
          <w:bCs/>
          <w:sz w:val="22"/>
          <w:szCs w:val="22"/>
        </w:rPr>
        <w:t>9</w:t>
      </w:r>
      <w:r w:rsidRPr="00385F2B">
        <w:rPr>
          <w:rFonts w:ascii="Arial" w:hAnsi="Arial" w:cs="Arial"/>
          <w:b/>
          <w:bCs/>
          <w:sz w:val="22"/>
          <w:szCs w:val="22"/>
        </w:rPr>
        <w:t>L</w:t>
      </w:r>
      <w:r>
        <w:rPr>
          <w:rFonts w:ascii="Arial" w:hAnsi="Arial" w:cs="Arial"/>
          <w:b/>
          <w:bCs/>
          <w:sz w:val="22"/>
          <w:szCs w:val="22"/>
        </w:rPr>
        <w:t>48</w:t>
      </w:r>
      <w:r w:rsidR="00F028AB">
        <w:rPr>
          <w:rFonts w:ascii="Arial" w:hAnsi="Arial" w:cs="Arial"/>
          <w:b/>
          <w:bCs/>
          <w:sz w:val="22"/>
          <w:szCs w:val="22"/>
        </w:rPr>
        <w:t xml:space="preserve"> (inserted)</w:t>
      </w:r>
      <w:r>
        <w:rPr>
          <w:rFonts w:ascii="Arial" w:hAnsi="Arial" w:cs="Arial"/>
          <w:bCs/>
          <w:sz w:val="22"/>
          <w:szCs w:val="22"/>
        </w:rPr>
        <w:t>:</w:t>
      </w:r>
      <w:r w:rsidRPr="00F028AB">
        <w:rPr>
          <w:color w:val="FF0000"/>
          <w:sz w:val="20"/>
          <w:szCs w:val="20"/>
          <w:u w:val="single"/>
        </w:rPr>
        <w:t xml:space="preserve">—For a 40 MHz operating non-AP HE STA, 26-, 52-, 106-, </w:t>
      </w:r>
      <w:r w:rsidR="00E623DE" w:rsidRPr="00F028AB">
        <w:rPr>
          <w:color w:val="FF0000"/>
          <w:sz w:val="20"/>
          <w:szCs w:val="20"/>
          <w:u w:val="single"/>
        </w:rPr>
        <w:t xml:space="preserve">242-, </w:t>
      </w:r>
      <w:r w:rsidRPr="00F028AB">
        <w:rPr>
          <w:color w:val="FF0000"/>
          <w:sz w:val="20"/>
          <w:szCs w:val="20"/>
          <w:u w:val="single"/>
        </w:rPr>
        <w:t xml:space="preserve">and </w:t>
      </w:r>
      <w:r w:rsidR="00E623DE" w:rsidRPr="00F028AB">
        <w:rPr>
          <w:color w:val="FF0000"/>
          <w:sz w:val="20"/>
          <w:szCs w:val="20"/>
          <w:u w:val="single"/>
        </w:rPr>
        <w:t>484</w:t>
      </w:r>
      <w:r w:rsidRPr="00F028AB">
        <w:rPr>
          <w:color w:val="FF0000"/>
          <w:sz w:val="20"/>
          <w:szCs w:val="20"/>
          <w:u w:val="single"/>
        </w:rPr>
        <w:t>-tone RU sizes on locations allowed in 27.3.2.</w:t>
      </w:r>
      <w:r w:rsidR="00E623DE" w:rsidRPr="00F028AB">
        <w:rPr>
          <w:color w:val="FF0000"/>
          <w:sz w:val="20"/>
          <w:szCs w:val="20"/>
          <w:u w:val="single"/>
        </w:rPr>
        <w:t>X2</w:t>
      </w:r>
      <w:r w:rsidRPr="00F028AB">
        <w:rPr>
          <w:color w:val="FF0000"/>
          <w:sz w:val="20"/>
          <w:szCs w:val="20"/>
          <w:u w:val="single"/>
        </w:rPr>
        <w:t xml:space="preserve"> (RU restrictions for </w:t>
      </w:r>
      <w:r w:rsidR="00E623DE" w:rsidRPr="00F028AB">
        <w:rPr>
          <w:color w:val="FF0000"/>
          <w:sz w:val="20"/>
          <w:szCs w:val="20"/>
          <w:u w:val="single"/>
        </w:rPr>
        <w:t>4</w:t>
      </w:r>
      <w:r w:rsidRPr="00F028AB">
        <w:rPr>
          <w:color w:val="FF0000"/>
          <w:sz w:val="20"/>
          <w:szCs w:val="20"/>
          <w:u w:val="single"/>
        </w:rPr>
        <w:t>0 MHz operation) in any 40 MHz channel within 80 MHz, 160 MHz, and 80+80 MHz channel widths in the 5 GHz and 6 GHz bands if the 40 MHz operating non-AP HE STA supports the HE subchannel selective transmission operation as described in 26.8.7 (HE subchannel selective transmission).</w:t>
      </w:r>
    </w:p>
    <w:p w14:paraId="229E0D80" w14:textId="77777777" w:rsidR="00E019D9" w:rsidRPr="002F74EA" w:rsidRDefault="00E019D9" w:rsidP="005D69BD">
      <w:pPr>
        <w:pStyle w:val="Default"/>
        <w:spacing w:before="240"/>
        <w:rPr>
          <w:sz w:val="20"/>
          <w:szCs w:val="20"/>
        </w:rPr>
      </w:pPr>
    </w:p>
    <w:p w14:paraId="348219A4" w14:textId="3934D276" w:rsidR="00E613DE" w:rsidRDefault="00FE3EC7" w:rsidP="002C034B">
      <w:pPr>
        <w:pStyle w:val="Default"/>
        <w:spacing w:before="240"/>
        <w:rPr>
          <w:sz w:val="20"/>
          <w:szCs w:val="20"/>
        </w:rPr>
      </w:pPr>
      <w:r w:rsidRPr="00385F2B">
        <w:rPr>
          <w:rFonts w:ascii="Arial" w:hAnsi="Arial" w:cs="Arial"/>
          <w:b/>
          <w:bCs/>
          <w:sz w:val="22"/>
          <w:szCs w:val="22"/>
        </w:rPr>
        <w:t>D4.3P</w:t>
      </w:r>
      <w:r>
        <w:rPr>
          <w:rFonts w:ascii="Arial" w:hAnsi="Arial" w:cs="Arial"/>
          <w:b/>
          <w:bCs/>
          <w:sz w:val="22"/>
          <w:szCs w:val="22"/>
        </w:rPr>
        <w:t>509</w:t>
      </w:r>
      <w:r w:rsidRPr="00385F2B">
        <w:rPr>
          <w:rFonts w:ascii="Arial" w:hAnsi="Arial" w:cs="Arial"/>
          <w:b/>
          <w:bCs/>
          <w:sz w:val="22"/>
          <w:szCs w:val="22"/>
        </w:rPr>
        <w:t>L</w:t>
      </w:r>
      <w:r>
        <w:rPr>
          <w:rFonts w:ascii="Arial" w:hAnsi="Arial" w:cs="Arial"/>
          <w:b/>
          <w:bCs/>
          <w:sz w:val="22"/>
          <w:szCs w:val="22"/>
        </w:rPr>
        <w:t>59</w:t>
      </w:r>
      <w:r>
        <w:rPr>
          <w:rFonts w:ascii="Arial" w:hAnsi="Arial" w:cs="Arial"/>
          <w:bCs/>
          <w:sz w:val="22"/>
          <w:szCs w:val="22"/>
        </w:rPr>
        <w:t>:</w:t>
      </w:r>
      <w:r w:rsidRPr="00FE3EC7">
        <w:rPr>
          <w:sz w:val="20"/>
          <w:szCs w:val="20"/>
        </w:rPr>
        <w:t>A 20 MHz operating non-AP HE STA shall support tone mapping of 26-tone RU, 52-tone RU, and 106-tone RU for 40 MHz HE PPDU (see Table 27-8 (Data and pilot subcarrier indices for RUs in a 40 MHz HE PPDU and in a non-OFDMA 40 MHz HE PPDU(#20665))) in the 5 GHz</w:t>
      </w:r>
      <w:r>
        <w:rPr>
          <w:sz w:val="20"/>
          <w:szCs w:val="20"/>
          <w:u w:val="single"/>
        </w:rPr>
        <w:t xml:space="preserve"> </w:t>
      </w:r>
      <w:r w:rsidRPr="00F028AB">
        <w:rPr>
          <w:color w:val="FF0000"/>
          <w:sz w:val="20"/>
          <w:szCs w:val="20"/>
          <w:u w:val="single"/>
        </w:rPr>
        <w:t>and 6 GHz</w:t>
      </w:r>
      <w:r w:rsidRPr="00F028AB">
        <w:rPr>
          <w:color w:val="FF0000"/>
          <w:sz w:val="20"/>
          <w:szCs w:val="20"/>
        </w:rPr>
        <w:t xml:space="preserve"> </w:t>
      </w:r>
      <w:r w:rsidRPr="00FE3EC7">
        <w:rPr>
          <w:sz w:val="20"/>
          <w:szCs w:val="20"/>
        </w:rPr>
        <w:t>frequency band</w:t>
      </w:r>
      <w:r w:rsidRPr="00F028AB">
        <w:rPr>
          <w:color w:val="FF0000"/>
          <w:sz w:val="20"/>
          <w:szCs w:val="20"/>
          <w:u w:val="single"/>
        </w:rPr>
        <w:t>s</w:t>
      </w:r>
      <w:r w:rsidRPr="00FE3EC7">
        <w:rPr>
          <w:sz w:val="20"/>
          <w:szCs w:val="20"/>
        </w:rPr>
        <w:t>, and for 80 MHz HE PPDU (see Table 27-9 (Data and pilot subcarrier indices for RUs in an 80 MHz HE PPDU and in a non-OFDMA 80 MHz HE PPDU(#20665))) in the 5 GHz and 6 GHz bands with the exception of RUs that are restricted from operation as specified in 27.3.2.8 (RU restrictions for 20 MHz operation).</w:t>
      </w:r>
    </w:p>
    <w:p w14:paraId="010D2372" w14:textId="1DD896E8" w:rsidR="008464D1" w:rsidRPr="00566848" w:rsidRDefault="008464D1" w:rsidP="008464D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566848">
        <w:rPr>
          <w:rFonts w:eastAsia="Times New Roman"/>
          <w:b/>
          <w:i/>
          <w:color w:val="000000"/>
          <w:sz w:val="20"/>
          <w:lang w:val="en-US"/>
        </w:rPr>
        <w:t>TGax</w:t>
      </w:r>
      <w:proofErr w:type="spellEnd"/>
      <w:r w:rsidRPr="00566848">
        <w:rPr>
          <w:rFonts w:eastAsia="Times New Roman"/>
          <w:b/>
          <w:i/>
          <w:color w:val="000000"/>
          <w:sz w:val="20"/>
          <w:lang w:val="en-US"/>
        </w:rPr>
        <w:t xml:space="preserve"> Editor: </w:t>
      </w:r>
      <w:r>
        <w:rPr>
          <w:rFonts w:eastAsia="Times New Roman"/>
          <w:b/>
          <w:i/>
          <w:color w:val="000000"/>
          <w:sz w:val="20"/>
          <w:lang w:val="en-US"/>
        </w:rPr>
        <w:t xml:space="preserve">Insert the following 2 sections before 27.3.2.9, and renumber </w:t>
      </w:r>
      <w:r w:rsidRPr="00566848">
        <w:rPr>
          <w:rFonts w:eastAsia="Times New Roman"/>
          <w:b/>
          <w:i/>
          <w:color w:val="000000"/>
          <w:sz w:val="20"/>
          <w:lang w:val="en-US"/>
        </w:rPr>
        <w:t>as follows (#CID 21206):</w:t>
      </w:r>
    </w:p>
    <w:p w14:paraId="622DDA05" w14:textId="75F88BCE" w:rsidR="00425EBC" w:rsidRPr="00425EBC" w:rsidRDefault="00425EBC" w:rsidP="00425EBC">
      <w:pPr>
        <w:autoSpaceDE w:val="0"/>
        <w:autoSpaceDN w:val="0"/>
        <w:adjustRightInd w:val="0"/>
        <w:spacing w:before="240" w:after="240"/>
        <w:rPr>
          <w:rFonts w:ascii="Arial" w:hAnsi="Arial" w:cs="Arial"/>
          <w:color w:val="000000"/>
          <w:sz w:val="20"/>
          <w:lang w:val="en-US" w:eastAsia="ko-KR"/>
        </w:rPr>
      </w:pPr>
      <w:r w:rsidRPr="00425EBC">
        <w:rPr>
          <w:rFonts w:ascii="Arial" w:hAnsi="Arial" w:cs="Arial"/>
          <w:b/>
          <w:bCs/>
          <w:color w:val="000000"/>
          <w:sz w:val="20"/>
          <w:lang w:val="en-US" w:eastAsia="ko-KR"/>
        </w:rPr>
        <w:t>27.3.2.</w:t>
      </w:r>
      <w:r>
        <w:rPr>
          <w:rFonts w:ascii="Arial" w:hAnsi="Arial" w:cs="Arial"/>
          <w:b/>
          <w:bCs/>
          <w:color w:val="000000"/>
          <w:sz w:val="20"/>
          <w:lang w:val="en-US" w:eastAsia="ko-KR"/>
        </w:rPr>
        <w:t>X</w:t>
      </w:r>
      <w:r w:rsidR="00637917">
        <w:rPr>
          <w:rFonts w:ascii="Arial" w:hAnsi="Arial" w:cs="Arial"/>
          <w:b/>
          <w:bCs/>
          <w:color w:val="000000"/>
          <w:sz w:val="20"/>
          <w:lang w:val="en-US" w:eastAsia="ko-KR"/>
        </w:rPr>
        <w:t>1</w:t>
      </w:r>
      <w:r w:rsidRPr="00425EBC">
        <w:rPr>
          <w:rFonts w:ascii="Arial" w:hAnsi="Arial" w:cs="Arial"/>
          <w:b/>
          <w:bCs/>
          <w:color w:val="000000"/>
          <w:sz w:val="20"/>
          <w:lang w:val="en-US" w:eastAsia="ko-KR"/>
        </w:rPr>
        <w:t xml:space="preserve"> </w:t>
      </w:r>
      <w:r>
        <w:rPr>
          <w:rFonts w:ascii="Arial" w:hAnsi="Arial" w:cs="Arial"/>
          <w:b/>
          <w:bCs/>
          <w:color w:val="000000"/>
          <w:sz w:val="20"/>
          <w:lang w:val="en-US" w:eastAsia="ko-KR"/>
        </w:rPr>
        <w:t>4</w:t>
      </w:r>
      <w:r w:rsidRPr="00425EBC">
        <w:rPr>
          <w:rFonts w:ascii="Arial" w:hAnsi="Arial" w:cs="Arial"/>
          <w:b/>
          <w:bCs/>
          <w:color w:val="000000"/>
          <w:sz w:val="20"/>
          <w:lang w:val="en-US" w:eastAsia="ko-KR"/>
        </w:rPr>
        <w:t>0 MHz operating non-AP HE STAs</w:t>
      </w:r>
    </w:p>
    <w:p w14:paraId="1411D6F9" w14:textId="1B5DB97B" w:rsidR="00425EBC" w:rsidRPr="00425EBC" w:rsidRDefault="00425EBC" w:rsidP="00425EBC">
      <w:pPr>
        <w:autoSpaceDE w:val="0"/>
        <w:autoSpaceDN w:val="0"/>
        <w:adjustRightInd w:val="0"/>
        <w:spacing w:before="240"/>
        <w:jc w:val="both"/>
        <w:rPr>
          <w:color w:val="000000"/>
          <w:sz w:val="20"/>
          <w:lang w:val="en-US" w:eastAsia="ko-KR"/>
        </w:rPr>
      </w:pPr>
      <w:r w:rsidRPr="00425EBC">
        <w:rPr>
          <w:color w:val="000000"/>
          <w:sz w:val="20"/>
          <w:lang w:val="en-US" w:eastAsia="ko-KR"/>
        </w:rPr>
        <w:t xml:space="preserve">A </w:t>
      </w:r>
      <w:r>
        <w:rPr>
          <w:color w:val="000000"/>
          <w:sz w:val="20"/>
          <w:lang w:val="en-US" w:eastAsia="ko-KR"/>
        </w:rPr>
        <w:t>4</w:t>
      </w:r>
      <w:r w:rsidRPr="00425EBC">
        <w:rPr>
          <w:color w:val="000000"/>
          <w:sz w:val="20"/>
          <w:lang w:val="en-US" w:eastAsia="ko-KR"/>
        </w:rPr>
        <w:t xml:space="preserve">0 MHz operating non-AP HE STA is a non-AP HE STA that is operating in </w:t>
      </w:r>
      <w:r>
        <w:rPr>
          <w:color w:val="000000"/>
          <w:sz w:val="20"/>
          <w:lang w:val="en-US" w:eastAsia="ko-KR"/>
        </w:rPr>
        <w:t>4</w:t>
      </w:r>
      <w:r w:rsidRPr="00425EBC">
        <w:rPr>
          <w:color w:val="000000"/>
          <w:sz w:val="20"/>
          <w:lang w:val="en-US" w:eastAsia="ko-KR"/>
        </w:rPr>
        <w:t xml:space="preserve">0 MHz channel width mode, such as an HE STA that </w:t>
      </w:r>
      <w:r>
        <w:rPr>
          <w:color w:val="000000"/>
          <w:sz w:val="20"/>
          <w:lang w:val="en-US" w:eastAsia="ko-KR"/>
        </w:rPr>
        <w:t>changed</w:t>
      </w:r>
      <w:r w:rsidRPr="00425EBC">
        <w:rPr>
          <w:color w:val="000000"/>
          <w:sz w:val="20"/>
          <w:lang w:val="en-US" w:eastAsia="ko-KR"/>
        </w:rPr>
        <w:t xml:space="preserve"> its operating channel width to </w:t>
      </w:r>
      <w:r>
        <w:rPr>
          <w:color w:val="000000"/>
          <w:sz w:val="20"/>
          <w:lang w:val="en-US" w:eastAsia="ko-KR"/>
        </w:rPr>
        <w:t>4</w:t>
      </w:r>
      <w:r w:rsidRPr="00425EBC">
        <w:rPr>
          <w:color w:val="000000"/>
          <w:sz w:val="20"/>
          <w:lang w:val="en-US" w:eastAsia="ko-KR"/>
        </w:rPr>
        <w:t>0 MHz using operating mode indication (OMI).</w:t>
      </w:r>
    </w:p>
    <w:p w14:paraId="0B70CA2E" w14:textId="63C4EE4C" w:rsidR="00425EBC" w:rsidRPr="00425EBC" w:rsidRDefault="00425EBC" w:rsidP="00425EBC">
      <w:pPr>
        <w:autoSpaceDE w:val="0"/>
        <w:autoSpaceDN w:val="0"/>
        <w:adjustRightInd w:val="0"/>
        <w:spacing w:before="240"/>
        <w:jc w:val="both"/>
        <w:rPr>
          <w:color w:val="000000"/>
          <w:sz w:val="20"/>
          <w:lang w:val="en-US" w:eastAsia="ko-KR"/>
        </w:rPr>
      </w:pPr>
      <w:r w:rsidRPr="00425EBC">
        <w:rPr>
          <w:color w:val="000000"/>
          <w:sz w:val="20"/>
          <w:lang w:val="en-US" w:eastAsia="ko-KR"/>
        </w:rPr>
        <w:t xml:space="preserve">A </w:t>
      </w:r>
      <w:r w:rsidR="00EF54CC">
        <w:rPr>
          <w:color w:val="000000"/>
          <w:sz w:val="20"/>
          <w:lang w:val="en-US" w:eastAsia="ko-KR"/>
        </w:rPr>
        <w:t>4</w:t>
      </w:r>
      <w:r w:rsidRPr="00425EBC">
        <w:rPr>
          <w:color w:val="000000"/>
          <w:sz w:val="20"/>
          <w:lang w:val="en-US" w:eastAsia="ko-KR"/>
        </w:rPr>
        <w:t xml:space="preserve">0 MHz operating non-AP HE STA shall operate in the primary </w:t>
      </w:r>
      <w:r w:rsidR="00EF54CC">
        <w:rPr>
          <w:color w:val="000000"/>
          <w:sz w:val="20"/>
          <w:lang w:val="en-US" w:eastAsia="ko-KR"/>
        </w:rPr>
        <w:t>4</w:t>
      </w:r>
      <w:r w:rsidRPr="00425EBC">
        <w:rPr>
          <w:color w:val="000000"/>
          <w:sz w:val="20"/>
          <w:lang w:val="en-US" w:eastAsia="ko-KR"/>
        </w:rPr>
        <w:t xml:space="preserve">0 MHz channel except when the </w:t>
      </w:r>
      <w:r w:rsidR="00EF54CC">
        <w:rPr>
          <w:color w:val="000000"/>
          <w:sz w:val="20"/>
          <w:lang w:val="en-US" w:eastAsia="ko-KR"/>
        </w:rPr>
        <w:t>4</w:t>
      </w:r>
      <w:r w:rsidRPr="00425EBC">
        <w:rPr>
          <w:color w:val="000000"/>
          <w:sz w:val="20"/>
          <w:lang w:val="en-US" w:eastAsia="ko-KR"/>
        </w:rPr>
        <w:t>0 MHz operating non-</w:t>
      </w:r>
      <w:proofErr w:type="gramStart"/>
      <w:r w:rsidRPr="00425EBC">
        <w:rPr>
          <w:color w:val="000000"/>
          <w:sz w:val="20"/>
          <w:lang w:val="en-US" w:eastAsia="ko-KR"/>
        </w:rPr>
        <w:t>AP</w:t>
      </w:r>
      <w:proofErr w:type="gramEnd"/>
      <w:r w:rsidRPr="00425EBC">
        <w:rPr>
          <w:color w:val="000000"/>
          <w:sz w:val="20"/>
          <w:lang w:val="en-US" w:eastAsia="ko-KR"/>
        </w:rPr>
        <w:t xml:space="preserve"> HE STA sets dot11HESubchannelSelectiveTransmissionImplemented equal to true. In this case, the </w:t>
      </w:r>
      <w:r w:rsidR="00EF54CC">
        <w:rPr>
          <w:color w:val="000000"/>
          <w:sz w:val="20"/>
          <w:lang w:val="en-US" w:eastAsia="ko-KR"/>
        </w:rPr>
        <w:t>4</w:t>
      </w:r>
      <w:r w:rsidRPr="00425EBC">
        <w:rPr>
          <w:color w:val="000000"/>
          <w:sz w:val="20"/>
          <w:lang w:val="en-US" w:eastAsia="ko-KR"/>
        </w:rPr>
        <w:t xml:space="preserve">0 MHz operating non-AP HE STA may operate in any </w:t>
      </w:r>
      <w:r w:rsidR="00637917">
        <w:rPr>
          <w:color w:val="000000"/>
          <w:sz w:val="20"/>
          <w:lang w:val="en-US" w:eastAsia="ko-KR"/>
        </w:rPr>
        <w:t>4</w:t>
      </w:r>
      <w:r w:rsidRPr="00425EBC">
        <w:rPr>
          <w:color w:val="000000"/>
          <w:sz w:val="20"/>
          <w:lang w:val="en-US" w:eastAsia="ko-KR"/>
        </w:rPr>
        <w:t>0 MHz channel within the BSS bandwidth by following the procedure in 26.8.7 (HE subchannel selective transmission).</w:t>
      </w:r>
    </w:p>
    <w:p w14:paraId="2F011254" w14:textId="1B3C81F5" w:rsidR="00425EBC" w:rsidRDefault="00425EBC" w:rsidP="00425EBC">
      <w:pPr>
        <w:pStyle w:val="Default"/>
        <w:spacing w:before="240"/>
        <w:rPr>
          <w:sz w:val="20"/>
          <w:szCs w:val="20"/>
        </w:rPr>
      </w:pPr>
      <w:r w:rsidRPr="00425EBC">
        <w:rPr>
          <w:sz w:val="20"/>
          <w:szCs w:val="20"/>
        </w:rPr>
        <w:t xml:space="preserve">A </w:t>
      </w:r>
      <w:r w:rsidR="00637917">
        <w:rPr>
          <w:sz w:val="20"/>
          <w:szCs w:val="20"/>
        </w:rPr>
        <w:t>4</w:t>
      </w:r>
      <w:r w:rsidRPr="00425EBC">
        <w:rPr>
          <w:sz w:val="20"/>
          <w:szCs w:val="20"/>
        </w:rPr>
        <w:t xml:space="preserve">0 MHz operating non-AP HE STA shall support tone mapping of 26-tone RU, 52-tone RU, </w:t>
      </w:r>
      <w:r w:rsidR="00637917">
        <w:rPr>
          <w:sz w:val="20"/>
          <w:szCs w:val="20"/>
        </w:rPr>
        <w:t>106</w:t>
      </w:r>
      <w:r w:rsidR="00637917" w:rsidRPr="00425EBC">
        <w:rPr>
          <w:sz w:val="20"/>
          <w:szCs w:val="20"/>
        </w:rPr>
        <w:t xml:space="preserve">-tone RU, </w:t>
      </w:r>
      <w:r w:rsidR="004F58D2">
        <w:rPr>
          <w:sz w:val="20"/>
          <w:szCs w:val="20"/>
        </w:rPr>
        <w:t>242</w:t>
      </w:r>
      <w:r w:rsidR="004F58D2" w:rsidRPr="00425EBC">
        <w:rPr>
          <w:sz w:val="20"/>
          <w:szCs w:val="20"/>
        </w:rPr>
        <w:t xml:space="preserve">-tone RU, </w:t>
      </w:r>
      <w:r w:rsidRPr="00425EBC">
        <w:rPr>
          <w:sz w:val="20"/>
          <w:szCs w:val="20"/>
        </w:rPr>
        <w:t xml:space="preserve">and </w:t>
      </w:r>
      <w:r w:rsidR="004F58D2">
        <w:rPr>
          <w:sz w:val="20"/>
          <w:szCs w:val="20"/>
        </w:rPr>
        <w:t>484</w:t>
      </w:r>
      <w:r w:rsidRPr="00425EBC">
        <w:rPr>
          <w:sz w:val="20"/>
          <w:szCs w:val="20"/>
        </w:rPr>
        <w:t>-tone RU for 80 MHz HE PPDU (see Table 27-9 (Data and pilot subcarrier indices for RUs in an 80 MHz HE PPDU and in a non-OFDMA 80 MHz HE PPDU(#20665))) in the 5 GHz and 6 GHz bands with the exception of RUs that are restricted from operation as specified in 27.3.2.</w:t>
      </w:r>
      <w:r w:rsidR="00637917">
        <w:rPr>
          <w:sz w:val="20"/>
          <w:szCs w:val="20"/>
        </w:rPr>
        <w:t>X2</w:t>
      </w:r>
      <w:r w:rsidRPr="00425EBC">
        <w:rPr>
          <w:sz w:val="20"/>
          <w:szCs w:val="20"/>
        </w:rPr>
        <w:t xml:space="preserve"> (RU restrictions for </w:t>
      </w:r>
      <w:r w:rsidR="00637917">
        <w:rPr>
          <w:sz w:val="20"/>
          <w:szCs w:val="20"/>
        </w:rPr>
        <w:t>4</w:t>
      </w:r>
      <w:r w:rsidRPr="00425EBC">
        <w:rPr>
          <w:sz w:val="20"/>
          <w:szCs w:val="20"/>
        </w:rPr>
        <w:t>0 MHz operation).</w:t>
      </w:r>
    </w:p>
    <w:p w14:paraId="6AC6710C" w14:textId="5871AECE" w:rsidR="005D462C" w:rsidRDefault="005D462C" w:rsidP="005D462C">
      <w:pPr>
        <w:autoSpaceDE w:val="0"/>
        <w:autoSpaceDN w:val="0"/>
        <w:adjustRightInd w:val="0"/>
        <w:spacing w:before="240"/>
        <w:jc w:val="both"/>
        <w:rPr>
          <w:color w:val="000000"/>
          <w:sz w:val="20"/>
          <w:lang w:val="en-US" w:eastAsia="ko-KR"/>
        </w:rPr>
      </w:pPr>
      <w:r w:rsidRPr="005D462C">
        <w:rPr>
          <w:color w:val="000000"/>
          <w:sz w:val="20"/>
          <w:lang w:val="en-US" w:eastAsia="ko-KR"/>
        </w:rPr>
        <w:t xml:space="preserve">A </w:t>
      </w:r>
      <w:r w:rsidR="00637917">
        <w:rPr>
          <w:color w:val="000000"/>
          <w:sz w:val="20"/>
          <w:lang w:val="en-US" w:eastAsia="ko-KR"/>
        </w:rPr>
        <w:t>4</w:t>
      </w:r>
      <w:r w:rsidRPr="005D462C">
        <w:rPr>
          <w:color w:val="000000"/>
          <w:sz w:val="20"/>
          <w:lang w:val="en-US" w:eastAsia="ko-KR"/>
        </w:rPr>
        <w:t>0 MHz operating non-AP HE STA indicates support of tone mapping of 26-tone RU, 52-tone RU,</w:t>
      </w:r>
      <w:r w:rsidR="00637917" w:rsidRPr="00637917">
        <w:rPr>
          <w:color w:val="000000"/>
          <w:sz w:val="20"/>
          <w:lang w:val="en-US" w:eastAsia="ko-KR"/>
        </w:rPr>
        <w:t xml:space="preserve"> </w:t>
      </w:r>
      <w:r w:rsidR="00637917">
        <w:rPr>
          <w:color w:val="000000"/>
          <w:sz w:val="20"/>
          <w:lang w:val="en-US" w:eastAsia="ko-KR"/>
        </w:rPr>
        <w:t>106</w:t>
      </w:r>
      <w:r w:rsidR="00637917" w:rsidRPr="005D462C">
        <w:rPr>
          <w:color w:val="000000"/>
          <w:sz w:val="20"/>
          <w:lang w:val="en-US" w:eastAsia="ko-KR"/>
        </w:rPr>
        <w:t>-tone RU,</w:t>
      </w:r>
      <w:r w:rsidRPr="005D462C">
        <w:rPr>
          <w:color w:val="000000"/>
          <w:sz w:val="20"/>
          <w:lang w:val="en-US" w:eastAsia="ko-KR"/>
        </w:rPr>
        <w:t xml:space="preserve"> </w:t>
      </w:r>
      <w:r w:rsidR="004F58D2">
        <w:rPr>
          <w:sz w:val="20"/>
        </w:rPr>
        <w:t>242</w:t>
      </w:r>
      <w:r w:rsidR="004F58D2" w:rsidRPr="00425EBC">
        <w:rPr>
          <w:sz w:val="20"/>
        </w:rPr>
        <w:t xml:space="preserve">-tone RU, </w:t>
      </w:r>
      <w:r w:rsidRPr="005D462C">
        <w:rPr>
          <w:color w:val="000000"/>
          <w:sz w:val="20"/>
          <w:lang w:val="en-US" w:eastAsia="ko-KR"/>
        </w:rPr>
        <w:t xml:space="preserve">and </w:t>
      </w:r>
      <w:r w:rsidR="004F58D2">
        <w:rPr>
          <w:color w:val="000000"/>
          <w:sz w:val="20"/>
          <w:lang w:val="en-US" w:eastAsia="ko-KR"/>
        </w:rPr>
        <w:t>484</w:t>
      </w:r>
      <w:r w:rsidRPr="005D462C">
        <w:rPr>
          <w:color w:val="000000"/>
          <w:sz w:val="20"/>
          <w:lang w:val="en-US" w:eastAsia="ko-KR"/>
        </w:rPr>
        <w:t xml:space="preserve">-tone RU for 80+80 MHz and 160 MHz HE PPDU using the </w:t>
      </w:r>
      <w:r w:rsidR="00675F19" w:rsidRPr="00675F19">
        <w:rPr>
          <w:color w:val="000000"/>
          <w:sz w:val="20"/>
          <w:lang w:val="en-US" w:eastAsia="ko-KR"/>
        </w:rPr>
        <w:t>8</w:t>
      </w:r>
      <w:r w:rsidRPr="005D462C">
        <w:rPr>
          <w:color w:val="000000"/>
          <w:sz w:val="20"/>
          <w:lang w:val="en-US" w:eastAsia="ko-KR"/>
        </w:rPr>
        <w:t>0 MHz In 160/80+80 MHz HE PPDU subfield in the HE PHY Capabilities Information field in the HE Capabilities element (see 9.4.2.242.3 (HE PHY Capabilities Information field)) with the exception of RUs that are restricted from operation as specified in 27.3.2.</w:t>
      </w:r>
      <w:r w:rsidR="00637917">
        <w:rPr>
          <w:color w:val="000000"/>
          <w:sz w:val="20"/>
          <w:lang w:val="en-US" w:eastAsia="ko-KR"/>
        </w:rPr>
        <w:t>X2</w:t>
      </w:r>
      <w:r w:rsidRPr="005D462C">
        <w:rPr>
          <w:color w:val="000000"/>
          <w:sz w:val="20"/>
          <w:lang w:val="en-US" w:eastAsia="ko-KR"/>
        </w:rPr>
        <w:t xml:space="preserve"> (RU restrictions for </w:t>
      </w:r>
      <w:r w:rsidR="00637917">
        <w:rPr>
          <w:color w:val="000000"/>
          <w:sz w:val="20"/>
          <w:lang w:val="en-US" w:eastAsia="ko-KR"/>
        </w:rPr>
        <w:t>4</w:t>
      </w:r>
      <w:r w:rsidRPr="005D462C">
        <w:rPr>
          <w:color w:val="000000"/>
          <w:sz w:val="20"/>
          <w:lang w:val="en-US" w:eastAsia="ko-KR"/>
        </w:rPr>
        <w:t>0 MHz operation).</w:t>
      </w:r>
    </w:p>
    <w:p w14:paraId="6BD0B925" w14:textId="70CF8241" w:rsidR="00E4441C" w:rsidRPr="00E4441C" w:rsidRDefault="00E4441C" w:rsidP="00E4441C">
      <w:pPr>
        <w:autoSpaceDE w:val="0"/>
        <w:autoSpaceDN w:val="0"/>
        <w:adjustRightInd w:val="0"/>
        <w:spacing w:before="240" w:after="240"/>
        <w:rPr>
          <w:rFonts w:ascii="Arial" w:hAnsi="Arial" w:cs="Arial"/>
          <w:color w:val="000000"/>
          <w:sz w:val="20"/>
          <w:lang w:val="en-US" w:eastAsia="ko-KR"/>
        </w:rPr>
      </w:pPr>
      <w:r w:rsidRPr="00E4441C">
        <w:rPr>
          <w:rFonts w:ascii="Arial" w:hAnsi="Arial" w:cs="Arial"/>
          <w:b/>
          <w:bCs/>
          <w:color w:val="000000"/>
          <w:sz w:val="20"/>
          <w:lang w:val="en-US" w:eastAsia="ko-KR"/>
        </w:rPr>
        <w:t>27.3.2.</w:t>
      </w:r>
      <w:r>
        <w:rPr>
          <w:rFonts w:ascii="Arial" w:hAnsi="Arial" w:cs="Arial"/>
          <w:b/>
          <w:bCs/>
          <w:color w:val="000000"/>
          <w:sz w:val="20"/>
          <w:lang w:val="en-US" w:eastAsia="ko-KR"/>
        </w:rPr>
        <w:t>X</w:t>
      </w:r>
      <w:r w:rsidR="00637917">
        <w:rPr>
          <w:rFonts w:ascii="Arial" w:hAnsi="Arial" w:cs="Arial"/>
          <w:b/>
          <w:bCs/>
          <w:color w:val="000000"/>
          <w:sz w:val="20"/>
          <w:lang w:val="en-US" w:eastAsia="ko-KR"/>
        </w:rPr>
        <w:t>2</w:t>
      </w:r>
      <w:r w:rsidRPr="00E4441C">
        <w:rPr>
          <w:rFonts w:ascii="Arial" w:hAnsi="Arial" w:cs="Arial"/>
          <w:b/>
          <w:bCs/>
          <w:color w:val="000000"/>
          <w:sz w:val="20"/>
          <w:lang w:val="en-US" w:eastAsia="ko-KR"/>
        </w:rPr>
        <w:t xml:space="preserve"> RU restrictions for </w:t>
      </w:r>
      <w:r w:rsidR="004F58D2">
        <w:rPr>
          <w:rFonts w:ascii="Arial" w:hAnsi="Arial" w:cs="Arial"/>
          <w:b/>
          <w:bCs/>
          <w:color w:val="000000"/>
          <w:sz w:val="20"/>
          <w:lang w:val="en-US" w:eastAsia="ko-KR"/>
        </w:rPr>
        <w:t>4</w:t>
      </w:r>
      <w:r w:rsidRPr="00E4441C">
        <w:rPr>
          <w:rFonts w:ascii="Arial" w:hAnsi="Arial" w:cs="Arial"/>
          <w:b/>
          <w:bCs/>
          <w:color w:val="000000"/>
          <w:sz w:val="20"/>
          <w:lang w:val="en-US" w:eastAsia="ko-KR"/>
        </w:rPr>
        <w:t>0 MHz operation</w:t>
      </w:r>
    </w:p>
    <w:p w14:paraId="415BB6E7" w14:textId="05358546" w:rsidR="00E4441C" w:rsidRPr="00E4441C" w:rsidRDefault="00E4441C" w:rsidP="00E4441C">
      <w:pPr>
        <w:autoSpaceDE w:val="0"/>
        <w:autoSpaceDN w:val="0"/>
        <w:adjustRightInd w:val="0"/>
        <w:spacing w:before="240"/>
        <w:jc w:val="both"/>
        <w:rPr>
          <w:color w:val="000000"/>
          <w:sz w:val="20"/>
          <w:lang w:val="en-US" w:eastAsia="ko-KR"/>
        </w:rPr>
      </w:pPr>
      <w:r w:rsidRPr="00E4441C">
        <w:rPr>
          <w:color w:val="000000"/>
          <w:sz w:val="20"/>
          <w:lang w:val="en-US" w:eastAsia="ko-KR"/>
        </w:rPr>
        <w:t xml:space="preserve">If a </w:t>
      </w:r>
      <w:r w:rsidR="00961DC3">
        <w:rPr>
          <w:color w:val="000000"/>
          <w:sz w:val="20"/>
          <w:lang w:val="en-US" w:eastAsia="ko-KR"/>
        </w:rPr>
        <w:t>4</w:t>
      </w:r>
      <w:r w:rsidRPr="00E4441C">
        <w:rPr>
          <w:color w:val="000000"/>
          <w:sz w:val="20"/>
          <w:lang w:val="en-US" w:eastAsia="ko-KR"/>
        </w:rPr>
        <w:t>0 MHz operating non-AP HE STA is the receiver of a</w:t>
      </w:r>
      <w:r w:rsidR="00902C13">
        <w:rPr>
          <w:color w:val="000000"/>
          <w:sz w:val="20"/>
          <w:lang w:val="en-US" w:eastAsia="ko-KR"/>
        </w:rPr>
        <w:t>n</w:t>
      </w:r>
      <w:r w:rsidRPr="00E4441C">
        <w:rPr>
          <w:color w:val="000000"/>
          <w:sz w:val="20"/>
          <w:lang w:val="en-US" w:eastAsia="ko-KR"/>
        </w:rPr>
        <w:t xml:space="preserve"> 80 MHz, 80+80 MHz or 160 MHz HE MU PPDU, or the transmitter of a</w:t>
      </w:r>
      <w:r w:rsidR="00902C13">
        <w:rPr>
          <w:color w:val="000000"/>
          <w:sz w:val="20"/>
          <w:lang w:val="en-US" w:eastAsia="ko-KR"/>
        </w:rPr>
        <w:t>n</w:t>
      </w:r>
      <w:r w:rsidRPr="00E4441C">
        <w:rPr>
          <w:color w:val="000000"/>
          <w:sz w:val="20"/>
          <w:lang w:val="en-US" w:eastAsia="ko-KR"/>
        </w:rPr>
        <w:t xml:space="preserve"> 80 MHz, 80+80 MHz or 160 MHz HE TB PPDU, then the RU tone mapping in </w:t>
      </w:r>
      <w:r w:rsidR="00961DC3">
        <w:rPr>
          <w:color w:val="000000"/>
          <w:sz w:val="20"/>
          <w:lang w:val="en-US" w:eastAsia="ko-KR"/>
        </w:rPr>
        <w:t>4</w:t>
      </w:r>
      <w:r w:rsidRPr="00E4441C">
        <w:rPr>
          <w:color w:val="000000"/>
          <w:sz w:val="20"/>
          <w:lang w:val="en-US" w:eastAsia="ko-KR"/>
        </w:rPr>
        <w:t>0 MHz is not aligned with the 80 MHz, 80+80 MHz or 160 MHz RU tone map</w:t>
      </w:r>
      <w:r w:rsidRPr="00E4441C">
        <w:rPr>
          <w:color w:val="000000"/>
          <w:sz w:val="20"/>
          <w:lang w:val="en-US" w:eastAsia="ko-KR"/>
        </w:rPr>
        <w:softHyphen/>
        <w:t>ping (see 27.3.2.2 (Resource unit, guard and DC subcarriers)).</w:t>
      </w:r>
    </w:p>
    <w:p w14:paraId="10FD965B" w14:textId="718228AF" w:rsidR="00E4441C" w:rsidRPr="00E4441C" w:rsidRDefault="00E4441C" w:rsidP="00E4441C">
      <w:pPr>
        <w:autoSpaceDE w:val="0"/>
        <w:autoSpaceDN w:val="0"/>
        <w:adjustRightInd w:val="0"/>
        <w:spacing w:before="240"/>
        <w:jc w:val="both"/>
        <w:rPr>
          <w:color w:val="000000"/>
          <w:sz w:val="20"/>
          <w:lang w:val="en-US" w:eastAsia="ko-KR"/>
        </w:rPr>
      </w:pPr>
      <w:r w:rsidRPr="00E4441C">
        <w:rPr>
          <w:color w:val="000000"/>
          <w:sz w:val="20"/>
          <w:lang w:val="en-US" w:eastAsia="ko-KR"/>
        </w:rPr>
        <w:t xml:space="preserve">An AP shall not assign the following RUs to a </w:t>
      </w:r>
      <w:r w:rsidR="00961DC3">
        <w:rPr>
          <w:color w:val="000000"/>
          <w:sz w:val="20"/>
          <w:lang w:val="en-US" w:eastAsia="ko-KR"/>
        </w:rPr>
        <w:t>4</w:t>
      </w:r>
      <w:r w:rsidRPr="00E4441C">
        <w:rPr>
          <w:color w:val="000000"/>
          <w:sz w:val="20"/>
          <w:lang w:val="en-US" w:eastAsia="ko-KR"/>
        </w:rPr>
        <w:t xml:space="preserve">0 MHz operating non-AP HE STA where the RU index is defined in Table 27-9 (Data and pilot subcarrier indices for RUs in an 80 MHz HE PPDU and in a non-OFDMA 80 MHz HE </w:t>
      </w:r>
      <w:proofErr w:type="gramStart"/>
      <w:r w:rsidRPr="00E4441C">
        <w:rPr>
          <w:color w:val="000000"/>
          <w:sz w:val="20"/>
          <w:lang w:val="en-US" w:eastAsia="ko-KR"/>
        </w:rPr>
        <w:t>PPDU(</w:t>
      </w:r>
      <w:proofErr w:type="gramEnd"/>
      <w:r w:rsidRPr="00E4441C">
        <w:rPr>
          <w:color w:val="000000"/>
          <w:sz w:val="20"/>
          <w:lang w:val="en-US" w:eastAsia="ko-KR"/>
        </w:rPr>
        <w:t>#20665)):</w:t>
      </w:r>
    </w:p>
    <w:p w14:paraId="6B7DEAA3" w14:textId="32509480" w:rsidR="00E4441C" w:rsidRPr="00E4441C" w:rsidRDefault="00E4441C" w:rsidP="00B1756D">
      <w:pPr>
        <w:autoSpaceDE w:val="0"/>
        <w:autoSpaceDN w:val="0"/>
        <w:adjustRightInd w:val="0"/>
        <w:spacing w:before="60" w:after="60"/>
        <w:ind w:left="360" w:hanging="10"/>
        <w:jc w:val="both"/>
        <w:rPr>
          <w:color w:val="000000"/>
          <w:sz w:val="20"/>
          <w:lang w:val="en-US" w:eastAsia="ko-KR"/>
        </w:rPr>
      </w:pPr>
      <w:r w:rsidRPr="00E4441C">
        <w:rPr>
          <w:color w:val="000000"/>
          <w:sz w:val="20"/>
          <w:lang w:val="en-US" w:eastAsia="ko-KR"/>
        </w:rPr>
        <w:t xml:space="preserve">—26-tone RU 10, 19, </w:t>
      </w:r>
      <w:r w:rsidR="00961DC3">
        <w:rPr>
          <w:color w:val="000000"/>
          <w:sz w:val="20"/>
          <w:lang w:val="en-US" w:eastAsia="ko-KR"/>
        </w:rPr>
        <w:t xml:space="preserve">and </w:t>
      </w:r>
      <w:r w:rsidRPr="00E4441C">
        <w:rPr>
          <w:color w:val="000000"/>
          <w:sz w:val="20"/>
          <w:lang w:val="en-US" w:eastAsia="ko-KR"/>
        </w:rPr>
        <w:t>28 of an 80 MHz HE MU PPDU and HE TB PPDU</w:t>
      </w:r>
    </w:p>
    <w:p w14:paraId="589F574A" w14:textId="2638EF96" w:rsidR="00E4441C" w:rsidRPr="00E4441C" w:rsidRDefault="00E4441C" w:rsidP="00B1756D">
      <w:pPr>
        <w:autoSpaceDE w:val="0"/>
        <w:autoSpaceDN w:val="0"/>
        <w:adjustRightInd w:val="0"/>
        <w:spacing w:before="60" w:after="60"/>
        <w:ind w:left="360" w:hanging="10"/>
        <w:jc w:val="both"/>
        <w:rPr>
          <w:color w:val="000000"/>
          <w:sz w:val="20"/>
          <w:lang w:val="en-US" w:eastAsia="ko-KR"/>
        </w:rPr>
      </w:pPr>
      <w:r w:rsidRPr="00E4441C">
        <w:rPr>
          <w:color w:val="000000"/>
          <w:sz w:val="20"/>
          <w:lang w:val="en-US" w:eastAsia="ko-KR"/>
        </w:rPr>
        <w:t xml:space="preserve">—26-tone RU </w:t>
      </w:r>
      <w:r w:rsidR="00961DC3" w:rsidRPr="00E4441C">
        <w:rPr>
          <w:color w:val="000000"/>
          <w:sz w:val="20"/>
          <w:lang w:val="en-US" w:eastAsia="ko-KR"/>
        </w:rPr>
        <w:t xml:space="preserve">10, 19, </w:t>
      </w:r>
      <w:r w:rsidR="00961DC3">
        <w:rPr>
          <w:color w:val="000000"/>
          <w:sz w:val="20"/>
          <w:lang w:val="en-US" w:eastAsia="ko-KR"/>
        </w:rPr>
        <w:t xml:space="preserve">and </w:t>
      </w:r>
      <w:r w:rsidR="00961DC3" w:rsidRPr="00E4441C">
        <w:rPr>
          <w:color w:val="000000"/>
          <w:sz w:val="20"/>
          <w:lang w:val="en-US" w:eastAsia="ko-KR"/>
        </w:rPr>
        <w:t xml:space="preserve">28 </w:t>
      </w:r>
      <w:r w:rsidRPr="00E4441C">
        <w:rPr>
          <w:color w:val="000000"/>
          <w:sz w:val="20"/>
          <w:lang w:val="en-US" w:eastAsia="ko-KR"/>
        </w:rPr>
        <w:t>of the lower 80 MHz of an 80+80 MHz and 160 MHz HE MU PPDU and HE TB PPDU</w:t>
      </w:r>
    </w:p>
    <w:p w14:paraId="73E49742" w14:textId="0F68B241" w:rsidR="00E4441C" w:rsidRPr="00E4441C" w:rsidRDefault="00E4441C" w:rsidP="00B1756D">
      <w:pPr>
        <w:autoSpaceDE w:val="0"/>
        <w:autoSpaceDN w:val="0"/>
        <w:adjustRightInd w:val="0"/>
        <w:spacing w:before="60" w:after="60"/>
        <w:ind w:left="360" w:hanging="10"/>
        <w:jc w:val="both"/>
        <w:rPr>
          <w:color w:val="000000"/>
          <w:sz w:val="20"/>
          <w:lang w:val="en-US" w:eastAsia="ko-KR"/>
        </w:rPr>
      </w:pPr>
      <w:r w:rsidRPr="00E4441C">
        <w:rPr>
          <w:color w:val="000000"/>
          <w:sz w:val="20"/>
          <w:lang w:val="en-US" w:eastAsia="ko-KR"/>
        </w:rPr>
        <w:t xml:space="preserve">—26-tone RU </w:t>
      </w:r>
      <w:r w:rsidR="00961DC3" w:rsidRPr="00E4441C">
        <w:rPr>
          <w:color w:val="000000"/>
          <w:sz w:val="20"/>
          <w:lang w:val="en-US" w:eastAsia="ko-KR"/>
        </w:rPr>
        <w:t xml:space="preserve">10, 19, </w:t>
      </w:r>
      <w:r w:rsidR="00961DC3">
        <w:rPr>
          <w:color w:val="000000"/>
          <w:sz w:val="20"/>
          <w:lang w:val="en-US" w:eastAsia="ko-KR"/>
        </w:rPr>
        <w:t xml:space="preserve">and </w:t>
      </w:r>
      <w:r w:rsidR="00961DC3" w:rsidRPr="00E4441C">
        <w:rPr>
          <w:color w:val="000000"/>
          <w:sz w:val="20"/>
          <w:lang w:val="en-US" w:eastAsia="ko-KR"/>
        </w:rPr>
        <w:t xml:space="preserve">28 </w:t>
      </w:r>
      <w:r w:rsidRPr="00E4441C">
        <w:rPr>
          <w:color w:val="000000"/>
          <w:sz w:val="20"/>
          <w:lang w:val="en-US" w:eastAsia="ko-KR"/>
        </w:rPr>
        <w:t>of the upper 80 MHz of an 80+80 MHz HE MU PPDU and HE TB PPDU</w:t>
      </w:r>
    </w:p>
    <w:p w14:paraId="238BB5F7" w14:textId="77777777" w:rsidR="00E4441C" w:rsidRPr="00E4441C" w:rsidRDefault="00E4441C" w:rsidP="00B1756D">
      <w:pPr>
        <w:autoSpaceDE w:val="0"/>
        <w:autoSpaceDN w:val="0"/>
        <w:adjustRightInd w:val="0"/>
        <w:spacing w:before="60" w:after="60"/>
        <w:ind w:left="360" w:hanging="10"/>
        <w:jc w:val="both"/>
        <w:rPr>
          <w:color w:val="000000"/>
          <w:sz w:val="20"/>
          <w:lang w:val="en-US" w:eastAsia="ko-KR"/>
        </w:rPr>
      </w:pPr>
      <w:r w:rsidRPr="00E4441C">
        <w:rPr>
          <w:color w:val="000000"/>
          <w:sz w:val="20"/>
          <w:lang w:val="en-US" w:eastAsia="ko-KR"/>
        </w:rPr>
        <w:t>—52-tone RU 5 and 12 of an 80 MHz HE MU PPDU and HE TB PPDU</w:t>
      </w:r>
    </w:p>
    <w:p w14:paraId="41D0894A" w14:textId="77777777" w:rsidR="00E4441C" w:rsidRPr="00E4441C" w:rsidRDefault="00E4441C" w:rsidP="00B1756D">
      <w:pPr>
        <w:autoSpaceDE w:val="0"/>
        <w:autoSpaceDN w:val="0"/>
        <w:adjustRightInd w:val="0"/>
        <w:spacing w:before="60" w:after="60"/>
        <w:ind w:left="360" w:hanging="10"/>
        <w:jc w:val="both"/>
        <w:rPr>
          <w:color w:val="000000"/>
          <w:sz w:val="20"/>
          <w:lang w:val="en-US" w:eastAsia="ko-KR"/>
        </w:rPr>
      </w:pPr>
      <w:r w:rsidRPr="00E4441C">
        <w:rPr>
          <w:color w:val="000000"/>
          <w:sz w:val="20"/>
          <w:lang w:val="en-US" w:eastAsia="ko-KR"/>
        </w:rPr>
        <w:t>—52-tone RU 5 and 12 of the lower 80 MHz of an 80+80 MHz and 160 MHz HE MU PPDU and HE TB PPDU</w:t>
      </w:r>
    </w:p>
    <w:p w14:paraId="782FBD70" w14:textId="77777777" w:rsidR="00E4441C" w:rsidRPr="00E4441C" w:rsidRDefault="00E4441C" w:rsidP="00B1756D">
      <w:pPr>
        <w:autoSpaceDE w:val="0"/>
        <w:autoSpaceDN w:val="0"/>
        <w:adjustRightInd w:val="0"/>
        <w:spacing w:before="60" w:after="60"/>
        <w:ind w:left="360" w:hanging="10"/>
        <w:jc w:val="both"/>
        <w:rPr>
          <w:color w:val="000000"/>
          <w:sz w:val="20"/>
          <w:lang w:val="en-US" w:eastAsia="ko-KR"/>
        </w:rPr>
      </w:pPr>
      <w:r w:rsidRPr="00E4441C">
        <w:rPr>
          <w:color w:val="000000"/>
          <w:sz w:val="20"/>
          <w:lang w:val="en-US" w:eastAsia="ko-KR"/>
        </w:rPr>
        <w:t>—52-tone RU 5 and 12 of the upper 80 MHz of an 80+80 MHz HE MU PPDU and HE TB PPDU</w:t>
      </w:r>
    </w:p>
    <w:p w14:paraId="5A835E8F" w14:textId="77777777" w:rsidR="00E4441C" w:rsidRPr="00E4441C" w:rsidRDefault="00E4441C" w:rsidP="00B1756D">
      <w:pPr>
        <w:autoSpaceDE w:val="0"/>
        <w:autoSpaceDN w:val="0"/>
        <w:adjustRightInd w:val="0"/>
        <w:spacing w:before="60" w:after="60"/>
        <w:ind w:left="360" w:hanging="10"/>
        <w:jc w:val="both"/>
        <w:rPr>
          <w:color w:val="000000"/>
          <w:sz w:val="20"/>
          <w:lang w:val="en-US" w:eastAsia="ko-KR"/>
        </w:rPr>
      </w:pPr>
      <w:r w:rsidRPr="00E4441C">
        <w:rPr>
          <w:color w:val="000000"/>
          <w:sz w:val="20"/>
          <w:lang w:val="en-US" w:eastAsia="ko-KR"/>
        </w:rPr>
        <w:t>—106-tone RU 3 and 6 of an 80 MHz HE MU PPDU and HE TB PPDU</w:t>
      </w:r>
    </w:p>
    <w:p w14:paraId="7CCF6AF0" w14:textId="77777777" w:rsidR="00E4441C" w:rsidRPr="00E4441C" w:rsidRDefault="00E4441C" w:rsidP="00B1756D">
      <w:pPr>
        <w:autoSpaceDE w:val="0"/>
        <w:autoSpaceDN w:val="0"/>
        <w:adjustRightInd w:val="0"/>
        <w:spacing w:before="60" w:after="60"/>
        <w:ind w:left="360" w:hanging="10"/>
        <w:jc w:val="both"/>
        <w:rPr>
          <w:color w:val="000000"/>
          <w:sz w:val="20"/>
          <w:lang w:val="en-US" w:eastAsia="ko-KR"/>
        </w:rPr>
      </w:pPr>
      <w:r w:rsidRPr="00E4441C">
        <w:rPr>
          <w:color w:val="000000"/>
          <w:sz w:val="20"/>
          <w:lang w:val="en-US" w:eastAsia="ko-KR"/>
        </w:rPr>
        <w:t>—106-tone RU 3 and 6 of the lower 80 MHz of an 80+80 MHz and 160 MHz HE MU PPDU and HE TB PPDU</w:t>
      </w:r>
    </w:p>
    <w:p w14:paraId="0EB8D8F4" w14:textId="3C4674F8" w:rsidR="00425EBC" w:rsidRDefault="00E4441C" w:rsidP="00961DC3">
      <w:pPr>
        <w:pStyle w:val="Default"/>
        <w:ind w:left="360" w:hanging="10"/>
      </w:pPr>
      <w:r w:rsidRPr="00E4441C">
        <w:rPr>
          <w:sz w:val="20"/>
          <w:szCs w:val="20"/>
        </w:rPr>
        <w:t>—106-tone RU 3 and 6 of the upper 80 MHz of an 80+80 MHz HE MU PPDU and HE TB PPDU</w:t>
      </w:r>
    </w:p>
    <w:p w14:paraId="5BA01BAD" w14:textId="005171AF" w:rsidR="00961DC3" w:rsidRPr="00E4441C" w:rsidRDefault="00961DC3" w:rsidP="00961DC3">
      <w:pPr>
        <w:autoSpaceDE w:val="0"/>
        <w:autoSpaceDN w:val="0"/>
        <w:adjustRightInd w:val="0"/>
        <w:spacing w:before="60" w:after="60"/>
        <w:ind w:left="360" w:hanging="10"/>
        <w:jc w:val="both"/>
        <w:rPr>
          <w:color w:val="000000"/>
          <w:sz w:val="20"/>
          <w:lang w:val="en-US" w:eastAsia="ko-KR"/>
        </w:rPr>
      </w:pPr>
      <w:r w:rsidRPr="00E4441C">
        <w:rPr>
          <w:color w:val="000000"/>
          <w:sz w:val="20"/>
          <w:lang w:val="en-US" w:eastAsia="ko-KR"/>
        </w:rPr>
        <w:t>—</w:t>
      </w:r>
      <w:r>
        <w:rPr>
          <w:color w:val="000000"/>
          <w:sz w:val="20"/>
          <w:lang w:val="en-US" w:eastAsia="ko-KR"/>
        </w:rPr>
        <w:t>242</w:t>
      </w:r>
      <w:r w:rsidRPr="00E4441C">
        <w:rPr>
          <w:color w:val="000000"/>
          <w:sz w:val="20"/>
          <w:lang w:val="en-US" w:eastAsia="ko-KR"/>
        </w:rPr>
        <w:t xml:space="preserve">-tone RU </w:t>
      </w:r>
      <w:r>
        <w:rPr>
          <w:color w:val="000000"/>
          <w:sz w:val="20"/>
          <w:lang w:val="en-US" w:eastAsia="ko-KR"/>
        </w:rPr>
        <w:t>2</w:t>
      </w:r>
      <w:r w:rsidRPr="00E4441C">
        <w:rPr>
          <w:color w:val="000000"/>
          <w:sz w:val="20"/>
          <w:lang w:val="en-US" w:eastAsia="ko-KR"/>
        </w:rPr>
        <w:t xml:space="preserve"> and </w:t>
      </w:r>
      <w:r>
        <w:rPr>
          <w:color w:val="000000"/>
          <w:sz w:val="20"/>
          <w:lang w:val="en-US" w:eastAsia="ko-KR"/>
        </w:rPr>
        <w:t>3</w:t>
      </w:r>
      <w:r w:rsidRPr="00E4441C">
        <w:rPr>
          <w:color w:val="000000"/>
          <w:sz w:val="20"/>
          <w:lang w:val="en-US" w:eastAsia="ko-KR"/>
        </w:rPr>
        <w:t xml:space="preserve"> of an 80 MHz HE MU PPDU and HE TB PPDU</w:t>
      </w:r>
    </w:p>
    <w:p w14:paraId="2852A99F" w14:textId="29D5A7A7" w:rsidR="00961DC3" w:rsidRPr="00E4441C" w:rsidRDefault="00961DC3" w:rsidP="00961DC3">
      <w:pPr>
        <w:autoSpaceDE w:val="0"/>
        <w:autoSpaceDN w:val="0"/>
        <w:adjustRightInd w:val="0"/>
        <w:spacing w:before="60" w:after="60"/>
        <w:ind w:left="360" w:hanging="10"/>
        <w:jc w:val="both"/>
        <w:rPr>
          <w:color w:val="000000"/>
          <w:sz w:val="20"/>
          <w:lang w:val="en-US" w:eastAsia="ko-KR"/>
        </w:rPr>
      </w:pPr>
      <w:r w:rsidRPr="00E4441C">
        <w:rPr>
          <w:color w:val="000000"/>
          <w:sz w:val="20"/>
          <w:lang w:val="en-US" w:eastAsia="ko-KR"/>
        </w:rPr>
        <w:lastRenderedPageBreak/>
        <w:t>—</w:t>
      </w:r>
      <w:r>
        <w:rPr>
          <w:color w:val="000000"/>
          <w:sz w:val="20"/>
          <w:lang w:val="en-US" w:eastAsia="ko-KR"/>
        </w:rPr>
        <w:t>242</w:t>
      </w:r>
      <w:r w:rsidRPr="00E4441C">
        <w:rPr>
          <w:color w:val="000000"/>
          <w:sz w:val="20"/>
          <w:lang w:val="en-US" w:eastAsia="ko-KR"/>
        </w:rPr>
        <w:t xml:space="preserve">-tone RU </w:t>
      </w:r>
      <w:r>
        <w:rPr>
          <w:color w:val="000000"/>
          <w:sz w:val="20"/>
          <w:lang w:val="en-US" w:eastAsia="ko-KR"/>
        </w:rPr>
        <w:t>2</w:t>
      </w:r>
      <w:r w:rsidRPr="00E4441C">
        <w:rPr>
          <w:color w:val="000000"/>
          <w:sz w:val="20"/>
          <w:lang w:val="en-US" w:eastAsia="ko-KR"/>
        </w:rPr>
        <w:t xml:space="preserve"> and </w:t>
      </w:r>
      <w:r>
        <w:rPr>
          <w:color w:val="000000"/>
          <w:sz w:val="20"/>
          <w:lang w:val="en-US" w:eastAsia="ko-KR"/>
        </w:rPr>
        <w:t>3</w:t>
      </w:r>
      <w:r w:rsidRPr="00E4441C">
        <w:rPr>
          <w:color w:val="000000"/>
          <w:sz w:val="20"/>
          <w:lang w:val="en-US" w:eastAsia="ko-KR"/>
        </w:rPr>
        <w:t xml:space="preserve"> of the lower 80 MHz of an 80+80 MHz and 160 MHz HE MU PPDU and HE TB PPDU</w:t>
      </w:r>
    </w:p>
    <w:p w14:paraId="0641F036" w14:textId="0DC15581" w:rsidR="00961DC3" w:rsidRDefault="00961DC3" w:rsidP="00961DC3">
      <w:pPr>
        <w:pStyle w:val="Default"/>
        <w:ind w:left="360" w:hanging="10"/>
      </w:pPr>
      <w:r w:rsidRPr="00E4441C">
        <w:rPr>
          <w:sz w:val="20"/>
          <w:szCs w:val="20"/>
        </w:rPr>
        <w:t>—</w:t>
      </w:r>
      <w:r>
        <w:rPr>
          <w:sz w:val="20"/>
          <w:szCs w:val="20"/>
        </w:rPr>
        <w:t>242</w:t>
      </w:r>
      <w:r w:rsidRPr="00E4441C">
        <w:rPr>
          <w:sz w:val="20"/>
          <w:szCs w:val="20"/>
        </w:rPr>
        <w:t xml:space="preserve">-tone RU </w:t>
      </w:r>
      <w:r>
        <w:rPr>
          <w:sz w:val="20"/>
          <w:szCs w:val="20"/>
        </w:rPr>
        <w:t>2</w:t>
      </w:r>
      <w:r w:rsidRPr="00E4441C">
        <w:rPr>
          <w:sz w:val="20"/>
          <w:szCs w:val="20"/>
        </w:rPr>
        <w:t xml:space="preserve"> and </w:t>
      </w:r>
      <w:r>
        <w:rPr>
          <w:sz w:val="20"/>
          <w:szCs w:val="20"/>
        </w:rPr>
        <w:t>3</w:t>
      </w:r>
      <w:r w:rsidRPr="00E4441C">
        <w:rPr>
          <w:sz w:val="20"/>
          <w:szCs w:val="20"/>
        </w:rPr>
        <w:t xml:space="preserve"> of the upper 80 MHz of an 80+80 MHz HE MU PPDU and HE TB PPDU</w:t>
      </w:r>
    </w:p>
    <w:p w14:paraId="43BFE551" w14:textId="77777777" w:rsidR="00A8345F" w:rsidRDefault="00A8345F" w:rsidP="00171D3C">
      <w:pPr>
        <w:pStyle w:val="Default"/>
        <w:spacing w:before="240"/>
      </w:pPr>
    </w:p>
    <w:sectPr w:rsidR="00A8345F"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David Kloper (dakloper)" w:date="2019-06-28T10:52:00Z" w:initials="DSK">
    <w:p w14:paraId="01652A16" w14:textId="335722C3" w:rsidR="009C0CAE" w:rsidRDefault="009C0CAE" w:rsidP="00F714EF">
      <w:pPr>
        <w:pStyle w:val="CommentText"/>
      </w:pPr>
      <w:r>
        <w:rPr>
          <w:rStyle w:val="CommentReference"/>
        </w:rPr>
        <w:annotationRef/>
      </w:r>
      <w:r>
        <w:t xml:space="preserve">Does not seem reasonable that </w:t>
      </w:r>
      <w:proofErr w:type="gramStart"/>
      <w:r>
        <w:t>an</w:t>
      </w:r>
      <w:proofErr w:type="gramEnd"/>
      <w:r>
        <w:t xml:space="preserve"> MU BAR need worry about number of SS allocated.</w:t>
      </w:r>
    </w:p>
  </w:comment>
  <w:comment w:id="3" w:author="David Kloper (dakloper)" w:date="2019-06-28T10:58:00Z" w:initials="DSK">
    <w:p w14:paraId="5D251D6E" w14:textId="175D8F76" w:rsidR="009C0CAE" w:rsidRDefault="009C0CAE">
      <w:pPr>
        <w:pStyle w:val="CommentText"/>
      </w:pPr>
      <w:r>
        <w:rPr>
          <w:rStyle w:val="CommentReference"/>
        </w:rPr>
        <w:annotationRef/>
      </w:r>
      <w:r>
        <w:t>Did not constrain TID of MU BAR, as not in baseline for BAR.</w:t>
      </w:r>
    </w:p>
  </w:comment>
  <w:comment w:id="5" w:author="David Kloper (dakloper)" w:date="2019-09-17T06:34:00Z" w:initials="DSK">
    <w:p w14:paraId="6ED9BF22" w14:textId="76AC1682" w:rsidR="009C0CAE" w:rsidRDefault="009C0CAE">
      <w:pPr>
        <w:pStyle w:val="CommentText"/>
      </w:pPr>
      <w:r>
        <w:rPr>
          <w:rStyle w:val="CommentReference"/>
        </w:rPr>
        <w:annotationRef/>
      </w:r>
      <w:r>
        <w:t xml:space="preserve">Note: The </w:t>
      </w:r>
      <w:r w:rsidR="00EC2FCD">
        <w:t>restriction</w:t>
      </w:r>
      <w:r>
        <w:t xml:space="preserve"> of B2 contradicts the note in the next column</w:t>
      </w:r>
      <w:r w:rsidR="001A606F">
        <w:t xml:space="preserve"> of the table for this row</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652A16" w15:done="0"/>
  <w15:commentEx w15:paraId="5D251D6E" w15:done="0"/>
  <w15:commentEx w15:paraId="6ED9BF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52A16" w16cid:durableId="20C073CF"/>
  <w16cid:commentId w16cid:paraId="5D251D6E" w16cid:durableId="20C0714D"/>
  <w16cid:commentId w16cid:paraId="6ED9BF22" w16cid:durableId="212AFD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31A5F" w14:textId="77777777" w:rsidR="00427865" w:rsidRDefault="00427865">
      <w:r>
        <w:separator/>
      </w:r>
    </w:p>
  </w:endnote>
  <w:endnote w:type="continuationSeparator" w:id="0">
    <w:p w14:paraId="738FE729" w14:textId="77777777" w:rsidR="00427865" w:rsidRDefault="0042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885EB61" w:rsidR="009C0CAE" w:rsidRDefault="009C0CA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David Kloper</w:t>
    </w:r>
    <w:r>
      <w:t>, Cisco Systems.</w:t>
    </w:r>
  </w:p>
  <w:p w14:paraId="433CD0E0" w14:textId="77777777" w:rsidR="009C0CAE" w:rsidRDefault="009C0C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0734" w14:textId="77777777" w:rsidR="00427865" w:rsidRDefault="00427865">
      <w:r>
        <w:separator/>
      </w:r>
    </w:p>
  </w:footnote>
  <w:footnote w:type="continuationSeparator" w:id="0">
    <w:p w14:paraId="0E2F4D33" w14:textId="77777777" w:rsidR="00427865" w:rsidRDefault="0042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C0C9002" w:rsidR="009C0CAE" w:rsidRDefault="009C0CAE">
    <w:pPr>
      <w:pStyle w:val="Header"/>
      <w:tabs>
        <w:tab w:val="clear" w:pos="6480"/>
        <w:tab w:val="center" w:pos="4680"/>
        <w:tab w:val="right" w:pos="9360"/>
      </w:tabs>
    </w:pPr>
    <w:r>
      <w:rPr>
        <w:lang w:eastAsia="ko-KR"/>
      </w:rPr>
      <w:t>September 2019</w:t>
    </w:r>
    <w:r>
      <w:tab/>
    </w:r>
    <w:r>
      <w:tab/>
    </w:r>
    <w:r w:rsidRPr="00E07250">
      <w:fldChar w:fldCharType="begin"/>
    </w:r>
    <w:r w:rsidRPr="00E07250">
      <w:instrText xml:space="preserve"> TITLE  \* MERGEFORMAT </w:instrText>
    </w:r>
    <w:r w:rsidRPr="00E07250">
      <w:fldChar w:fldCharType="end"/>
    </w:r>
    <w:fldSimple w:instr=" TITLE  \* MERGEFORMAT ">
      <w:r w:rsidRPr="00E07250">
        <w:t>doc.: IEEE 802.11-19/</w:t>
      </w:r>
      <w:r w:rsidRPr="00E07250">
        <w:rPr>
          <w:lang w:eastAsia="ko-KR"/>
        </w:rPr>
        <w:t>0463r</w:t>
      </w:r>
    </w:fldSimple>
    <w:r w:rsidRPr="00E07250">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5.3.6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Kloper (dakloper)">
    <w15:presenceInfo w15:providerId="None" w15:userId="David Kloper (daklo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C33"/>
    <w:rsid w:val="00021A27"/>
    <w:rsid w:val="000230C4"/>
    <w:rsid w:val="00023CD8"/>
    <w:rsid w:val="00024344"/>
    <w:rsid w:val="00024487"/>
    <w:rsid w:val="00026C1C"/>
    <w:rsid w:val="00026F6E"/>
    <w:rsid w:val="00027D05"/>
    <w:rsid w:val="00031E68"/>
    <w:rsid w:val="00033B0A"/>
    <w:rsid w:val="000341CB"/>
    <w:rsid w:val="00034359"/>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67F42"/>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52D3"/>
    <w:rsid w:val="0009661D"/>
    <w:rsid w:val="00096906"/>
    <w:rsid w:val="0009713F"/>
    <w:rsid w:val="00097398"/>
    <w:rsid w:val="000A1C31"/>
    <w:rsid w:val="000A1F25"/>
    <w:rsid w:val="000A3567"/>
    <w:rsid w:val="000A671D"/>
    <w:rsid w:val="000A7680"/>
    <w:rsid w:val="000B041A"/>
    <w:rsid w:val="000B083E"/>
    <w:rsid w:val="000B0DAF"/>
    <w:rsid w:val="000B1575"/>
    <w:rsid w:val="000B59FE"/>
    <w:rsid w:val="000B5D19"/>
    <w:rsid w:val="000B61FC"/>
    <w:rsid w:val="000B653B"/>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25F4"/>
    <w:rsid w:val="000F4937"/>
    <w:rsid w:val="000F5088"/>
    <w:rsid w:val="000F573A"/>
    <w:rsid w:val="000F685B"/>
    <w:rsid w:val="000F6BB9"/>
    <w:rsid w:val="000F76F6"/>
    <w:rsid w:val="000F79E9"/>
    <w:rsid w:val="00100A7B"/>
    <w:rsid w:val="00100E3B"/>
    <w:rsid w:val="00101041"/>
    <w:rsid w:val="001015F8"/>
    <w:rsid w:val="001032C8"/>
    <w:rsid w:val="0010469F"/>
    <w:rsid w:val="00105918"/>
    <w:rsid w:val="0010619D"/>
    <w:rsid w:val="001101C2"/>
    <w:rsid w:val="0011084F"/>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1A17"/>
    <w:rsid w:val="001323DB"/>
    <w:rsid w:val="00134114"/>
    <w:rsid w:val="00135032"/>
    <w:rsid w:val="00135B4B"/>
    <w:rsid w:val="0013699E"/>
    <w:rsid w:val="001423A2"/>
    <w:rsid w:val="001429FA"/>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1D3C"/>
    <w:rsid w:val="00172489"/>
    <w:rsid w:val="00172DD9"/>
    <w:rsid w:val="001738FD"/>
    <w:rsid w:val="00175CDF"/>
    <w:rsid w:val="0017659B"/>
    <w:rsid w:val="00177BCE"/>
    <w:rsid w:val="001812B0"/>
    <w:rsid w:val="00181423"/>
    <w:rsid w:val="001828A5"/>
    <w:rsid w:val="00183698"/>
    <w:rsid w:val="00183F4C"/>
    <w:rsid w:val="0018418E"/>
    <w:rsid w:val="00186096"/>
    <w:rsid w:val="00186BBE"/>
    <w:rsid w:val="00187129"/>
    <w:rsid w:val="001912D7"/>
    <w:rsid w:val="0019164F"/>
    <w:rsid w:val="00192C6E"/>
    <w:rsid w:val="00192F0B"/>
    <w:rsid w:val="00193C39"/>
    <w:rsid w:val="001943F7"/>
    <w:rsid w:val="00195640"/>
    <w:rsid w:val="00195815"/>
    <w:rsid w:val="00195A08"/>
    <w:rsid w:val="00197B92"/>
    <w:rsid w:val="001A072D"/>
    <w:rsid w:val="001A0CEC"/>
    <w:rsid w:val="001A0EDB"/>
    <w:rsid w:val="001A1B7C"/>
    <w:rsid w:val="001A2240"/>
    <w:rsid w:val="001A2CDE"/>
    <w:rsid w:val="001A41FD"/>
    <w:rsid w:val="001A5B00"/>
    <w:rsid w:val="001A606F"/>
    <w:rsid w:val="001A77FD"/>
    <w:rsid w:val="001A7B4A"/>
    <w:rsid w:val="001B0001"/>
    <w:rsid w:val="001B252D"/>
    <w:rsid w:val="001B2904"/>
    <w:rsid w:val="001B3268"/>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EC7"/>
    <w:rsid w:val="001E6267"/>
    <w:rsid w:val="001E6EE9"/>
    <w:rsid w:val="001E7C32"/>
    <w:rsid w:val="001E7E53"/>
    <w:rsid w:val="001F0210"/>
    <w:rsid w:val="001F07C0"/>
    <w:rsid w:val="001F10F7"/>
    <w:rsid w:val="001F1203"/>
    <w:rsid w:val="001F13CA"/>
    <w:rsid w:val="001F20D1"/>
    <w:rsid w:val="001F2B01"/>
    <w:rsid w:val="001F3DB9"/>
    <w:rsid w:val="001F45A4"/>
    <w:rsid w:val="001F464A"/>
    <w:rsid w:val="001F491C"/>
    <w:rsid w:val="001F4D1B"/>
    <w:rsid w:val="001F5AE6"/>
    <w:rsid w:val="001F5C29"/>
    <w:rsid w:val="001F5D16"/>
    <w:rsid w:val="001F61C1"/>
    <w:rsid w:val="001F620B"/>
    <w:rsid w:val="001F68A7"/>
    <w:rsid w:val="001F7162"/>
    <w:rsid w:val="0020013A"/>
    <w:rsid w:val="002002A6"/>
    <w:rsid w:val="0020058A"/>
    <w:rsid w:val="0020124D"/>
    <w:rsid w:val="00202617"/>
    <w:rsid w:val="00202EA9"/>
    <w:rsid w:val="002035EE"/>
    <w:rsid w:val="00204277"/>
    <w:rsid w:val="0020462A"/>
    <w:rsid w:val="002046A1"/>
    <w:rsid w:val="0020501A"/>
    <w:rsid w:val="00206D24"/>
    <w:rsid w:val="0020779A"/>
    <w:rsid w:val="00210DDD"/>
    <w:rsid w:val="002125D6"/>
    <w:rsid w:val="00212E2A"/>
    <w:rsid w:val="002135BD"/>
    <w:rsid w:val="002141B2"/>
    <w:rsid w:val="00214B50"/>
    <w:rsid w:val="00214BA3"/>
    <w:rsid w:val="00215A82"/>
    <w:rsid w:val="00215E32"/>
    <w:rsid w:val="00215F36"/>
    <w:rsid w:val="00216771"/>
    <w:rsid w:val="002208B9"/>
    <w:rsid w:val="0022139A"/>
    <w:rsid w:val="00221E41"/>
    <w:rsid w:val="00222261"/>
    <w:rsid w:val="002239F2"/>
    <w:rsid w:val="00224133"/>
    <w:rsid w:val="00225508"/>
    <w:rsid w:val="00225570"/>
    <w:rsid w:val="00226890"/>
    <w:rsid w:val="00231F3B"/>
    <w:rsid w:val="002323FE"/>
    <w:rsid w:val="00232ADE"/>
    <w:rsid w:val="00234C13"/>
    <w:rsid w:val="002367E1"/>
    <w:rsid w:val="002369FD"/>
    <w:rsid w:val="00236A7E"/>
    <w:rsid w:val="0023760F"/>
    <w:rsid w:val="00237985"/>
    <w:rsid w:val="00240895"/>
    <w:rsid w:val="00241AD7"/>
    <w:rsid w:val="002470AC"/>
    <w:rsid w:val="0024720B"/>
    <w:rsid w:val="002515C7"/>
    <w:rsid w:val="00252D47"/>
    <w:rsid w:val="002539AB"/>
    <w:rsid w:val="00253E56"/>
    <w:rsid w:val="002545F7"/>
    <w:rsid w:val="00255A8B"/>
    <w:rsid w:val="00262D56"/>
    <w:rsid w:val="00263092"/>
    <w:rsid w:val="002662A5"/>
    <w:rsid w:val="00266D63"/>
    <w:rsid w:val="002674D1"/>
    <w:rsid w:val="00267E5F"/>
    <w:rsid w:val="00270171"/>
    <w:rsid w:val="00270F98"/>
    <w:rsid w:val="00273257"/>
    <w:rsid w:val="00273FA9"/>
    <w:rsid w:val="002745A7"/>
    <w:rsid w:val="00274A4A"/>
    <w:rsid w:val="00275006"/>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0782"/>
    <w:rsid w:val="002A195C"/>
    <w:rsid w:val="002A251F"/>
    <w:rsid w:val="002A3AAB"/>
    <w:rsid w:val="002A4A61"/>
    <w:rsid w:val="002A4C48"/>
    <w:rsid w:val="002A55B1"/>
    <w:rsid w:val="002A7B9A"/>
    <w:rsid w:val="002B0983"/>
    <w:rsid w:val="002B0B91"/>
    <w:rsid w:val="002B14FD"/>
    <w:rsid w:val="002B1CA0"/>
    <w:rsid w:val="002B43B3"/>
    <w:rsid w:val="002B5901"/>
    <w:rsid w:val="002B5973"/>
    <w:rsid w:val="002C034B"/>
    <w:rsid w:val="002C1A4E"/>
    <w:rsid w:val="002C271D"/>
    <w:rsid w:val="002C2A2B"/>
    <w:rsid w:val="002C2DD6"/>
    <w:rsid w:val="002C3ECD"/>
    <w:rsid w:val="002C46CB"/>
    <w:rsid w:val="002C49D8"/>
    <w:rsid w:val="002C4A2E"/>
    <w:rsid w:val="002C61F7"/>
    <w:rsid w:val="002C6B4F"/>
    <w:rsid w:val="002C6CFB"/>
    <w:rsid w:val="002C7294"/>
    <w:rsid w:val="002C72E1"/>
    <w:rsid w:val="002D001B"/>
    <w:rsid w:val="002D17F0"/>
    <w:rsid w:val="002D1D40"/>
    <w:rsid w:val="002D1EBA"/>
    <w:rsid w:val="002D3073"/>
    <w:rsid w:val="002D3DEF"/>
    <w:rsid w:val="002D518F"/>
    <w:rsid w:val="002D5D5C"/>
    <w:rsid w:val="002D6F6A"/>
    <w:rsid w:val="002D7ED5"/>
    <w:rsid w:val="002D7FAA"/>
    <w:rsid w:val="002E159C"/>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4EA"/>
    <w:rsid w:val="002F778E"/>
    <w:rsid w:val="002F7D11"/>
    <w:rsid w:val="0030081B"/>
    <w:rsid w:val="003024ED"/>
    <w:rsid w:val="0030268D"/>
    <w:rsid w:val="003035CC"/>
    <w:rsid w:val="0030382C"/>
    <w:rsid w:val="00305D6E"/>
    <w:rsid w:val="0030782E"/>
    <w:rsid w:val="00307F5F"/>
    <w:rsid w:val="00310DE8"/>
    <w:rsid w:val="00312E87"/>
    <w:rsid w:val="0031370B"/>
    <w:rsid w:val="00315B52"/>
    <w:rsid w:val="00315DE7"/>
    <w:rsid w:val="00316EFD"/>
    <w:rsid w:val="00317A7D"/>
    <w:rsid w:val="00320ED2"/>
    <w:rsid w:val="003214E2"/>
    <w:rsid w:val="00321D2E"/>
    <w:rsid w:val="003222DD"/>
    <w:rsid w:val="00322930"/>
    <w:rsid w:val="00324598"/>
    <w:rsid w:val="00324BB2"/>
    <w:rsid w:val="00324BE0"/>
    <w:rsid w:val="00324DAB"/>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6D82"/>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2B"/>
    <w:rsid w:val="00385FD6"/>
    <w:rsid w:val="0038601E"/>
    <w:rsid w:val="003906A1"/>
    <w:rsid w:val="00390DCB"/>
    <w:rsid w:val="00391845"/>
    <w:rsid w:val="003924F8"/>
    <w:rsid w:val="003929C5"/>
    <w:rsid w:val="003940C7"/>
    <w:rsid w:val="003945E3"/>
    <w:rsid w:val="00395A50"/>
    <w:rsid w:val="0039787F"/>
    <w:rsid w:val="003A161F"/>
    <w:rsid w:val="003A1693"/>
    <w:rsid w:val="003A1CC7"/>
    <w:rsid w:val="003A22E2"/>
    <w:rsid w:val="003A29E6"/>
    <w:rsid w:val="003A2E15"/>
    <w:rsid w:val="003A3196"/>
    <w:rsid w:val="003A36DB"/>
    <w:rsid w:val="003A478D"/>
    <w:rsid w:val="003A58E4"/>
    <w:rsid w:val="003A5BFF"/>
    <w:rsid w:val="003A6244"/>
    <w:rsid w:val="003A6AC1"/>
    <w:rsid w:val="003A74EB"/>
    <w:rsid w:val="003A7B64"/>
    <w:rsid w:val="003B03CE"/>
    <w:rsid w:val="003B0926"/>
    <w:rsid w:val="003B4DAD"/>
    <w:rsid w:val="003B52F2"/>
    <w:rsid w:val="003B59CA"/>
    <w:rsid w:val="003B6084"/>
    <w:rsid w:val="003B6329"/>
    <w:rsid w:val="003B6F08"/>
    <w:rsid w:val="003B6F60"/>
    <w:rsid w:val="003B76BD"/>
    <w:rsid w:val="003C2249"/>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186"/>
    <w:rsid w:val="003F6B76"/>
    <w:rsid w:val="00400F2B"/>
    <w:rsid w:val="004010D0"/>
    <w:rsid w:val="004014AE"/>
    <w:rsid w:val="00401E3C"/>
    <w:rsid w:val="0040240F"/>
    <w:rsid w:val="00403271"/>
    <w:rsid w:val="00403645"/>
    <w:rsid w:val="00403B13"/>
    <w:rsid w:val="0040405B"/>
    <w:rsid w:val="004051EE"/>
    <w:rsid w:val="004064D6"/>
    <w:rsid w:val="00407C5B"/>
    <w:rsid w:val="00407EE1"/>
    <w:rsid w:val="004110BE"/>
    <w:rsid w:val="0041147F"/>
    <w:rsid w:val="00411A99"/>
    <w:rsid w:val="00411C03"/>
    <w:rsid w:val="00411E59"/>
    <w:rsid w:val="00412685"/>
    <w:rsid w:val="00414249"/>
    <w:rsid w:val="00415099"/>
    <w:rsid w:val="0041562C"/>
    <w:rsid w:val="00415C55"/>
    <w:rsid w:val="0042002A"/>
    <w:rsid w:val="004209D5"/>
    <w:rsid w:val="00421159"/>
    <w:rsid w:val="00421A46"/>
    <w:rsid w:val="00422531"/>
    <w:rsid w:val="00422546"/>
    <w:rsid w:val="00422D5C"/>
    <w:rsid w:val="00423116"/>
    <w:rsid w:val="00423634"/>
    <w:rsid w:val="00425EBC"/>
    <w:rsid w:val="0042720A"/>
    <w:rsid w:val="00427865"/>
    <w:rsid w:val="0042794A"/>
    <w:rsid w:val="00430648"/>
    <w:rsid w:val="00430E74"/>
    <w:rsid w:val="00431EBF"/>
    <w:rsid w:val="00432069"/>
    <w:rsid w:val="004339CB"/>
    <w:rsid w:val="00435208"/>
    <w:rsid w:val="0043533B"/>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26E"/>
    <w:rsid w:val="004A0AF4"/>
    <w:rsid w:val="004A0FC9"/>
    <w:rsid w:val="004A5537"/>
    <w:rsid w:val="004A7935"/>
    <w:rsid w:val="004B05C9"/>
    <w:rsid w:val="004B2117"/>
    <w:rsid w:val="004B493F"/>
    <w:rsid w:val="004B50D6"/>
    <w:rsid w:val="004B61B8"/>
    <w:rsid w:val="004B7780"/>
    <w:rsid w:val="004C0597"/>
    <w:rsid w:val="004C0BD8"/>
    <w:rsid w:val="004C0F0A"/>
    <w:rsid w:val="004C169C"/>
    <w:rsid w:val="004C1866"/>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8D2"/>
    <w:rsid w:val="004F5A90"/>
    <w:rsid w:val="004F74F8"/>
    <w:rsid w:val="004F7700"/>
    <w:rsid w:val="005004EC"/>
    <w:rsid w:val="00500824"/>
    <w:rsid w:val="0050128F"/>
    <w:rsid w:val="00501E52"/>
    <w:rsid w:val="005023E3"/>
    <w:rsid w:val="005033D2"/>
    <w:rsid w:val="00503796"/>
    <w:rsid w:val="00503BF1"/>
    <w:rsid w:val="00504958"/>
    <w:rsid w:val="00504A9D"/>
    <w:rsid w:val="00504AA2"/>
    <w:rsid w:val="005065EB"/>
    <w:rsid w:val="00506863"/>
    <w:rsid w:val="005072B6"/>
    <w:rsid w:val="00507500"/>
    <w:rsid w:val="0050752C"/>
    <w:rsid w:val="00507B1D"/>
    <w:rsid w:val="0051035D"/>
    <w:rsid w:val="00512749"/>
    <w:rsid w:val="00513528"/>
    <w:rsid w:val="00514723"/>
    <w:rsid w:val="0051588E"/>
    <w:rsid w:val="00517ED6"/>
    <w:rsid w:val="00520B8C"/>
    <w:rsid w:val="0052151C"/>
    <w:rsid w:val="00522A49"/>
    <w:rsid w:val="005235B6"/>
    <w:rsid w:val="005243B4"/>
    <w:rsid w:val="00525B8A"/>
    <w:rsid w:val="00527489"/>
    <w:rsid w:val="00527BB3"/>
    <w:rsid w:val="00531734"/>
    <w:rsid w:val="0053254A"/>
    <w:rsid w:val="0053382C"/>
    <w:rsid w:val="0053566B"/>
    <w:rsid w:val="00535EBE"/>
    <w:rsid w:val="0053723E"/>
    <w:rsid w:val="00540657"/>
    <w:rsid w:val="00540A28"/>
    <w:rsid w:val="00540FF9"/>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0E74"/>
    <w:rsid w:val="00562627"/>
    <w:rsid w:val="0056327A"/>
    <w:rsid w:val="00563B85"/>
    <w:rsid w:val="005654C2"/>
    <w:rsid w:val="00565A19"/>
    <w:rsid w:val="00566848"/>
    <w:rsid w:val="0056785D"/>
    <w:rsid w:val="00567934"/>
    <w:rsid w:val="00567EF5"/>
    <w:rsid w:val="005702B6"/>
    <w:rsid w:val="005703A1"/>
    <w:rsid w:val="0057046A"/>
    <w:rsid w:val="00570B9C"/>
    <w:rsid w:val="005712BF"/>
    <w:rsid w:val="00571574"/>
    <w:rsid w:val="00571583"/>
    <w:rsid w:val="00571BF8"/>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47C"/>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161"/>
    <w:rsid w:val="005C4204"/>
    <w:rsid w:val="005C45E7"/>
    <w:rsid w:val="005C5357"/>
    <w:rsid w:val="005C6389"/>
    <w:rsid w:val="005C6823"/>
    <w:rsid w:val="005C6E9D"/>
    <w:rsid w:val="005D0C43"/>
    <w:rsid w:val="005D1461"/>
    <w:rsid w:val="005D2805"/>
    <w:rsid w:val="005D33B5"/>
    <w:rsid w:val="005D397D"/>
    <w:rsid w:val="005D3F28"/>
    <w:rsid w:val="005D462C"/>
    <w:rsid w:val="005D5C6E"/>
    <w:rsid w:val="005D6240"/>
    <w:rsid w:val="005D69BD"/>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3D6F"/>
    <w:rsid w:val="005F4609"/>
    <w:rsid w:val="005F4AD8"/>
    <w:rsid w:val="005F59B6"/>
    <w:rsid w:val="005F5ADA"/>
    <w:rsid w:val="005F65D4"/>
    <w:rsid w:val="005F695C"/>
    <w:rsid w:val="005F6A3A"/>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917"/>
    <w:rsid w:val="00637D47"/>
    <w:rsid w:val="006416FF"/>
    <w:rsid w:val="00643C1B"/>
    <w:rsid w:val="006445E5"/>
    <w:rsid w:val="00644E29"/>
    <w:rsid w:val="00645EA3"/>
    <w:rsid w:val="0064617E"/>
    <w:rsid w:val="00646871"/>
    <w:rsid w:val="00646DA5"/>
    <w:rsid w:val="00647186"/>
    <w:rsid w:val="006502DE"/>
    <w:rsid w:val="00650750"/>
    <w:rsid w:val="00651442"/>
    <w:rsid w:val="00651FCD"/>
    <w:rsid w:val="00653B85"/>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2BEE"/>
    <w:rsid w:val="0067305F"/>
    <w:rsid w:val="00673E73"/>
    <w:rsid w:val="00675EF1"/>
    <w:rsid w:val="00675F19"/>
    <w:rsid w:val="0067634E"/>
    <w:rsid w:val="0067737F"/>
    <w:rsid w:val="00680308"/>
    <w:rsid w:val="006813E4"/>
    <w:rsid w:val="0068276E"/>
    <w:rsid w:val="0068429C"/>
    <w:rsid w:val="0068504F"/>
    <w:rsid w:val="00685816"/>
    <w:rsid w:val="006861D2"/>
    <w:rsid w:val="006861F4"/>
    <w:rsid w:val="00687476"/>
    <w:rsid w:val="00687E76"/>
    <w:rsid w:val="0069038E"/>
    <w:rsid w:val="00690EB5"/>
    <w:rsid w:val="006925B5"/>
    <w:rsid w:val="00693D32"/>
    <w:rsid w:val="0069501E"/>
    <w:rsid w:val="006976B8"/>
    <w:rsid w:val="006977D4"/>
    <w:rsid w:val="00697AF5"/>
    <w:rsid w:val="006A2DEC"/>
    <w:rsid w:val="006A3117"/>
    <w:rsid w:val="006A3A0E"/>
    <w:rsid w:val="006A3EB3"/>
    <w:rsid w:val="006A4F60"/>
    <w:rsid w:val="006A503E"/>
    <w:rsid w:val="006A59BC"/>
    <w:rsid w:val="006A67EB"/>
    <w:rsid w:val="006A6A83"/>
    <w:rsid w:val="006A7A77"/>
    <w:rsid w:val="006A7F86"/>
    <w:rsid w:val="006B5D79"/>
    <w:rsid w:val="006C0178"/>
    <w:rsid w:val="006C063A"/>
    <w:rsid w:val="006C1785"/>
    <w:rsid w:val="006C1FA8"/>
    <w:rsid w:val="006C2C97"/>
    <w:rsid w:val="006C3C41"/>
    <w:rsid w:val="006C419C"/>
    <w:rsid w:val="006C5695"/>
    <w:rsid w:val="006D3213"/>
    <w:rsid w:val="006D3377"/>
    <w:rsid w:val="006D3C1F"/>
    <w:rsid w:val="006D3E5E"/>
    <w:rsid w:val="006D4C00"/>
    <w:rsid w:val="006D5362"/>
    <w:rsid w:val="006D59FD"/>
    <w:rsid w:val="006D6DCA"/>
    <w:rsid w:val="006E181A"/>
    <w:rsid w:val="006E21CA"/>
    <w:rsid w:val="006E2A5A"/>
    <w:rsid w:val="006E2D44"/>
    <w:rsid w:val="006E47CA"/>
    <w:rsid w:val="006E6AB5"/>
    <w:rsid w:val="006E753D"/>
    <w:rsid w:val="006F0E7C"/>
    <w:rsid w:val="006F1015"/>
    <w:rsid w:val="006F14CD"/>
    <w:rsid w:val="006F36A8"/>
    <w:rsid w:val="006F3DD4"/>
    <w:rsid w:val="006F6E4C"/>
    <w:rsid w:val="006F7ED7"/>
    <w:rsid w:val="00700354"/>
    <w:rsid w:val="0070210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03F"/>
    <w:rsid w:val="00727341"/>
    <w:rsid w:val="00727E1D"/>
    <w:rsid w:val="00733E3E"/>
    <w:rsid w:val="00734913"/>
    <w:rsid w:val="00734AC1"/>
    <w:rsid w:val="00734C35"/>
    <w:rsid w:val="00734F1A"/>
    <w:rsid w:val="00736065"/>
    <w:rsid w:val="00736C8F"/>
    <w:rsid w:val="0074006F"/>
    <w:rsid w:val="00741D75"/>
    <w:rsid w:val="007421CA"/>
    <w:rsid w:val="00742498"/>
    <w:rsid w:val="00742B25"/>
    <w:rsid w:val="00744C8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77E3B"/>
    <w:rsid w:val="00780BE0"/>
    <w:rsid w:val="00783B46"/>
    <w:rsid w:val="007844A6"/>
    <w:rsid w:val="00784800"/>
    <w:rsid w:val="007865E3"/>
    <w:rsid w:val="007868A8"/>
    <w:rsid w:val="00786A15"/>
    <w:rsid w:val="007901ED"/>
    <w:rsid w:val="007914E4"/>
    <w:rsid w:val="007914F3"/>
    <w:rsid w:val="00791F2A"/>
    <w:rsid w:val="007926D8"/>
    <w:rsid w:val="00792720"/>
    <w:rsid w:val="00792C44"/>
    <w:rsid w:val="00792DC9"/>
    <w:rsid w:val="0079373D"/>
    <w:rsid w:val="00794BC4"/>
    <w:rsid w:val="00794D54"/>
    <w:rsid w:val="00794F1E"/>
    <w:rsid w:val="007950D8"/>
    <w:rsid w:val="0079538C"/>
    <w:rsid w:val="007957FB"/>
    <w:rsid w:val="00795C50"/>
    <w:rsid w:val="007979A5"/>
    <w:rsid w:val="007A098E"/>
    <w:rsid w:val="007A149D"/>
    <w:rsid w:val="007A5765"/>
    <w:rsid w:val="007A5B89"/>
    <w:rsid w:val="007A7720"/>
    <w:rsid w:val="007A77FC"/>
    <w:rsid w:val="007B058E"/>
    <w:rsid w:val="007B0864"/>
    <w:rsid w:val="007B0E05"/>
    <w:rsid w:val="007B2BDF"/>
    <w:rsid w:val="007B5DB4"/>
    <w:rsid w:val="007B5ED6"/>
    <w:rsid w:val="007C0795"/>
    <w:rsid w:val="007C13AC"/>
    <w:rsid w:val="007C14AD"/>
    <w:rsid w:val="007C272E"/>
    <w:rsid w:val="007C428C"/>
    <w:rsid w:val="007C6C61"/>
    <w:rsid w:val="007D083C"/>
    <w:rsid w:val="007D08BB"/>
    <w:rsid w:val="007D09C8"/>
    <w:rsid w:val="007D1085"/>
    <w:rsid w:val="007D18E1"/>
    <w:rsid w:val="007D1926"/>
    <w:rsid w:val="007D24A9"/>
    <w:rsid w:val="007D3C15"/>
    <w:rsid w:val="007D4D44"/>
    <w:rsid w:val="007D50FF"/>
    <w:rsid w:val="007D58A9"/>
    <w:rsid w:val="007D6B5D"/>
    <w:rsid w:val="007D7FFC"/>
    <w:rsid w:val="007E21DF"/>
    <w:rsid w:val="007E2920"/>
    <w:rsid w:val="007E41CB"/>
    <w:rsid w:val="007E5479"/>
    <w:rsid w:val="007E5F8E"/>
    <w:rsid w:val="007E5FED"/>
    <w:rsid w:val="007E611D"/>
    <w:rsid w:val="007E79A4"/>
    <w:rsid w:val="007F072E"/>
    <w:rsid w:val="007F2366"/>
    <w:rsid w:val="007F29C1"/>
    <w:rsid w:val="007F6EC7"/>
    <w:rsid w:val="007F75A8"/>
    <w:rsid w:val="007F7EA7"/>
    <w:rsid w:val="008007C7"/>
    <w:rsid w:val="00802FC5"/>
    <w:rsid w:val="00803E94"/>
    <w:rsid w:val="008077DC"/>
    <w:rsid w:val="00807B3A"/>
    <w:rsid w:val="00807F41"/>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5"/>
    <w:rsid w:val="00833187"/>
    <w:rsid w:val="00835499"/>
    <w:rsid w:val="00835A0A"/>
    <w:rsid w:val="00835ECD"/>
    <w:rsid w:val="008369E5"/>
    <w:rsid w:val="008377E3"/>
    <w:rsid w:val="008378E7"/>
    <w:rsid w:val="00837F9E"/>
    <w:rsid w:val="00840667"/>
    <w:rsid w:val="00842455"/>
    <w:rsid w:val="00842C5E"/>
    <w:rsid w:val="008449AF"/>
    <w:rsid w:val="008464D1"/>
    <w:rsid w:val="008466A9"/>
    <w:rsid w:val="00850365"/>
    <w:rsid w:val="00850566"/>
    <w:rsid w:val="008509F8"/>
    <w:rsid w:val="00852B3C"/>
    <w:rsid w:val="008532E6"/>
    <w:rsid w:val="008537D8"/>
    <w:rsid w:val="00853FF2"/>
    <w:rsid w:val="008543F5"/>
    <w:rsid w:val="008549DA"/>
    <w:rsid w:val="00855910"/>
    <w:rsid w:val="00855B3D"/>
    <w:rsid w:val="0085795D"/>
    <w:rsid w:val="00860D7E"/>
    <w:rsid w:val="0086233D"/>
    <w:rsid w:val="00862936"/>
    <w:rsid w:val="00865C13"/>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2A39"/>
    <w:rsid w:val="008A5AFD"/>
    <w:rsid w:val="008A6CD4"/>
    <w:rsid w:val="008A788A"/>
    <w:rsid w:val="008B47B4"/>
    <w:rsid w:val="008B5396"/>
    <w:rsid w:val="008B581F"/>
    <w:rsid w:val="008C0FD0"/>
    <w:rsid w:val="008C1A82"/>
    <w:rsid w:val="008C3337"/>
    <w:rsid w:val="008C3418"/>
    <w:rsid w:val="008C4913"/>
    <w:rsid w:val="008C4AB5"/>
    <w:rsid w:val="008C4B46"/>
    <w:rsid w:val="008C5478"/>
    <w:rsid w:val="008C57E5"/>
    <w:rsid w:val="008C5AD6"/>
    <w:rsid w:val="008C5D4E"/>
    <w:rsid w:val="008C607E"/>
    <w:rsid w:val="008C71C1"/>
    <w:rsid w:val="008C7A4B"/>
    <w:rsid w:val="008D0C05"/>
    <w:rsid w:val="008D32F2"/>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34CD"/>
    <w:rsid w:val="008F4312"/>
    <w:rsid w:val="008F4970"/>
    <w:rsid w:val="008F6018"/>
    <w:rsid w:val="008F67B2"/>
    <w:rsid w:val="00902C13"/>
    <w:rsid w:val="00903A59"/>
    <w:rsid w:val="00904D91"/>
    <w:rsid w:val="00905004"/>
    <w:rsid w:val="009057D2"/>
    <w:rsid w:val="00905A7F"/>
    <w:rsid w:val="00906247"/>
    <w:rsid w:val="009064A2"/>
    <w:rsid w:val="00910F8F"/>
    <w:rsid w:val="0091118D"/>
    <w:rsid w:val="00911AC5"/>
    <w:rsid w:val="0091261A"/>
    <w:rsid w:val="0091367F"/>
    <w:rsid w:val="00914B92"/>
    <w:rsid w:val="00915758"/>
    <w:rsid w:val="00915A9B"/>
    <w:rsid w:val="00920771"/>
    <w:rsid w:val="00920C8A"/>
    <w:rsid w:val="00921E02"/>
    <w:rsid w:val="009225A7"/>
    <w:rsid w:val="009235F0"/>
    <w:rsid w:val="00924D61"/>
    <w:rsid w:val="00924FFC"/>
    <w:rsid w:val="009278D5"/>
    <w:rsid w:val="00927FEB"/>
    <w:rsid w:val="00932F94"/>
    <w:rsid w:val="00934BB2"/>
    <w:rsid w:val="00935449"/>
    <w:rsid w:val="009362D1"/>
    <w:rsid w:val="00936D66"/>
    <w:rsid w:val="0094033A"/>
    <w:rsid w:val="0094091B"/>
    <w:rsid w:val="009409F4"/>
    <w:rsid w:val="00940EA4"/>
    <w:rsid w:val="00941581"/>
    <w:rsid w:val="00941A27"/>
    <w:rsid w:val="009425A7"/>
    <w:rsid w:val="00943027"/>
    <w:rsid w:val="009441DB"/>
    <w:rsid w:val="00944591"/>
    <w:rsid w:val="00944CAA"/>
    <w:rsid w:val="00944EF3"/>
    <w:rsid w:val="009459D6"/>
    <w:rsid w:val="00945D55"/>
    <w:rsid w:val="009460BB"/>
    <w:rsid w:val="00946444"/>
    <w:rsid w:val="0094736E"/>
    <w:rsid w:val="00947FF8"/>
    <w:rsid w:val="009505E7"/>
    <w:rsid w:val="0095165A"/>
    <w:rsid w:val="00951CE8"/>
    <w:rsid w:val="00952D70"/>
    <w:rsid w:val="00953565"/>
    <w:rsid w:val="00954C90"/>
    <w:rsid w:val="00955A8E"/>
    <w:rsid w:val="0095758E"/>
    <w:rsid w:val="00961347"/>
    <w:rsid w:val="00961DC3"/>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2966"/>
    <w:rsid w:val="0098358E"/>
    <w:rsid w:val="0098405A"/>
    <w:rsid w:val="0098426F"/>
    <w:rsid w:val="00985071"/>
    <w:rsid w:val="009877D2"/>
    <w:rsid w:val="00987845"/>
    <w:rsid w:val="00991A93"/>
    <w:rsid w:val="009948C1"/>
    <w:rsid w:val="00994C38"/>
    <w:rsid w:val="00996772"/>
    <w:rsid w:val="00997A7D"/>
    <w:rsid w:val="009A0062"/>
    <w:rsid w:val="009A0E5E"/>
    <w:rsid w:val="009A0F09"/>
    <w:rsid w:val="009A12F2"/>
    <w:rsid w:val="009A205D"/>
    <w:rsid w:val="009A36A1"/>
    <w:rsid w:val="009A44FA"/>
    <w:rsid w:val="009A4689"/>
    <w:rsid w:val="009B09CD"/>
    <w:rsid w:val="009B1471"/>
    <w:rsid w:val="009B2383"/>
    <w:rsid w:val="009B3EC3"/>
    <w:rsid w:val="009B4356"/>
    <w:rsid w:val="009B4EE3"/>
    <w:rsid w:val="009B6482"/>
    <w:rsid w:val="009C0566"/>
    <w:rsid w:val="009C062C"/>
    <w:rsid w:val="009C0CAE"/>
    <w:rsid w:val="009C23A8"/>
    <w:rsid w:val="009C2AC9"/>
    <w:rsid w:val="009C30AA"/>
    <w:rsid w:val="009C43D1"/>
    <w:rsid w:val="009C5608"/>
    <w:rsid w:val="009C59A6"/>
    <w:rsid w:val="009C6A52"/>
    <w:rsid w:val="009C6C4B"/>
    <w:rsid w:val="009D079C"/>
    <w:rsid w:val="009D0A30"/>
    <w:rsid w:val="009D0AB2"/>
    <w:rsid w:val="009D0C1F"/>
    <w:rsid w:val="009D3276"/>
    <w:rsid w:val="009D444C"/>
    <w:rsid w:val="009D4525"/>
    <w:rsid w:val="009D473A"/>
    <w:rsid w:val="009D4B14"/>
    <w:rsid w:val="009E03F1"/>
    <w:rsid w:val="009E0C20"/>
    <w:rsid w:val="009E1533"/>
    <w:rsid w:val="009E2237"/>
    <w:rsid w:val="009E2715"/>
    <w:rsid w:val="009E2785"/>
    <w:rsid w:val="009E4698"/>
    <w:rsid w:val="009E48CC"/>
    <w:rsid w:val="009E5870"/>
    <w:rsid w:val="009F08F6"/>
    <w:rsid w:val="009F0CDB"/>
    <w:rsid w:val="009F39CB"/>
    <w:rsid w:val="009F3F07"/>
    <w:rsid w:val="00A00EE5"/>
    <w:rsid w:val="00A03E68"/>
    <w:rsid w:val="00A04664"/>
    <w:rsid w:val="00A049E2"/>
    <w:rsid w:val="00A05E36"/>
    <w:rsid w:val="00A06AE1"/>
    <w:rsid w:val="00A070C0"/>
    <w:rsid w:val="00A077D4"/>
    <w:rsid w:val="00A13337"/>
    <w:rsid w:val="00A1344B"/>
    <w:rsid w:val="00A13908"/>
    <w:rsid w:val="00A15BE6"/>
    <w:rsid w:val="00A170C6"/>
    <w:rsid w:val="00A17B98"/>
    <w:rsid w:val="00A20076"/>
    <w:rsid w:val="00A2103A"/>
    <w:rsid w:val="00A219E7"/>
    <w:rsid w:val="00A2290B"/>
    <w:rsid w:val="00A229E4"/>
    <w:rsid w:val="00A23AC0"/>
    <w:rsid w:val="00A2417A"/>
    <w:rsid w:val="00A246C2"/>
    <w:rsid w:val="00A256BB"/>
    <w:rsid w:val="00A25E76"/>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1C39"/>
    <w:rsid w:val="00A530A3"/>
    <w:rsid w:val="00A5337D"/>
    <w:rsid w:val="00A53B2E"/>
    <w:rsid w:val="00A55079"/>
    <w:rsid w:val="00A5564B"/>
    <w:rsid w:val="00A57C2D"/>
    <w:rsid w:val="00A57C37"/>
    <w:rsid w:val="00A57CE8"/>
    <w:rsid w:val="00A60B92"/>
    <w:rsid w:val="00A60C82"/>
    <w:rsid w:val="00A61F48"/>
    <w:rsid w:val="00A62DE2"/>
    <w:rsid w:val="00A6389A"/>
    <w:rsid w:val="00A63B9A"/>
    <w:rsid w:val="00A63DC8"/>
    <w:rsid w:val="00A642FC"/>
    <w:rsid w:val="00A66C6D"/>
    <w:rsid w:val="00A66CBC"/>
    <w:rsid w:val="00A675B8"/>
    <w:rsid w:val="00A67F5E"/>
    <w:rsid w:val="00A7025D"/>
    <w:rsid w:val="00A70990"/>
    <w:rsid w:val="00A74E09"/>
    <w:rsid w:val="00A75655"/>
    <w:rsid w:val="00A809AC"/>
    <w:rsid w:val="00A80E2F"/>
    <w:rsid w:val="00A81018"/>
    <w:rsid w:val="00A8345F"/>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51B"/>
    <w:rsid w:val="00AC0237"/>
    <w:rsid w:val="00AC14B8"/>
    <w:rsid w:val="00AC1B7C"/>
    <w:rsid w:val="00AC3A4B"/>
    <w:rsid w:val="00AC3A66"/>
    <w:rsid w:val="00AC4CE3"/>
    <w:rsid w:val="00AC60C2"/>
    <w:rsid w:val="00AC76C6"/>
    <w:rsid w:val="00AD268D"/>
    <w:rsid w:val="00AD3749"/>
    <w:rsid w:val="00AD3F85"/>
    <w:rsid w:val="00AD5F22"/>
    <w:rsid w:val="00AD6723"/>
    <w:rsid w:val="00AD6AE6"/>
    <w:rsid w:val="00AD7FBD"/>
    <w:rsid w:val="00AE43E1"/>
    <w:rsid w:val="00AE67EE"/>
    <w:rsid w:val="00AE7BCF"/>
    <w:rsid w:val="00AE7D6D"/>
    <w:rsid w:val="00AF1B15"/>
    <w:rsid w:val="00AF1C91"/>
    <w:rsid w:val="00AF1D18"/>
    <w:rsid w:val="00AF476B"/>
    <w:rsid w:val="00AF5FF7"/>
    <w:rsid w:val="00AF63D6"/>
    <w:rsid w:val="00AF71D8"/>
    <w:rsid w:val="00AF794B"/>
    <w:rsid w:val="00AF7A43"/>
    <w:rsid w:val="00B0051A"/>
    <w:rsid w:val="00B02952"/>
    <w:rsid w:val="00B03DB7"/>
    <w:rsid w:val="00B04957"/>
    <w:rsid w:val="00B04CB8"/>
    <w:rsid w:val="00B05405"/>
    <w:rsid w:val="00B05435"/>
    <w:rsid w:val="00B05658"/>
    <w:rsid w:val="00B05C4E"/>
    <w:rsid w:val="00B079A4"/>
    <w:rsid w:val="00B07F24"/>
    <w:rsid w:val="00B1154C"/>
    <w:rsid w:val="00B116A0"/>
    <w:rsid w:val="00B11981"/>
    <w:rsid w:val="00B12087"/>
    <w:rsid w:val="00B13B81"/>
    <w:rsid w:val="00B149C0"/>
    <w:rsid w:val="00B15372"/>
    <w:rsid w:val="00B1581A"/>
    <w:rsid w:val="00B16515"/>
    <w:rsid w:val="00B1756D"/>
    <w:rsid w:val="00B17F46"/>
    <w:rsid w:val="00B20519"/>
    <w:rsid w:val="00B205C7"/>
    <w:rsid w:val="00B22C00"/>
    <w:rsid w:val="00B2361F"/>
    <w:rsid w:val="00B23C2E"/>
    <w:rsid w:val="00B26572"/>
    <w:rsid w:val="00B2692B"/>
    <w:rsid w:val="00B2717D"/>
    <w:rsid w:val="00B2718B"/>
    <w:rsid w:val="00B3040A"/>
    <w:rsid w:val="00B348D8"/>
    <w:rsid w:val="00B350FD"/>
    <w:rsid w:val="00B35ECD"/>
    <w:rsid w:val="00B400C2"/>
    <w:rsid w:val="00B40221"/>
    <w:rsid w:val="00B41ADF"/>
    <w:rsid w:val="00B41C74"/>
    <w:rsid w:val="00B41FC5"/>
    <w:rsid w:val="00B422A1"/>
    <w:rsid w:val="00B4303C"/>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A86"/>
    <w:rsid w:val="00B60DD2"/>
    <w:rsid w:val="00B6166F"/>
    <w:rsid w:val="00B61ED8"/>
    <w:rsid w:val="00B62067"/>
    <w:rsid w:val="00B626F0"/>
    <w:rsid w:val="00B62B65"/>
    <w:rsid w:val="00B636A7"/>
    <w:rsid w:val="00B637F9"/>
    <w:rsid w:val="00B63974"/>
    <w:rsid w:val="00B63977"/>
    <w:rsid w:val="00B63F1C"/>
    <w:rsid w:val="00B65A40"/>
    <w:rsid w:val="00B65F8D"/>
    <w:rsid w:val="00B661D7"/>
    <w:rsid w:val="00B7006B"/>
    <w:rsid w:val="00B70F13"/>
    <w:rsid w:val="00B7113F"/>
    <w:rsid w:val="00B714BA"/>
    <w:rsid w:val="00B71596"/>
    <w:rsid w:val="00B73C63"/>
    <w:rsid w:val="00B73E8D"/>
    <w:rsid w:val="00B7470F"/>
    <w:rsid w:val="00B74E3D"/>
    <w:rsid w:val="00B753D1"/>
    <w:rsid w:val="00B77BB8"/>
    <w:rsid w:val="00B80CBD"/>
    <w:rsid w:val="00B81146"/>
    <w:rsid w:val="00B8242B"/>
    <w:rsid w:val="00B83455"/>
    <w:rsid w:val="00B84028"/>
    <w:rsid w:val="00B844E8"/>
    <w:rsid w:val="00B8481B"/>
    <w:rsid w:val="00B8559C"/>
    <w:rsid w:val="00B86E78"/>
    <w:rsid w:val="00B905D1"/>
    <w:rsid w:val="00B92315"/>
    <w:rsid w:val="00B9272C"/>
    <w:rsid w:val="00B936F0"/>
    <w:rsid w:val="00B94A68"/>
    <w:rsid w:val="00B94B98"/>
    <w:rsid w:val="00B94CAC"/>
    <w:rsid w:val="00B96C04"/>
    <w:rsid w:val="00B97EC4"/>
    <w:rsid w:val="00BA0169"/>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8B6"/>
    <w:rsid w:val="00BD1D45"/>
    <w:rsid w:val="00BD3099"/>
    <w:rsid w:val="00BD3E62"/>
    <w:rsid w:val="00BD51A9"/>
    <w:rsid w:val="00BD686B"/>
    <w:rsid w:val="00BD73E6"/>
    <w:rsid w:val="00BE21A9"/>
    <w:rsid w:val="00BE263E"/>
    <w:rsid w:val="00BE2CD4"/>
    <w:rsid w:val="00BE3F11"/>
    <w:rsid w:val="00BE438D"/>
    <w:rsid w:val="00BE603A"/>
    <w:rsid w:val="00BE6CB3"/>
    <w:rsid w:val="00BE7D3E"/>
    <w:rsid w:val="00BE7F9C"/>
    <w:rsid w:val="00BF0988"/>
    <w:rsid w:val="00BF2436"/>
    <w:rsid w:val="00BF2D62"/>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07CA5"/>
    <w:rsid w:val="00C1105D"/>
    <w:rsid w:val="00C11262"/>
    <w:rsid w:val="00C11CDA"/>
    <w:rsid w:val="00C12A01"/>
    <w:rsid w:val="00C12AEB"/>
    <w:rsid w:val="00C1356B"/>
    <w:rsid w:val="00C1372E"/>
    <w:rsid w:val="00C151D0"/>
    <w:rsid w:val="00C1586B"/>
    <w:rsid w:val="00C17C1B"/>
    <w:rsid w:val="00C20366"/>
    <w:rsid w:val="00C22726"/>
    <w:rsid w:val="00C237F5"/>
    <w:rsid w:val="00C24241"/>
    <w:rsid w:val="00C247D2"/>
    <w:rsid w:val="00C24A70"/>
    <w:rsid w:val="00C24AB5"/>
    <w:rsid w:val="00C317AA"/>
    <w:rsid w:val="00C325C5"/>
    <w:rsid w:val="00C328F2"/>
    <w:rsid w:val="00C32F51"/>
    <w:rsid w:val="00C34A7D"/>
    <w:rsid w:val="00C34B1A"/>
    <w:rsid w:val="00C3596F"/>
    <w:rsid w:val="00C35C98"/>
    <w:rsid w:val="00C36247"/>
    <w:rsid w:val="00C3671A"/>
    <w:rsid w:val="00C373F2"/>
    <w:rsid w:val="00C40424"/>
    <w:rsid w:val="00C4276C"/>
    <w:rsid w:val="00C42984"/>
    <w:rsid w:val="00C4329D"/>
    <w:rsid w:val="00C43374"/>
    <w:rsid w:val="00C45A69"/>
    <w:rsid w:val="00C462B1"/>
    <w:rsid w:val="00C46538"/>
    <w:rsid w:val="00C46AA2"/>
    <w:rsid w:val="00C46C48"/>
    <w:rsid w:val="00C50BCF"/>
    <w:rsid w:val="00C51A87"/>
    <w:rsid w:val="00C51F79"/>
    <w:rsid w:val="00C5217A"/>
    <w:rsid w:val="00C542F0"/>
    <w:rsid w:val="00C5446A"/>
    <w:rsid w:val="00C55E43"/>
    <w:rsid w:val="00C55F0E"/>
    <w:rsid w:val="00C5709A"/>
    <w:rsid w:val="00C57CDB"/>
    <w:rsid w:val="00C57F04"/>
    <w:rsid w:val="00C60A9B"/>
    <w:rsid w:val="00C60F8E"/>
    <w:rsid w:val="00C6108B"/>
    <w:rsid w:val="00C62F58"/>
    <w:rsid w:val="00C633AB"/>
    <w:rsid w:val="00C6522B"/>
    <w:rsid w:val="00C66B2F"/>
    <w:rsid w:val="00C7233D"/>
    <w:rsid w:val="00C723BC"/>
    <w:rsid w:val="00C724AC"/>
    <w:rsid w:val="00C73810"/>
    <w:rsid w:val="00C73F85"/>
    <w:rsid w:val="00C7480A"/>
    <w:rsid w:val="00C76888"/>
    <w:rsid w:val="00C80C9F"/>
    <w:rsid w:val="00C80D03"/>
    <w:rsid w:val="00C80D37"/>
    <w:rsid w:val="00C81304"/>
    <w:rsid w:val="00C8151A"/>
    <w:rsid w:val="00C81770"/>
    <w:rsid w:val="00C81B67"/>
    <w:rsid w:val="00C81C99"/>
    <w:rsid w:val="00C82355"/>
    <w:rsid w:val="00C824CE"/>
    <w:rsid w:val="00C82609"/>
    <w:rsid w:val="00C82804"/>
    <w:rsid w:val="00C85C0F"/>
    <w:rsid w:val="00C8640E"/>
    <w:rsid w:val="00C86645"/>
    <w:rsid w:val="00C87821"/>
    <w:rsid w:val="00C8795F"/>
    <w:rsid w:val="00C92726"/>
    <w:rsid w:val="00C929AD"/>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0B57"/>
    <w:rsid w:val="00CC251D"/>
    <w:rsid w:val="00CC3806"/>
    <w:rsid w:val="00CC4281"/>
    <w:rsid w:val="00CC648A"/>
    <w:rsid w:val="00CC76CE"/>
    <w:rsid w:val="00CD0910"/>
    <w:rsid w:val="00CD0ABD"/>
    <w:rsid w:val="00CD259C"/>
    <w:rsid w:val="00CD4336"/>
    <w:rsid w:val="00CD46DD"/>
    <w:rsid w:val="00CD4A93"/>
    <w:rsid w:val="00CD5962"/>
    <w:rsid w:val="00CD6F45"/>
    <w:rsid w:val="00CE09AE"/>
    <w:rsid w:val="00CE0F4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26C9"/>
    <w:rsid w:val="00D13972"/>
    <w:rsid w:val="00D152E1"/>
    <w:rsid w:val="00D15DEC"/>
    <w:rsid w:val="00D17833"/>
    <w:rsid w:val="00D202C0"/>
    <w:rsid w:val="00D20C45"/>
    <w:rsid w:val="00D22352"/>
    <w:rsid w:val="00D2694A"/>
    <w:rsid w:val="00D277CF"/>
    <w:rsid w:val="00D30761"/>
    <w:rsid w:val="00D307A6"/>
    <w:rsid w:val="00D312F2"/>
    <w:rsid w:val="00D33C85"/>
    <w:rsid w:val="00D360F7"/>
    <w:rsid w:val="00D36C35"/>
    <w:rsid w:val="00D41AEC"/>
    <w:rsid w:val="00D41C47"/>
    <w:rsid w:val="00D42073"/>
    <w:rsid w:val="00D472B8"/>
    <w:rsid w:val="00D50C35"/>
    <w:rsid w:val="00D522F0"/>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03A"/>
    <w:rsid w:val="00D73E07"/>
    <w:rsid w:val="00D741D3"/>
    <w:rsid w:val="00D74A52"/>
    <w:rsid w:val="00D74DE9"/>
    <w:rsid w:val="00D751C2"/>
    <w:rsid w:val="00D7707D"/>
    <w:rsid w:val="00D77E65"/>
    <w:rsid w:val="00D8147A"/>
    <w:rsid w:val="00D826B4"/>
    <w:rsid w:val="00D84566"/>
    <w:rsid w:val="00D8458A"/>
    <w:rsid w:val="00D86197"/>
    <w:rsid w:val="00D92951"/>
    <w:rsid w:val="00D92C11"/>
    <w:rsid w:val="00D945A8"/>
    <w:rsid w:val="00D9485C"/>
    <w:rsid w:val="00D94B05"/>
    <w:rsid w:val="00D95BF4"/>
    <w:rsid w:val="00D9667F"/>
    <w:rsid w:val="00D97318"/>
    <w:rsid w:val="00D97DF1"/>
    <w:rsid w:val="00DA122F"/>
    <w:rsid w:val="00DA2A34"/>
    <w:rsid w:val="00DA3576"/>
    <w:rsid w:val="00DA362E"/>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A55"/>
    <w:rsid w:val="00DC1C04"/>
    <w:rsid w:val="00DC2192"/>
    <w:rsid w:val="00DC2B1D"/>
    <w:rsid w:val="00DC3986"/>
    <w:rsid w:val="00DC3C11"/>
    <w:rsid w:val="00DC3ED9"/>
    <w:rsid w:val="00DC40E8"/>
    <w:rsid w:val="00DC7028"/>
    <w:rsid w:val="00DC77AA"/>
    <w:rsid w:val="00DD0980"/>
    <w:rsid w:val="00DD32A6"/>
    <w:rsid w:val="00DD369B"/>
    <w:rsid w:val="00DD3BD5"/>
    <w:rsid w:val="00DD43F3"/>
    <w:rsid w:val="00DD4535"/>
    <w:rsid w:val="00DD5814"/>
    <w:rsid w:val="00DD62F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19D9"/>
    <w:rsid w:val="00E02800"/>
    <w:rsid w:val="00E02AAD"/>
    <w:rsid w:val="00E02D4E"/>
    <w:rsid w:val="00E03A4B"/>
    <w:rsid w:val="00E03C85"/>
    <w:rsid w:val="00E04621"/>
    <w:rsid w:val="00E0464B"/>
    <w:rsid w:val="00E051FD"/>
    <w:rsid w:val="00E07250"/>
    <w:rsid w:val="00E0769B"/>
    <w:rsid w:val="00E07E4A"/>
    <w:rsid w:val="00E10812"/>
    <w:rsid w:val="00E11083"/>
    <w:rsid w:val="00E11C34"/>
    <w:rsid w:val="00E13F35"/>
    <w:rsid w:val="00E14AFB"/>
    <w:rsid w:val="00E15805"/>
    <w:rsid w:val="00E16539"/>
    <w:rsid w:val="00E16650"/>
    <w:rsid w:val="00E17492"/>
    <w:rsid w:val="00E202BD"/>
    <w:rsid w:val="00E20D41"/>
    <w:rsid w:val="00E22EE7"/>
    <w:rsid w:val="00E245D5"/>
    <w:rsid w:val="00E318FB"/>
    <w:rsid w:val="00E31A48"/>
    <w:rsid w:val="00E31C35"/>
    <w:rsid w:val="00E328D5"/>
    <w:rsid w:val="00E332E8"/>
    <w:rsid w:val="00E33B8F"/>
    <w:rsid w:val="00E34CFD"/>
    <w:rsid w:val="00E37786"/>
    <w:rsid w:val="00E37A29"/>
    <w:rsid w:val="00E40624"/>
    <w:rsid w:val="00E408BF"/>
    <w:rsid w:val="00E40DBF"/>
    <w:rsid w:val="00E410E9"/>
    <w:rsid w:val="00E4329F"/>
    <w:rsid w:val="00E435D7"/>
    <w:rsid w:val="00E4441C"/>
    <w:rsid w:val="00E44F62"/>
    <w:rsid w:val="00E46D15"/>
    <w:rsid w:val="00E47124"/>
    <w:rsid w:val="00E53C1B"/>
    <w:rsid w:val="00E544C1"/>
    <w:rsid w:val="00E54D26"/>
    <w:rsid w:val="00E5578E"/>
    <w:rsid w:val="00E55A58"/>
    <w:rsid w:val="00E55DFC"/>
    <w:rsid w:val="00E56CF6"/>
    <w:rsid w:val="00E5708C"/>
    <w:rsid w:val="00E57F35"/>
    <w:rsid w:val="00E610D6"/>
    <w:rsid w:val="00E613DE"/>
    <w:rsid w:val="00E623DE"/>
    <w:rsid w:val="00E62A4F"/>
    <w:rsid w:val="00E6410B"/>
    <w:rsid w:val="00E64650"/>
    <w:rsid w:val="00E65013"/>
    <w:rsid w:val="00E651DE"/>
    <w:rsid w:val="00E654B6"/>
    <w:rsid w:val="00E65B0E"/>
    <w:rsid w:val="00E65C2C"/>
    <w:rsid w:val="00E70206"/>
    <w:rsid w:val="00E71C91"/>
    <w:rsid w:val="00E72A9F"/>
    <w:rsid w:val="00E72D22"/>
    <w:rsid w:val="00E7316D"/>
    <w:rsid w:val="00E74E87"/>
    <w:rsid w:val="00E74F55"/>
    <w:rsid w:val="00E76E59"/>
    <w:rsid w:val="00E77407"/>
    <w:rsid w:val="00E80182"/>
    <w:rsid w:val="00E8027B"/>
    <w:rsid w:val="00E806D2"/>
    <w:rsid w:val="00E80D29"/>
    <w:rsid w:val="00E8132C"/>
    <w:rsid w:val="00E81437"/>
    <w:rsid w:val="00E82721"/>
    <w:rsid w:val="00E82736"/>
    <w:rsid w:val="00E827FE"/>
    <w:rsid w:val="00E82AE4"/>
    <w:rsid w:val="00E83067"/>
    <w:rsid w:val="00E83DF3"/>
    <w:rsid w:val="00E840E7"/>
    <w:rsid w:val="00E85FDE"/>
    <w:rsid w:val="00E86A5A"/>
    <w:rsid w:val="00E86DF8"/>
    <w:rsid w:val="00E870F6"/>
    <w:rsid w:val="00E873C2"/>
    <w:rsid w:val="00E87CE2"/>
    <w:rsid w:val="00E920E1"/>
    <w:rsid w:val="00E94720"/>
    <w:rsid w:val="00E94A6B"/>
    <w:rsid w:val="00E9535F"/>
    <w:rsid w:val="00E95B0F"/>
    <w:rsid w:val="00E95CC4"/>
    <w:rsid w:val="00E96E8E"/>
    <w:rsid w:val="00EA0925"/>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2FCD"/>
    <w:rsid w:val="00EC4F39"/>
    <w:rsid w:val="00EC5043"/>
    <w:rsid w:val="00EC535E"/>
    <w:rsid w:val="00EC6022"/>
    <w:rsid w:val="00EC70E0"/>
    <w:rsid w:val="00EC7772"/>
    <w:rsid w:val="00EC79C5"/>
    <w:rsid w:val="00ED3E1B"/>
    <w:rsid w:val="00ED52FE"/>
    <w:rsid w:val="00ED5F52"/>
    <w:rsid w:val="00ED66BA"/>
    <w:rsid w:val="00ED6892"/>
    <w:rsid w:val="00ED6FC5"/>
    <w:rsid w:val="00ED7C19"/>
    <w:rsid w:val="00EE13AE"/>
    <w:rsid w:val="00EE1F12"/>
    <w:rsid w:val="00EE248C"/>
    <w:rsid w:val="00EE25EA"/>
    <w:rsid w:val="00EE276D"/>
    <w:rsid w:val="00EE2AF3"/>
    <w:rsid w:val="00EE32CF"/>
    <w:rsid w:val="00EE34B6"/>
    <w:rsid w:val="00EE506C"/>
    <w:rsid w:val="00EE55B2"/>
    <w:rsid w:val="00EE6B3C"/>
    <w:rsid w:val="00EE7DA9"/>
    <w:rsid w:val="00EF0B46"/>
    <w:rsid w:val="00EF214A"/>
    <w:rsid w:val="00EF246A"/>
    <w:rsid w:val="00EF34D3"/>
    <w:rsid w:val="00EF38CF"/>
    <w:rsid w:val="00EF3C89"/>
    <w:rsid w:val="00EF54CC"/>
    <w:rsid w:val="00EF5A1C"/>
    <w:rsid w:val="00EF6B9E"/>
    <w:rsid w:val="00EF6FE8"/>
    <w:rsid w:val="00F028AB"/>
    <w:rsid w:val="00F02F18"/>
    <w:rsid w:val="00F0308F"/>
    <w:rsid w:val="00F03B37"/>
    <w:rsid w:val="00F047A1"/>
    <w:rsid w:val="00F04926"/>
    <w:rsid w:val="00F04FF6"/>
    <w:rsid w:val="00F0504C"/>
    <w:rsid w:val="00F05A53"/>
    <w:rsid w:val="00F06E9F"/>
    <w:rsid w:val="00F100D0"/>
    <w:rsid w:val="00F109FC"/>
    <w:rsid w:val="00F13775"/>
    <w:rsid w:val="00F13D95"/>
    <w:rsid w:val="00F154AA"/>
    <w:rsid w:val="00F16057"/>
    <w:rsid w:val="00F1619A"/>
    <w:rsid w:val="00F16324"/>
    <w:rsid w:val="00F175AB"/>
    <w:rsid w:val="00F233C0"/>
    <w:rsid w:val="00F2375B"/>
    <w:rsid w:val="00F247AA"/>
    <w:rsid w:val="00F24F93"/>
    <w:rsid w:val="00F2561F"/>
    <w:rsid w:val="00F2637D"/>
    <w:rsid w:val="00F31334"/>
    <w:rsid w:val="00F33998"/>
    <w:rsid w:val="00F342FD"/>
    <w:rsid w:val="00F34E9E"/>
    <w:rsid w:val="00F3634C"/>
    <w:rsid w:val="00F36D46"/>
    <w:rsid w:val="00F36DC0"/>
    <w:rsid w:val="00F37514"/>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C6C"/>
    <w:rsid w:val="00F61E6F"/>
    <w:rsid w:val="00F6431B"/>
    <w:rsid w:val="00F653A1"/>
    <w:rsid w:val="00F659E1"/>
    <w:rsid w:val="00F668FF"/>
    <w:rsid w:val="00F670F7"/>
    <w:rsid w:val="00F714EF"/>
    <w:rsid w:val="00F71BCF"/>
    <w:rsid w:val="00F71F56"/>
    <w:rsid w:val="00F71FAA"/>
    <w:rsid w:val="00F72A19"/>
    <w:rsid w:val="00F73096"/>
    <w:rsid w:val="00F73385"/>
    <w:rsid w:val="00F7677E"/>
    <w:rsid w:val="00F76F3C"/>
    <w:rsid w:val="00F808C5"/>
    <w:rsid w:val="00F812CD"/>
    <w:rsid w:val="00F81D0E"/>
    <w:rsid w:val="00F832E1"/>
    <w:rsid w:val="00F85369"/>
    <w:rsid w:val="00F858DD"/>
    <w:rsid w:val="00F93DC9"/>
    <w:rsid w:val="00F94872"/>
    <w:rsid w:val="00F9547F"/>
    <w:rsid w:val="00F967E0"/>
    <w:rsid w:val="00F96A6A"/>
    <w:rsid w:val="00F96D2C"/>
    <w:rsid w:val="00F97C20"/>
    <w:rsid w:val="00FA0362"/>
    <w:rsid w:val="00FA08AC"/>
    <w:rsid w:val="00FA156D"/>
    <w:rsid w:val="00FA43B6"/>
    <w:rsid w:val="00FA4B6D"/>
    <w:rsid w:val="00FA4C14"/>
    <w:rsid w:val="00FA50B3"/>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039C"/>
    <w:rsid w:val="00FC11FE"/>
    <w:rsid w:val="00FC18E0"/>
    <w:rsid w:val="00FC19AE"/>
    <w:rsid w:val="00FC20C3"/>
    <w:rsid w:val="00FC29BA"/>
    <w:rsid w:val="00FC3B63"/>
    <w:rsid w:val="00FC3E02"/>
    <w:rsid w:val="00FC5CFA"/>
    <w:rsid w:val="00FC64E4"/>
    <w:rsid w:val="00FD554D"/>
    <w:rsid w:val="00FD5B24"/>
    <w:rsid w:val="00FD762E"/>
    <w:rsid w:val="00FE04C8"/>
    <w:rsid w:val="00FE05E8"/>
    <w:rsid w:val="00FE1231"/>
    <w:rsid w:val="00FE30C5"/>
    <w:rsid w:val="00FE31E9"/>
    <w:rsid w:val="00FE362B"/>
    <w:rsid w:val="00FE37EF"/>
    <w:rsid w:val="00FE38BD"/>
    <w:rsid w:val="00FE3EC7"/>
    <w:rsid w:val="00FE4930"/>
    <w:rsid w:val="00FE5C16"/>
    <w:rsid w:val="00FE7B97"/>
    <w:rsid w:val="00FF0D93"/>
    <w:rsid w:val="00FF322C"/>
    <w:rsid w:val="00FF32B1"/>
    <w:rsid w:val="00FF373C"/>
    <w:rsid w:val="00FF42CB"/>
    <w:rsid w:val="00FF7E0D"/>
    <w:rsid w:val="00FF7E7B"/>
    <w:rsid w:val="00FF7EE7"/>
    <w:rsid w:val="00FF7FB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17249889">
    <w:name w:val="SP.17.249889"/>
    <w:basedOn w:val="Default"/>
    <w:next w:val="Default"/>
    <w:uiPriority w:val="99"/>
    <w:rsid w:val="00385F2B"/>
    <w:rPr>
      <w:color w:val="auto"/>
    </w:rPr>
  </w:style>
  <w:style w:type="character" w:customStyle="1" w:styleId="SC17159749">
    <w:name w:val="SC.17.159749"/>
    <w:uiPriority w:val="99"/>
    <w:rsid w:val="00385F2B"/>
    <w:rPr>
      <w:color w:val="000000"/>
      <w:sz w:val="20"/>
      <w:szCs w:val="20"/>
    </w:rPr>
  </w:style>
  <w:style w:type="paragraph" w:customStyle="1" w:styleId="SP16278535">
    <w:name w:val="SP.16.278535"/>
    <w:basedOn w:val="Default"/>
    <w:next w:val="Default"/>
    <w:uiPriority w:val="99"/>
    <w:rsid w:val="008543F5"/>
    <w:rPr>
      <w:color w:val="auto"/>
    </w:rPr>
  </w:style>
  <w:style w:type="character" w:customStyle="1" w:styleId="SC1681990">
    <w:name w:val="SC.16.81990"/>
    <w:uiPriority w:val="99"/>
    <w:rsid w:val="008543F5"/>
    <w:rPr>
      <w:color w:val="000000"/>
      <w:sz w:val="20"/>
      <w:szCs w:val="20"/>
    </w:rPr>
  </w:style>
  <w:style w:type="paragraph" w:customStyle="1" w:styleId="SP7290823">
    <w:name w:val="SP.7.290823"/>
    <w:basedOn w:val="Default"/>
    <w:next w:val="Default"/>
    <w:uiPriority w:val="99"/>
    <w:rsid w:val="00792DC9"/>
    <w:rPr>
      <w:color w:val="auto"/>
    </w:rPr>
  </w:style>
  <w:style w:type="character" w:customStyle="1" w:styleId="SC7176145">
    <w:name w:val="SC.7.176145"/>
    <w:uiPriority w:val="99"/>
    <w:rsid w:val="00792DC9"/>
    <w:rPr>
      <w:color w:val="000000"/>
      <w:sz w:val="20"/>
      <w:szCs w:val="20"/>
    </w:rPr>
  </w:style>
  <w:style w:type="paragraph" w:customStyle="1" w:styleId="SP17249896">
    <w:name w:val="SP.17.249896"/>
    <w:basedOn w:val="Default"/>
    <w:next w:val="Default"/>
    <w:uiPriority w:val="99"/>
    <w:rsid w:val="00171D3C"/>
    <w:rPr>
      <w:color w:val="auto"/>
    </w:rPr>
  </w:style>
  <w:style w:type="paragraph" w:customStyle="1" w:styleId="SP17249887">
    <w:name w:val="SP.17.249887"/>
    <w:basedOn w:val="Default"/>
    <w:next w:val="Default"/>
    <w:uiPriority w:val="99"/>
    <w:rsid w:val="00425EBC"/>
    <w:rPr>
      <w:rFonts w:ascii="Arial" w:hAnsi="Arial" w:cs="Arial"/>
      <w:color w:val="auto"/>
    </w:rPr>
  </w:style>
  <w:style w:type="paragraph" w:customStyle="1" w:styleId="SP17249863">
    <w:name w:val="SP.17.249863"/>
    <w:basedOn w:val="Default"/>
    <w:next w:val="Default"/>
    <w:uiPriority w:val="99"/>
    <w:rsid w:val="00425EBC"/>
    <w:rPr>
      <w:rFonts w:ascii="Arial" w:hAnsi="Arial" w:cs="Arial"/>
      <w:color w:val="auto"/>
    </w:rPr>
  </w:style>
  <w:style w:type="paragraph" w:customStyle="1" w:styleId="SP11106520">
    <w:name w:val="SP.11.106520"/>
    <w:basedOn w:val="Default"/>
    <w:next w:val="Default"/>
    <w:uiPriority w:val="99"/>
    <w:rsid w:val="00560E74"/>
    <w:rPr>
      <w:color w:val="auto"/>
    </w:rPr>
  </w:style>
  <w:style w:type="character" w:customStyle="1" w:styleId="SC11294926">
    <w:name w:val="SC.11.294926"/>
    <w:uiPriority w:val="99"/>
    <w:rsid w:val="00560E74"/>
    <w:rPr>
      <w:color w:val="000000"/>
      <w:sz w:val="18"/>
      <w:szCs w:val="18"/>
    </w:rPr>
  </w:style>
  <w:style w:type="character" w:customStyle="1" w:styleId="SC1681935">
    <w:name w:val="SC.16.81935"/>
    <w:uiPriority w:val="99"/>
    <w:rsid w:val="00E019D9"/>
    <w:rPr>
      <w:color w:val="000000"/>
      <w:sz w:val="18"/>
      <w:szCs w:val="18"/>
    </w:rPr>
  </w:style>
  <w:style w:type="character" w:customStyle="1" w:styleId="SC11294977">
    <w:name w:val="SC.11.294977"/>
    <w:uiPriority w:val="99"/>
    <w:rsid w:val="00514723"/>
    <w:rPr>
      <w:strike/>
      <w:color w:val="000000"/>
      <w:sz w:val="20"/>
      <w:szCs w:val="20"/>
    </w:rPr>
  </w:style>
  <w:style w:type="character" w:customStyle="1" w:styleId="SC11295012">
    <w:name w:val="SC.11.295012"/>
    <w:uiPriority w:val="99"/>
    <w:rsid w:val="00514723"/>
    <w:rPr>
      <w:color w:val="000000"/>
      <w:sz w:val="20"/>
      <w:szCs w:val="20"/>
      <w:u w:val="single"/>
    </w:rPr>
  </w:style>
  <w:style w:type="character" w:customStyle="1" w:styleId="SC11294917">
    <w:name w:val="SC.11.294917"/>
    <w:uiPriority w:val="99"/>
    <w:rsid w:val="00514723"/>
    <w:rPr>
      <w:color w:val="000000"/>
      <w:sz w:val="20"/>
      <w:szCs w:val="20"/>
    </w:rPr>
  </w:style>
  <w:style w:type="paragraph" w:customStyle="1" w:styleId="SP16278559">
    <w:name w:val="SP.16.278559"/>
    <w:basedOn w:val="Default"/>
    <w:next w:val="Default"/>
    <w:uiPriority w:val="99"/>
    <w:rsid w:val="00ED66BA"/>
    <w:rPr>
      <w:rFonts w:ascii="Arial" w:hAnsi="Arial" w:cs="Arial"/>
      <w:color w:val="auto"/>
    </w:rPr>
  </w:style>
  <w:style w:type="paragraph" w:customStyle="1" w:styleId="SP16278561">
    <w:name w:val="SP.16.278561"/>
    <w:basedOn w:val="Default"/>
    <w:next w:val="Default"/>
    <w:uiPriority w:val="99"/>
    <w:rsid w:val="00ED66BA"/>
    <w:rPr>
      <w:rFonts w:ascii="Arial" w:hAnsi="Arial" w:cs="Arial"/>
      <w:color w:val="auto"/>
    </w:rPr>
  </w:style>
  <w:style w:type="character" w:styleId="FollowedHyperlink">
    <w:name w:val="FollowedHyperlink"/>
    <w:basedOn w:val="DefaultParagraphFont"/>
    <w:semiHidden/>
    <w:unhideWhenUsed/>
    <w:rsid w:val="00E65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073877">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131750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53050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211254">
      <w:bodyDiv w:val="1"/>
      <w:marLeft w:val="0"/>
      <w:marRight w:val="0"/>
      <w:marTop w:val="0"/>
      <w:marBottom w:val="0"/>
      <w:divBdr>
        <w:top w:val="none" w:sz="0" w:space="0" w:color="auto"/>
        <w:left w:val="none" w:sz="0" w:space="0" w:color="auto"/>
        <w:bottom w:val="none" w:sz="0" w:space="0" w:color="auto"/>
        <w:right w:val="none" w:sz="0" w:space="0" w:color="auto"/>
      </w:divBdr>
      <w:divsChild>
        <w:div w:id="1903756664">
          <w:marLeft w:val="547"/>
          <w:marRight w:val="0"/>
          <w:marTop w:val="115"/>
          <w:marBottom w:val="0"/>
          <w:divBdr>
            <w:top w:val="none" w:sz="0" w:space="0" w:color="auto"/>
            <w:left w:val="none" w:sz="0" w:space="0" w:color="auto"/>
            <w:bottom w:val="none" w:sz="0" w:space="0" w:color="auto"/>
            <w:right w:val="none" w:sz="0" w:space="0" w:color="auto"/>
          </w:divBdr>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5591060">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C70A-1DFA-499B-9721-B2BC17B3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13888</TotalTime>
  <Pages>9</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26435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David Kloper (dakloper)</cp:lastModifiedBy>
  <cp:revision>120</cp:revision>
  <cp:lastPrinted>2010-05-04T03:47:00Z</cp:lastPrinted>
  <dcterms:created xsi:type="dcterms:W3CDTF">2019-03-12T17:57:00Z</dcterms:created>
  <dcterms:modified xsi:type="dcterms:W3CDTF">2019-09-17T10:07:00Z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