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285EFF8"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 Various PHY Comments</w:t>
            </w:r>
          </w:p>
        </w:tc>
      </w:tr>
      <w:tr w:rsidR="005731EF" w:rsidRPr="005731EF" w14:paraId="4D0531B6" w14:textId="77777777" w:rsidTr="00DD1D7A">
        <w:trPr>
          <w:trHeight w:val="359"/>
          <w:jc w:val="center"/>
        </w:trPr>
        <w:tc>
          <w:tcPr>
            <w:tcW w:w="9576" w:type="dxa"/>
            <w:gridSpan w:val="5"/>
            <w:vAlign w:val="center"/>
          </w:tcPr>
          <w:p w14:paraId="6F9BF4A4" w14:textId="58359C6F"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01</w:t>
            </w:r>
            <w:r w:rsidRPr="005731EF">
              <w:rPr>
                <w:rFonts w:asciiTheme="minorHAnsi" w:hAnsiTheme="minorHAnsi" w:cstheme="minorHAnsi"/>
                <w:b w:val="0"/>
                <w:sz w:val="22"/>
                <w:szCs w:val="22"/>
                <w:lang w:eastAsia="ko-KR"/>
              </w:rPr>
              <w:t>-</w:t>
            </w:r>
            <w:r w:rsidR="00AD03A8">
              <w:rPr>
                <w:rFonts w:asciiTheme="minorHAnsi" w:hAnsiTheme="minorHAnsi" w:cstheme="minorHAnsi"/>
                <w:b w:val="0"/>
                <w:sz w:val="22"/>
                <w:szCs w:val="22"/>
                <w:lang w:eastAsia="ko-KR"/>
              </w:rPr>
              <w:t>11</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4D2E8AF6" w:rsidR="00123016" w:rsidRDefault="007F047A" w:rsidP="00283796">
      <w:pPr>
        <w:spacing w:after="0" w:line="240" w:lineRule="auto"/>
        <w:rPr>
          <w:rFonts w:cstheme="minorHAnsi"/>
          <w:sz w:val="24"/>
        </w:rPr>
      </w:pPr>
      <w:r>
        <w:rPr>
          <w:rFonts w:cstheme="minorHAnsi"/>
          <w:sz w:val="24"/>
        </w:rPr>
        <w:t>The document provides comment resolutions for CID</w:t>
      </w:r>
      <w:r w:rsidR="002C6745">
        <w:rPr>
          <w:rFonts w:cstheme="minorHAnsi"/>
          <w:sz w:val="24"/>
        </w:rPr>
        <w:t xml:space="preserve"> </w:t>
      </w:r>
      <w:r w:rsidR="00A00D68">
        <w:rPr>
          <w:rFonts w:cstheme="minorHAnsi"/>
          <w:sz w:val="24"/>
        </w:rPr>
        <w:t xml:space="preserve">156, 177, 178, 179, 180, 408, 409, 930, 931, </w:t>
      </w:r>
      <w:r w:rsidR="006415B7">
        <w:rPr>
          <w:rFonts w:cstheme="minorHAnsi"/>
          <w:sz w:val="24"/>
        </w:rPr>
        <w:t xml:space="preserve">1036, </w:t>
      </w:r>
      <w:r w:rsidR="002B6E74">
        <w:rPr>
          <w:rFonts w:cstheme="minorHAnsi"/>
          <w:sz w:val="24"/>
        </w:rPr>
        <w:t xml:space="preserve">1042, </w:t>
      </w:r>
      <w:r w:rsidR="006415B7">
        <w:rPr>
          <w:rFonts w:cstheme="minorHAnsi"/>
          <w:sz w:val="24"/>
        </w:rPr>
        <w:t>1043, 1213, and 1252</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536"/>
        <w:gridCol w:w="1025"/>
        <w:gridCol w:w="1045"/>
        <w:gridCol w:w="2264"/>
        <w:gridCol w:w="1785"/>
        <w:gridCol w:w="2700"/>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68AE5F4D" w:rsidR="00FC7EA4" w:rsidRDefault="003533E3" w:rsidP="00FC7EA4">
            <w:pPr>
              <w:rPr>
                <w:rFonts w:ascii="Calibri" w:hAnsi="Calibri" w:cstheme="minorHAnsi"/>
                <w:sz w:val="20"/>
              </w:rPr>
            </w:pPr>
            <w:r>
              <w:rPr>
                <w:rFonts w:ascii="Calibri" w:hAnsi="Calibri" w:cstheme="minorHAnsi"/>
                <w:sz w:val="20"/>
              </w:rPr>
              <w:t>15</w:t>
            </w:r>
            <w:r w:rsidR="00696581">
              <w:rPr>
                <w:rFonts w:ascii="Calibri" w:hAnsi="Calibri" w:cstheme="minorHAnsi"/>
                <w:sz w:val="20"/>
              </w:rPr>
              <w:t>6</w:t>
            </w:r>
          </w:p>
        </w:tc>
        <w:tc>
          <w:tcPr>
            <w:tcW w:w="1025" w:type="dxa"/>
          </w:tcPr>
          <w:p w14:paraId="6C13F8FE" w14:textId="2D15758C" w:rsidR="00FC7EA4" w:rsidRPr="00596BC5" w:rsidRDefault="003533E3" w:rsidP="00FC7EA4">
            <w:pPr>
              <w:rPr>
                <w:rFonts w:ascii="Calibri" w:hAnsi="Calibri" w:cstheme="minorHAnsi"/>
                <w:sz w:val="20"/>
              </w:rPr>
            </w:pPr>
            <w:r>
              <w:rPr>
                <w:rFonts w:ascii="Calibri" w:hAnsi="Calibri" w:cstheme="minorHAnsi"/>
                <w:sz w:val="20"/>
              </w:rPr>
              <w:t>32.2.7</w:t>
            </w:r>
          </w:p>
        </w:tc>
        <w:tc>
          <w:tcPr>
            <w:tcW w:w="1045" w:type="dxa"/>
          </w:tcPr>
          <w:p w14:paraId="55441D4F" w14:textId="3774BC2B" w:rsidR="00FC7EA4" w:rsidRDefault="00696581" w:rsidP="00FC7EA4">
            <w:pPr>
              <w:rPr>
                <w:rFonts w:ascii="Calibri" w:hAnsi="Calibri" w:cstheme="minorHAnsi"/>
                <w:sz w:val="20"/>
              </w:rPr>
            </w:pPr>
            <w:r w:rsidRPr="00696581">
              <w:rPr>
                <w:rFonts w:ascii="Calibri" w:hAnsi="Calibri" w:cstheme="minorHAnsi"/>
                <w:sz w:val="20"/>
              </w:rPr>
              <w:t>76.56</w:t>
            </w:r>
          </w:p>
        </w:tc>
        <w:tc>
          <w:tcPr>
            <w:tcW w:w="2264" w:type="dxa"/>
          </w:tcPr>
          <w:p w14:paraId="3125556A" w14:textId="3354ED08" w:rsidR="00FC7EA4" w:rsidRPr="00596BC5" w:rsidRDefault="00AB6A78" w:rsidP="00FC7EA4">
            <w:pPr>
              <w:rPr>
                <w:rFonts w:ascii="Calibri" w:hAnsi="Calibri" w:cstheme="minorHAnsi"/>
                <w:sz w:val="20"/>
              </w:rPr>
            </w:pPr>
            <w:r w:rsidRPr="00AB6A78">
              <w:rPr>
                <w:rFonts w:ascii="Calibri" w:hAnsi="Calibri" w:cstheme="minorHAnsi"/>
                <w:sz w:val="20"/>
              </w:rPr>
              <w:t>"OOK Symbol" should be defined or change it "OOK waveform"</w:t>
            </w:r>
          </w:p>
        </w:tc>
        <w:tc>
          <w:tcPr>
            <w:tcW w:w="1785" w:type="dxa"/>
          </w:tcPr>
          <w:p w14:paraId="004A84B3" w14:textId="6A2F6A90" w:rsidR="00FC7EA4" w:rsidRPr="00596BC5" w:rsidRDefault="00AB6A78" w:rsidP="00FC7EA4">
            <w:pPr>
              <w:rPr>
                <w:rFonts w:ascii="Calibri" w:hAnsi="Calibri" w:cstheme="minorHAnsi"/>
                <w:sz w:val="20"/>
              </w:rPr>
            </w:pPr>
            <w:r w:rsidRPr="00AB6A78">
              <w:rPr>
                <w:rFonts w:ascii="Calibri" w:hAnsi="Calibri" w:cstheme="minorHAnsi"/>
                <w:sz w:val="20"/>
              </w:rPr>
              <w:t>See comment</w:t>
            </w:r>
          </w:p>
        </w:tc>
        <w:tc>
          <w:tcPr>
            <w:tcW w:w="2700" w:type="dxa"/>
          </w:tcPr>
          <w:p w14:paraId="3E08068A" w14:textId="77777777" w:rsidR="00195DC5" w:rsidRPr="00195DC5" w:rsidRDefault="00195DC5" w:rsidP="00195DC5">
            <w:pPr>
              <w:rPr>
                <w:rFonts w:ascii="Calibri" w:hAnsi="Calibri" w:cstheme="minorHAnsi"/>
                <w:b/>
                <w:sz w:val="20"/>
              </w:rPr>
            </w:pPr>
            <w:r w:rsidRPr="00195DC5">
              <w:rPr>
                <w:rFonts w:ascii="Calibri" w:hAnsi="Calibri" w:cstheme="minorHAnsi"/>
                <w:b/>
                <w:sz w:val="20"/>
              </w:rPr>
              <w:t>Revised</w:t>
            </w:r>
          </w:p>
          <w:p w14:paraId="45D17B8D" w14:textId="3DA590F8" w:rsidR="00FC7EA4" w:rsidRPr="002D3CDF" w:rsidRDefault="00195DC5" w:rsidP="00195DC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Pr>
                <w:rFonts w:ascii="Calibri" w:hAnsi="Calibri" w:cstheme="minorHAnsi"/>
                <w:sz w:val="20"/>
              </w:rPr>
              <w:t>XXXX</w:t>
            </w:r>
            <w:r w:rsidRPr="00195DC5">
              <w:rPr>
                <w:rFonts w:ascii="Calibri" w:hAnsi="Calibri" w:cstheme="minorHAnsi"/>
                <w:sz w:val="20"/>
              </w:rPr>
              <w:t>r</w:t>
            </w:r>
            <w:r>
              <w:rPr>
                <w:rFonts w:ascii="Calibri" w:hAnsi="Calibri" w:cstheme="minorHAnsi"/>
                <w:sz w:val="20"/>
              </w:rPr>
              <w:t>0</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51ACAFD1" w:rsidR="00596BC5" w:rsidRDefault="00341699" w:rsidP="00283796">
      <w:pPr>
        <w:spacing w:after="0" w:line="240" w:lineRule="auto"/>
        <w:rPr>
          <w:rFonts w:ascii="Calibri" w:hAnsi="Calibri" w:cstheme="minorHAnsi"/>
        </w:rPr>
      </w:pPr>
      <w:r>
        <w:rPr>
          <w:rFonts w:ascii="Calibri" w:hAnsi="Calibri" w:cstheme="minorHAnsi"/>
        </w:rPr>
        <w:t>This table refers specifically to the duration of the OOK Symbol, so the use of the term “OOK Waveform” would not be appropriate.</w:t>
      </w:r>
      <w:r w:rsidR="00200C52">
        <w:rPr>
          <w:rFonts w:ascii="Calibri" w:hAnsi="Calibri" w:cstheme="minorHAnsi"/>
        </w:rPr>
        <w:t xml:space="preserve">  </w:t>
      </w:r>
      <w:r w:rsidR="00176225">
        <w:rPr>
          <w:rFonts w:ascii="Calibri" w:hAnsi="Calibri" w:cstheme="minorHAnsi"/>
        </w:rPr>
        <w:t>Also,</w:t>
      </w:r>
      <w:r w:rsidR="00D26B23">
        <w:rPr>
          <w:rFonts w:ascii="Calibri" w:hAnsi="Calibri" w:cstheme="minorHAnsi"/>
        </w:rPr>
        <w:t xml:space="preserve"> the term</w:t>
      </w:r>
      <w:r w:rsidR="0048321A">
        <w:rPr>
          <w:rFonts w:ascii="Calibri" w:hAnsi="Calibri" w:cstheme="minorHAnsi"/>
        </w:rPr>
        <w:t xml:space="preserve">s “On symbol,” “Off symbol,” “OOK symbol” and “MC-OOK symbol” are used throughout the </w:t>
      </w:r>
      <w:r w:rsidR="00176225">
        <w:rPr>
          <w:rFonts w:ascii="Calibri" w:hAnsi="Calibri" w:cstheme="minorHAnsi"/>
        </w:rPr>
        <w:t xml:space="preserve">draft.  It is important to be able to refer to these symbols. </w:t>
      </w:r>
      <w:r w:rsidR="004E3048">
        <w:rPr>
          <w:rFonts w:ascii="Calibri" w:hAnsi="Calibri" w:cstheme="minorHAnsi"/>
        </w:rPr>
        <w:t xml:space="preserve"> </w:t>
      </w: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1B9EFAC" w14:textId="43997F79" w:rsidR="003D350E" w:rsidRDefault="00F85C57" w:rsidP="003D350E">
      <w:pPr>
        <w:spacing w:after="0" w:line="240" w:lineRule="auto"/>
        <w:rPr>
          <w:rFonts w:ascii="Calibri" w:hAnsi="Calibri" w:cstheme="minorHAnsi"/>
        </w:rPr>
      </w:pPr>
      <w:r>
        <w:rPr>
          <w:rFonts w:ascii="Calibri" w:hAnsi="Calibri" w:cstheme="minorHAnsi"/>
        </w:rPr>
        <w:t xml:space="preserve">Add the following to Clause </w:t>
      </w:r>
      <w:r w:rsidR="004946D6">
        <w:rPr>
          <w:rFonts w:ascii="Calibri" w:hAnsi="Calibri" w:cstheme="minorHAnsi"/>
        </w:rPr>
        <w:t>3.2</w:t>
      </w:r>
      <w:r w:rsidR="003F059A">
        <w:rPr>
          <w:rFonts w:ascii="Calibri" w:hAnsi="Calibri" w:cstheme="minorHAnsi"/>
        </w:rPr>
        <w:t>:</w:t>
      </w:r>
    </w:p>
    <w:p w14:paraId="028F78E7" w14:textId="551DDFE0" w:rsidR="004946D6" w:rsidRDefault="004946D6" w:rsidP="003D350E">
      <w:pPr>
        <w:spacing w:after="0" w:line="240" w:lineRule="auto"/>
        <w:rPr>
          <w:rFonts w:ascii="Calibri" w:hAnsi="Calibri" w:cstheme="minorHAnsi"/>
        </w:rPr>
      </w:pPr>
    </w:p>
    <w:p w14:paraId="762289C9" w14:textId="5EE02011" w:rsidR="004946D6" w:rsidRDefault="004E2C29" w:rsidP="003D350E">
      <w:pPr>
        <w:spacing w:after="0" w:line="240" w:lineRule="auto"/>
        <w:rPr>
          <w:rFonts w:ascii="Calibri" w:hAnsi="Calibri" w:cstheme="minorHAnsi"/>
        </w:rPr>
      </w:pPr>
      <w:r>
        <w:rPr>
          <w:rFonts w:ascii="Calibri" w:hAnsi="Calibri" w:cstheme="minorHAnsi"/>
          <w:b/>
        </w:rPr>
        <w:t>MC-</w:t>
      </w:r>
      <w:r w:rsidR="004946D6" w:rsidRPr="009D0A3D">
        <w:rPr>
          <w:rFonts w:ascii="Calibri" w:hAnsi="Calibri" w:cstheme="minorHAnsi"/>
          <w:b/>
        </w:rPr>
        <w:t>OOK symbol</w:t>
      </w:r>
      <w:r w:rsidR="004946D6">
        <w:rPr>
          <w:rFonts w:ascii="Calibri" w:hAnsi="Calibri" w:cstheme="minorHAnsi"/>
        </w:rPr>
        <w:t>:</w:t>
      </w:r>
      <w:r w:rsidR="00E1390D">
        <w:rPr>
          <w:rFonts w:ascii="Calibri" w:hAnsi="Calibri" w:cstheme="minorHAnsi"/>
        </w:rPr>
        <w:t xml:space="preserve"> </w:t>
      </w:r>
      <w:r w:rsidR="004946D6">
        <w:rPr>
          <w:rFonts w:ascii="Calibri" w:hAnsi="Calibri" w:cstheme="minorHAnsi"/>
        </w:rPr>
        <w:t>A</w:t>
      </w:r>
      <w:r>
        <w:rPr>
          <w:rFonts w:ascii="Calibri" w:hAnsi="Calibri" w:cstheme="minorHAnsi"/>
        </w:rPr>
        <w:t xml:space="preserve"> multicarrier</w:t>
      </w:r>
      <w:r w:rsidR="004946D6">
        <w:rPr>
          <w:rFonts w:ascii="Calibri" w:hAnsi="Calibri" w:cstheme="minorHAnsi"/>
        </w:rPr>
        <w:t xml:space="preserve"> on-off </w:t>
      </w:r>
      <w:r w:rsidR="0026633E">
        <w:rPr>
          <w:rFonts w:ascii="Calibri" w:hAnsi="Calibri" w:cstheme="minorHAnsi"/>
        </w:rPr>
        <w:t>keying symbol</w:t>
      </w:r>
      <w:r w:rsidR="009D0A3D">
        <w:rPr>
          <w:rFonts w:ascii="Calibri" w:hAnsi="Calibri" w:cstheme="minorHAnsi"/>
        </w:rPr>
        <w:t xml:space="preserve">.  The </w:t>
      </w:r>
      <w:r>
        <w:rPr>
          <w:rFonts w:ascii="Calibri" w:hAnsi="Calibri" w:cstheme="minorHAnsi"/>
        </w:rPr>
        <w:t>MC-</w:t>
      </w:r>
      <w:r w:rsidR="009D0A3D">
        <w:rPr>
          <w:rFonts w:ascii="Calibri" w:hAnsi="Calibri" w:cstheme="minorHAnsi"/>
        </w:rPr>
        <w:t xml:space="preserve">OOK symbol can be either an On symbol </w:t>
      </w:r>
      <w:r w:rsidR="005D6F24">
        <w:rPr>
          <w:rFonts w:ascii="Calibri" w:hAnsi="Calibri" w:cstheme="minorHAnsi"/>
        </w:rPr>
        <w:t xml:space="preserve">where the </w:t>
      </w:r>
      <w:r w:rsidR="00E1390D">
        <w:rPr>
          <w:rFonts w:ascii="Calibri" w:hAnsi="Calibri" w:cstheme="minorHAnsi"/>
        </w:rPr>
        <w:t>multi</w:t>
      </w:r>
      <w:r w:rsidR="005D6F24">
        <w:rPr>
          <w:rFonts w:ascii="Calibri" w:hAnsi="Calibri" w:cstheme="minorHAnsi"/>
        </w:rPr>
        <w:t>carrier signal is present</w:t>
      </w:r>
      <w:r w:rsidR="004E3048">
        <w:rPr>
          <w:rFonts w:ascii="Calibri" w:hAnsi="Calibri" w:cstheme="minorHAnsi"/>
        </w:rPr>
        <w:t xml:space="preserve"> or an Off symbol where the multicarrier signal is not present.</w:t>
      </w:r>
    </w:p>
    <w:p w14:paraId="573B03EA" w14:textId="11906918" w:rsidR="00867410" w:rsidRDefault="00867410" w:rsidP="003D350E">
      <w:pPr>
        <w:spacing w:after="0" w:line="240" w:lineRule="auto"/>
        <w:rPr>
          <w:rFonts w:ascii="Calibri" w:hAnsi="Calibri" w:cstheme="minorHAnsi"/>
        </w:rPr>
      </w:pPr>
    </w:p>
    <w:p w14:paraId="6C1C8220" w14:textId="77777777" w:rsidR="0036027E" w:rsidRDefault="0036027E" w:rsidP="003D350E">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88"/>
        <w:gridCol w:w="1021"/>
        <w:gridCol w:w="1045"/>
        <w:gridCol w:w="2253"/>
        <w:gridCol w:w="1773"/>
        <w:gridCol w:w="2675"/>
      </w:tblGrid>
      <w:tr w:rsidR="00514CA3" w:rsidRPr="0022016C" w14:paraId="0C666CA9" w14:textId="77777777" w:rsidTr="00762B49">
        <w:tc>
          <w:tcPr>
            <w:tcW w:w="588" w:type="dxa"/>
          </w:tcPr>
          <w:p w14:paraId="4F57C2A9" w14:textId="77777777" w:rsidR="00514CA3" w:rsidRPr="0022016C" w:rsidRDefault="00514CA3" w:rsidP="00EA107D">
            <w:pPr>
              <w:rPr>
                <w:rFonts w:ascii="Calibri" w:hAnsi="Calibri" w:cstheme="minorHAnsi"/>
                <w:b/>
                <w:sz w:val="20"/>
              </w:rPr>
            </w:pPr>
            <w:r w:rsidRPr="0022016C">
              <w:rPr>
                <w:rFonts w:ascii="Calibri" w:hAnsi="Calibri" w:cstheme="minorHAnsi"/>
                <w:b/>
                <w:sz w:val="20"/>
              </w:rPr>
              <w:t>CID</w:t>
            </w:r>
          </w:p>
        </w:tc>
        <w:tc>
          <w:tcPr>
            <w:tcW w:w="1021" w:type="dxa"/>
          </w:tcPr>
          <w:p w14:paraId="74D3BE9C" w14:textId="77777777" w:rsidR="00514CA3" w:rsidRPr="0022016C" w:rsidRDefault="00514CA3" w:rsidP="00EA107D">
            <w:pPr>
              <w:rPr>
                <w:rFonts w:ascii="Calibri" w:hAnsi="Calibri" w:cstheme="minorHAnsi"/>
                <w:b/>
                <w:sz w:val="20"/>
              </w:rPr>
            </w:pPr>
            <w:r w:rsidRPr="0022016C">
              <w:rPr>
                <w:rFonts w:ascii="Calibri" w:hAnsi="Calibri" w:cstheme="minorHAnsi"/>
                <w:b/>
                <w:sz w:val="20"/>
              </w:rPr>
              <w:t>Clause</w:t>
            </w:r>
          </w:p>
        </w:tc>
        <w:tc>
          <w:tcPr>
            <w:tcW w:w="1045" w:type="dxa"/>
          </w:tcPr>
          <w:p w14:paraId="7A44521E" w14:textId="77777777" w:rsidR="00514CA3" w:rsidRPr="0022016C" w:rsidRDefault="00514CA3" w:rsidP="00EA107D">
            <w:pPr>
              <w:rPr>
                <w:rFonts w:ascii="Calibri" w:hAnsi="Calibri" w:cstheme="minorHAnsi"/>
                <w:b/>
                <w:sz w:val="20"/>
              </w:rPr>
            </w:pPr>
            <w:r w:rsidRPr="0022016C">
              <w:rPr>
                <w:rFonts w:ascii="Calibri" w:hAnsi="Calibri" w:cstheme="minorHAnsi"/>
                <w:b/>
                <w:sz w:val="20"/>
              </w:rPr>
              <w:t>Page/Line</w:t>
            </w:r>
          </w:p>
        </w:tc>
        <w:tc>
          <w:tcPr>
            <w:tcW w:w="2253" w:type="dxa"/>
          </w:tcPr>
          <w:p w14:paraId="2A0F3506" w14:textId="77777777" w:rsidR="00514CA3" w:rsidRPr="0022016C" w:rsidRDefault="00514CA3" w:rsidP="00EA107D">
            <w:pPr>
              <w:rPr>
                <w:rFonts w:ascii="Calibri" w:hAnsi="Calibri" w:cstheme="minorHAnsi"/>
                <w:b/>
                <w:sz w:val="20"/>
              </w:rPr>
            </w:pPr>
            <w:r w:rsidRPr="0022016C">
              <w:rPr>
                <w:rFonts w:ascii="Calibri" w:hAnsi="Calibri" w:cstheme="minorHAnsi"/>
                <w:b/>
                <w:sz w:val="20"/>
              </w:rPr>
              <w:t>Comment</w:t>
            </w:r>
          </w:p>
        </w:tc>
        <w:tc>
          <w:tcPr>
            <w:tcW w:w="1773" w:type="dxa"/>
          </w:tcPr>
          <w:p w14:paraId="2471DEDA" w14:textId="77777777" w:rsidR="00514CA3" w:rsidRPr="0022016C" w:rsidRDefault="00514CA3" w:rsidP="00EA107D">
            <w:pPr>
              <w:rPr>
                <w:rFonts w:ascii="Calibri" w:hAnsi="Calibri" w:cstheme="minorHAnsi"/>
                <w:b/>
                <w:sz w:val="20"/>
              </w:rPr>
            </w:pPr>
            <w:r w:rsidRPr="0022016C">
              <w:rPr>
                <w:rFonts w:ascii="Calibri" w:hAnsi="Calibri" w:cstheme="minorHAnsi"/>
                <w:b/>
                <w:sz w:val="20"/>
              </w:rPr>
              <w:t>Proposed Change</w:t>
            </w:r>
          </w:p>
        </w:tc>
        <w:tc>
          <w:tcPr>
            <w:tcW w:w="2675" w:type="dxa"/>
          </w:tcPr>
          <w:p w14:paraId="3F7F2976" w14:textId="77777777" w:rsidR="00514CA3" w:rsidRPr="0022016C" w:rsidRDefault="00514CA3" w:rsidP="00EA107D">
            <w:pPr>
              <w:rPr>
                <w:rFonts w:ascii="Calibri" w:hAnsi="Calibri" w:cstheme="minorHAnsi"/>
                <w:b/>
                <w:sz w:val="20"/>
              </w:rPr>
            </w:pPr>
            <w:r w:rsidRPr="0022016C">
              <w:rPr>
                <w:rFonts w:ascii="Calibri" w:hAnsi="Calibri" w:cstheme="minorHAnsi"/>
                <w:b/>
                <w:sz w:val="20"/>
              </w:rPr>
              <w:t>Resolution</w:t>
            </w:r>
          </w:p>
        </w:tc>
      </w:tr>
      <w:tr w:rsidR="00514CA3" w:rsidRPr="0022016C" w14:paraId="60DEEA16" w14:textId="77777777" w:rsidTr="00762B49">
        <w:tc>
          <w:tcPr>
            <w:tcW w:w="588" w:type="dxa"/>
          </w:tcPr>
          <w:p w14:paraId="50634C3C" w14:textId="21536398" w:rsidR="00514CA3" w:rsidRDefault="00610EA6" w:rsidP="00EA107D">
            <w:pPr>
              <w:rPr>
                <w:rFonts w:ascii="Calibri" w:hAnsi="Calibri" w:cstheme="minorHAnsi"/>
                <w:sz w:val="20"/>
              </w:rPr>
            </w:pPr>
            <w:r>
              <w:rPr>
                <w:rFonts w:ascii="Calibri" w:hAnsi="Calibri" w:cstheme="minorHAnsi"/>
                <w:sz w:val="20"/>
              </w:rPr>
              <w:t>New</w:t>
            </w:r>
          </w:p>
        </w:tc>
        <w:tc>
          <w:tcPr>
            <w:tcW w:w="1021" w:type="dxa"/>
          </w:tcPr>
          <w:p w14:paraId="0C708685" w14:textId="78DA0F3D" w:rsidR="00514CA3" w:rsidRPr="00596BC5" w:rsidRDefault="00514CA3" w:rsidP="00EA107D">
            <w:pPr>
              <w:rPr>
                <w:rFonts w:ascii="Calibri" w:hAnsi="Calibri" w:cstheme="minorHAnsi"/>
                <w:sz w:val="20"/>
              </w:rPr>
            </w:pPr>
          </w:p>
        </w:tc>
        <w:tc>
          <w:tcPr>
            <w:tcW w:w="1045" w:type="dxa"/>
          </w:tcPr>
          <w:p w14:paraId="53E5654C" w14:textId="4F4DDB12" w:rsidR="00514CA3" w:rsidRDefault="00514CA3" w:rsidP="00EA107D">
            <w:pPr>
              <w:rPr>
                <w:rFonts w:ascii="Calibri" w:hAnsi="Calibri" w:cstheme="minorHAnsi"/>
                <w:sz w:val="20"/>
              </w:rPr>
            </w:pPr>
          </w:p>
        </w:tc>
        <w:tc>
          <w:tcPr>
            <w:tcW w:w="2253" w:type="dxa"/>
          </w:tcPr>
          <w:p w14:paraId="3A2BF6AC" w14:textId="1CB8FF9C" w:rsidR="00610EA6" w:rsidRDefault="00610EA6" w:rsidP="00610EA6">
            <w:pPr>
              <w:rPr>
                <w:rFonts w:ascii="Calibri" w:hAnsi="Calibri" w:cstheme="minorHAnsi"/>
              </w:rPr>
            </w:pPr>
            <w:r>
              <w:rPr>
                <w:rFonts w:ascii="Calibri" w:hAnsi="Calibri" w:cstheme="minorHAnsi"/>
              </w:rPr>
              <w:t>We should not use both “OOK” and “MC-OOK” interchangable in the draft, since that can lead to confusion.  Since this is a multicarrier OOK symbols we should use “MC-OOK” uniformly.</w:t>
            </w:r>
          </w:p>
          <w:p w14:paraId="226BEB4E" w14:textId="68E1D16B" w:rsidR="00514CA3" w:rsidRPr="00596BC5" w:rsidRDefault="00514CA3" w:rsidP="00EA107D">
            <w:pPr>
              <w:rPr>
                <w:rFonts w:ascii="Calibri" w:hAnsi="Calibri" w:cstheme="minorHAnsi"/>
                <w:sz w:val="20"/>
              </w:rPr>
            </w:pPr>
          </w:p>
        </w:tc>
        <w:tc>
          <w:tcPr>
            <w:tcW w:w="1773" w:type="dxa"/>
          </w:tcPr>
          <w:p w14:paraId="212EC8E2" w14:textId="0EADC5EE" w:rsidR="00514CA3" w:rsidRPr="00596BC5" w:rsidRDefault="0036027E" w:rsidP="00EA107D">
            <w:pPr>
              <w:rPr>
                <w:rFonts w:ascii="Calibri" w:hAnsi="Calibri" w:cstheme="minorHAnsi"/>
                <w:sz w:val="20"/>
              </w:rPr>
            </w:pPr>
            <w:r>
              <w:rPr>
                <w:rFonts w:ascii="Calibri" w:hAnsi="Calibri" w:cstheme="minorHAnsi"/>
              </w:rPr>
              <w:t xml:space="preserve">Change all </w:t>
            </w:r>
            <w:r w:rsidR="00E9794A">
              <w:rPr>
                <w:rFonts w:ascii="Calibri" w:hAnsi="Calibri" w:cstheme="minorHAnsi"/>
              </w:rPr>
              <w:t>occurrences</w:t>
            </w:r>
            <w:r>
              <w:rPr>
                <w:rFonts w:ascii="Calibri" w:hAnsi="Calibri" w:cstheme="minorHAnsi"/>
              </w:rPr>
              <w:t xml:space="preserve"> of “OOK” in the draft to “MC-OOK”.</w:t>
            </w:r>
          </w:p>
        </w:tc>
        <w:tc>
          <w:tcPr>
            <w:tcW w:w="2675" w:type="dxa"/>
          </w:tcPr>
          <w:p w14:paraId="36D69355" w14:textId="1F89A107" w:rsidR="00514CA3" w:rsidRPr="002D3CDF" w:rsidRDefault="0036027E" w:rsidP="00EA107D">
            <w:pPr>
              <w:rPr>
                <w:rFonts w:ascii="Calibri" w:hAnsi="Calibri" w:cstheme="minorHAnsi"/>
                <w:b/>
                <w:sz w:val="20"/>
              </w:rPr>
            </w:pPr>
            <w:r>
              <w:rPr>
                <w:rFonts w:ascii="Calibri" w:hAnsi="Calibri" w:cstheme="minorHAnsi"/>
                <w:b/>
                <w:sz w:val="20"/>
              </w:rPr>
              <w:t>Accept</w:t>
            </w:r>
          </w:p>
        </w:tc>
      </w:tr>
    </w:tbl>
    <w:p w14:paraId="27E56404" w14:textId="263AB815" w:rsidR="00514CA3" w:rsidRDefault="00514CA3" w:rsidP="003D350E">
      <w:pPr>
        <w:spacing w:after="0" w:line="240" w:lineRule="auto"/>
        <w:rPr>
          <w:rFonts w:ascii="Calibri" w:hAnsi="Calibri" w:cstheme="minorHAnsi"/>
        </w:rPr>
      </w:pPr>
    </w:p>
    <w:p w14:paraId="35B4D42C" w14:textId="77777777" w:rsidR="00514CA3" w:rsidRDefault="00514CA3" w:rsidP="003D350E">
      <w:pPr>
        <w:spacing w:after="0" w:line="240" w:lineRule="auto"/>
        <w:rPr>
          <w:rFonts w:ascii="Calibri" w:hAnsi="Calibri" w:cstheme="minorHAnsi"/>
        </w:rPr>
      </w:pPr>
    </w:p>
    <w:p w14:paraId="49CA84EA"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575"/>
        <w:gridCol w:w="1874"/>
        <w:gridCol w:w="2221"/>
      </w:tblGrid>
      <w:tr w:rsidR="005749E7" w:rsidRPr="0022016C" w14:paraId="4DB65C77" w14:textId="77777777" w:rsidTr="005749E7">
        <w:tc>
          <w:tcPr>
            <w:tcW w:w="536" w:type="dxa"/>
          </w:tcPr>
          <w:p w14:paraId="7959CEA9"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055A18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6C68620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609" w:type="dxa"/>
          </w:tcPr>
          <w:p w14:paraId="7B8531C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890" w:type="dxa"/>
          </w:tcPr>
          <w:p w14:paraId="3FD3A916"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250" w:type="dxa"/>
          </w:tcPr>
          <w:p w14:paraId="360A8C5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461EC056" w14:textId="77777777" w:rsidTr="005749E7">
        <w:tc>
          <w:tcPr>
            <w:tcW w:w="536" w:type="dxa"/>
          </w:tcPr>
          <w:p w14:paraId="680614EC" w14:textId="314A907A" w:rsidR="005749E7" w:rsidRDefault="005749E7" w:rsidP="00EA107D">
            <w:pPr>
              <w:rPr>
                <w:rFonts w:ascii="Calibri" w:hAnsi="Calibri" w:cstheme="minorHAnsi"/>
                <w:sz w:val="20"/>
              </w:rPr>
            </w:pPr>
            <w:r>
              <w:rPr>
                <w:rFonts w:ascii="Calibri" w:hAnsi="Calibri" w:cstheme="minorHAnsi"/>
                <w:sz w:val="20"/>
              </w:rPr>
              <w:t>177</w:t>
            </w:r>
          </w:p>
        </w:tc>
        <w:tc>
          <w:tcPr>
            <w:tcW w:w="1025" w:type="dxa"/>
          </w:tcPr>
          <w:p w14:paraId="4C5D9DD1" w14:textId="1B60C8E0" w:rsidR="005749E7" w:rsidRPr="00596BC5" w:rsidRDefault="005749E7" w:rsidP="00EA107D">
            <w:pPr>
              <w:rPr>
                <w:rFonts w:ascii="Calibri" w:hAnsi="Calibri" w:cstheme="minorHAnsi"/>
                <w:sz w:val="20"/>
              </w:rPr>
            </w:pPr>
            <w:r>
              <w:rPr>
                <w:rFonts w:ascii="Calibri" w:hAnsi="Calibri" w:cstheme="minorHAnsi"/>
                <w:sz w:val="20"/>
              </w:rPr>
              <w:t>32.1</w:t>
            </w:r>
          </w:p>
        </w:tc>
        <w:tc>
          <w:tcPr>
            <w:tcW w:w="1045" w:type="dxa"/>
          </w:tcPr>
          <w:p w14:paraId="3E7C2CF9" w14:textId="5C5B185E" w:rsidR="005749E7" w:rsidRDefault="005749E7" w:rsidP="00EA107D">
            <w:pPr>
              <w:rPr>
                <w:rFonts w:ascii="Calibri" w:hAnsi="Calibri" w:cstheme="minorHAnsi"/>
                <w:sz w:val="20"/>
              </w:rPr>
            </w:pPr>
            <w:r>
              <w:rPr>
                <w:rFonts w:ascii="Calibri" w:hAnsi="Calibri" w:cstheme="minorHAnsi"/>
                <w:sz w:val="20"/>
              </w:rPr>
              <w:t>65.44</w:t>
            </w:r>
          </w:p>
        </w:tc>
        <w:tc>
          <w:tcPr>
            <w:tcW w:w="2609" w:type="dxa"/>
          </w:tcPr>
          <w:p w14:paraId="3CD62253" w14:textId="52FFC033" w:rsidR="005749E7" w:rsidRPr="00596BC5" w:rsidRDefault="005749E7" w:rsidP="00EA107D">
            <w:pPr>
              <w:rPr>
                <w:rFonts w:ascii="Calibri" w:hAnsi="Calibri" w:cstheme="minorHAnsi"/>
                <w:sz w:val="20"/>
              </w:rPr>
            </w:pPr>
            <w:r w:rsidRPr="005749E7">
              <w:rPr>
                <w:rFonts w:ascii="Calibri" w:hAnsi="Calibri" w:cstheme="minorHAnsi"/>
                <w:sz w:val="20"/>
              </w:rPr>
              <w:t>Change "and the BPSK, QPSK, 16-QAM, 64-QAM, and 256-QAM are used for the coefficient of Wake-up radio PHY subcarriers" to "and the BPSK, QPSK, 16-QAM, 64-QAM, and 256-QAM can be used for the coefficient of Wake-up radio PHY subcarriers'</w:t>
            </w:r>
          </w:p>
        </w:tc>
        <w:tc>
          <w:tcPr>
            <w:tcW w:w="1890" w:type="dxa"/>
          </w:tcPr>
          <w:p w14:paraId="7DEFAA22" w14:textId="0977C430"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250" w:type="dxa"/>
          </w:tcPr>
          <w:p w14:paraId="2C51339B" w14:textId="77777777" w:rsidR="00261985" w:rsidRPr="00195DC5" w:rsidRDefault="00261985" w:rsidP="00261985">
            <w:pPr>
              <w:rPr>
                <w:rFonts w:ascii="Calibri" w:hAnsi="Calibri" w:cstheme="minorHAnsi"/>
                <w:b/>
                <w:sz w:val="20"/>
              </w:rPr>
            </w:pPr>
            <w:r w:rsidRPr="00195DC5">
              <w:rPr>
                <w:rFonts w:ascii="Calibri" w:hAnsi="Calibri" w:cstheme="minorHAnsi"/>
                <w:b/>
                <w:sz w:val="20"/>
              </w:rPr>
              <w:t>Revised</w:t>
            </w:r>
          </w:p>
          <w:p w14:paraId="6E5ECE57" w14:textId="038C3053" w:rsidR="005749E7" w:rsidRPr="002D3CDF" w:rsidRDefault="00261985" w:rsidP="00261985">
            <w:pPr>
              <w:rPr>
                <w:rFonts w:ascii="Calibri" w:hAnsi="Calibri" w:cstheme="minorHAnsi"/>
                <w:b/>
                <w:sz w:val="20"/>
              </w:rPr>
            </w:pPr>
            <w:r>
              <w:rPr>
                <w:rFonts w:ascii="Calibri" w:hAnsi="Calibri" w:cstheme="minorHAnsi"/>
                <w:sz w:val="20"/>
              </w:rPr>
              <w:t>Apply resolution from CID 1036</w:t>
            </w:r>
          </w:p>
        </w:tc>
      </w:tr>
      <w:tr w:rsidR="00233E38" w:rsidRPr="0022016C" w14:paraId="1DCE465A" w14:textId="77777777" w:rsidTr="005749E7">
        <w:tc>
          <w:tcPr>
            <w:tcW w:w="536" w:type="dxa"/>
          </w:tcPr>
          <w:p w14:paraId="23CFAED6" w14:textId="4517631C" w:rsidR="00233E38" w:rsidRDefault="00233E38" w:rsidP="00233E38">
            <w:pPr>
              <w:rPr>
                <w:rFonts w:ascii="Calibri" w:hAnsi="Calibri" w:cstheme="minorHAnsi"/>
                <w:sz w:val="20"/>
              </w:rPr>
            </w:pPr>
            <w:r>
              <w:rPr>
                <w:rFonts w:ascii="Calibri" w:hAnsi="Calibri" w:cstheme="minorHAnsi"/>
                <w:sz w:val="20"/>
              </w:rPr>
              <w:t>1036</w:t>
            </w:r>
          </w:p>
        </w:tc>
        <w:tc>
          <w:tcPr>
            <w:tcW w:w="1025" w:type="dxa"/>
          </w:tcPr>
          <w:p w14:paraId="7173022F" w14:textId="2D42026A" w:rsidR="00233E38" w:rsidRDefault="00233E38" w:rsidP="00233E38">
            <w:pPr>
              <w:rPr>
                <w:rFonts w:ascii="Calibri" w:hAnsi="Calibri" w:cstheme="minorHAnsi"/>
                <w:sz w:val="20"/>
              </w:rPr>
            </w:pPr>
            <w:r>
              <w:rPr>
                <w:rFonts w:ascii="Calibri" w:hAnsi="Calibri" w:cstheme="minorHAnsi"/>
                <w:sz w:val="20"/>
              </w:rPr>
              <w:t>32.1</w:t>
            </w:r>
          </w:p>
        </w:tc>
        <w:tc>
          <w:tcPr>
            <w:tcW w:w="1045" w:type="dxa"/>
          </w:tcPr>
          <w:p w14:paraId="6427B8FD" w14:textId="58635CCC" w:rsidR="00233E38" w:rsidRDefault="00233E38" w:rsidP="00233E38">
            <w:pPr>
              <w:rPr>
                <w:rFonts w:ascii="Calibri" w:hAnsi="Calibri" w:cstheme="minorHAnsi"/>
                <w:sz w:val="20"/>
              </w:rPr>
            </w:pPr>
            <w:r>
              <w:rPr>
                <w:rFonts w:ascii="Calibri" w:hAnsi="Calibri" w:cstheme="minorHAnsi"/>
                <w:sz w:val="20"/>
              </w:rPr>
              <w:t>65.44</w:t>
            </w:r>
          </w:p>
        </w:tc>
        <w:tc>
          <w:tcPr>
            <w:tcW w:w="2609" w:type="dxa"/>
          </w:tcPr>
          <w:p w14:paraId="62F09BBF" w14:textId="76EBD21A" w:rsidR="00233E38" w:rsidRPr="005749E7" w:rsidRDefault="00233E38" w:rsidP="00233E38">
            <w:pPr>
              <w:rPr>
                <w:rFonts w:ascii="Calibri" w:hAnsi="Calibri" w:cstheme="minorHAnsi"/>
                <w:sz w:val="20"/>
              </w:rPr>
            </w:pPr>
            <w:r w:rsidRPr="00CB7933">
              <w:rPr>
                <w:rFonts w:ascii="Calibri" w:hAnsi="Calibri" w:cstheme="minorHAnsi"/>
                <w:sz w:val="20"/>
              </w:rPr>
              <w:t xml:space="preserve">The following statement is confusing. It does not clearly specify how the WUR PHY signal is generated. It says that the subcarrier </w:t>
            </w:r>
            <w:r w:rsidRPr="00CB7933">
              <w:rPr>
                <w:rFonts w:ascii="Calibri" w:hAnsi="Calibri" w:cstheme="minorHAnsi"/>
                <w:sz w:val="20"/>
              </w:rPr>
              <w:lastRenderedPageBreak/>
              <w:t>coefficients are taken from the BPSK, QPSK, 16-QAM, 64-QAM, and 256-QAM, which is not mandatory: "The Wake-up radio PHY subcarriers are modulated using the Multicarrier On-Off Keying (MC-OOK) and the BPSK, QPSK, 16-QAM, 64-QAM, and 256-QAM are used for the coefficient of Wake-up radio PHY subcarriers."</w:t>
            </w:r>
          </w:p>
        </w:tc>
        <w:tc>
          <w:tcPr>
            <w:tcW w:w="1890" w:type="dxa"/>
          </w:tcPr>
          <w:p w14:paraId="4393E66C" w14:textId="4FE82109" w:rsidR="00233E38" w:rsidRPr="005749E7" w:rsidRDefault="00233E38" w:rsidP="00233E38">
            <w:pPr>
              <w:rPr>
                <w:rFonts w:ascii="Calibri" w:hAnsi="Calibri" w:cstheme="minorHAnsi"/>
                <w:sz w:val="20"/>
              </w:rPr>
            </w:pPr>
            <w:r w:rsidRPr="00DD6C6E">
              <w:rPr>
                <w:rFonts w:ascii="Calibri" w:hAnsi="Calibri" w:cstheme="minorHAnsi"/>
                <w:sz w:val="20"/>
              </w:rPr>
              <w:lastRenderedPageBreak/>
              <w:t xml:space="preserve">Replace the sentence with the following: "The Wake-up radio PHY shall use the </w:t>
            </w:r>
            <w:r w:rsidRPr="00DD6C6E">
              <w:rPr>
                <w:rFonts w:ascii="Calibri" w:hAnsi="Calibri" w:cstheme="minorHAnsi"/>
                <w:sz w:val="20"/>
              </w:rPr>
              <w:lastRenderedPageBreak/>
              <w:t>Multicarrier On-Off Keying (MC-OOK) modulation, and the coefficients of Wake-up radio PHY subcarriers may take values from BPSK, QPSK, 16-QAM, 64-QAM, or 256-QAM constellation symbols."</w:t>
            </w:r>
          </w:p>
        </w:tc>
        <w:tc>
          <w:tcPr>
            <w:tcW w:w="2250" w:type="dxa"/>
          </w:tcPr>
          <w:p w14:paraId="1BFB96A0" w14:textId="17483E33" w:rsidR="00233E38" w:rsidRPr="00195DC5" w:rsidRDefault="00233E38" w:rsidP="00233E38">
            <w:pPr>
              <w:rPr>
                <w:rFonts w:ascii="Calibri" w:hAnsi="Calibri" w:cstheme="minorHAnsi"/>
                <w:b/>
                <w:sz w:val="20"/>
              </w:rPr>
            </w:pPr>
            <w:r>
              <w:rPr>
                <w:rFonts w:ascii="Calibri" w:hAnsi="Calibri" w:cstheme="minorHAnsi"/>
                <w:b/>
                <w:sz w:val="20"/>
              </w:rPr>
              <w:lastRenderedPageBreak/>
              <w:t>Accept</w:t>
            </w:r>
          </w:p>
        </w:tc>
      </w:tr>
    </w:tbl>
    <w:p w14:paraId="3626A867" w14:textId="1DF3F7D0" w:rsidR="005749E7" w:rsidRDefault="005749E7" w:rsidP="005749E7">
      <w:pPr>
        <w:spacing w:after="0" w:line="240" w:lineRule="auto"/>
        <w:rPr>
          <w:rFonts w:ascii="Calibri" w:hAnsi="Calibri" w:cstheme="minorHAnsi"/>
        </w:rPr>
      </w:pPr>
    </w:p>
    <w:p w14:paraId="467AADC3" w14:textId="77777777" w:rsidR="005C12F9" w:rsidRDefault="005C12F9" w:rsidP="005749E7">
      <w:pPr>
        <w:spacing w:after="0" w:line="240" w:lineRule="auto"/>
        <w:rPr>
          <w:rFonts w:ascii="Calibri" w:hAnsi="Calibri" w:cstheme="minorHAnsi"/>
        </w:rPr>
      </w:pPr>
    </w:p>
    <w:p w14:paraId="6A475A1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C8558E0" w14:textId="77777777" w:rsidTr="00EA107D">
        <w:tc>
          <w:tcPr>
            <w:tcW w:w="536" w:type="dxa"/>
          </w:tcPr>
          <w:p w14:paraId="4E57171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7E1EA4AC"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78A06553"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3C5C1152"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33114D7B"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9D64798"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5CDA4522" w14:textId="77777777" w:rsidTr="00EA107D">
        <w:tc>
          <w:tcPr>
            <w:tcW w:w="536" w:type="dxa"/>
          </w:tcPr>
          <w:p w14:paraId="52AF6E3A" w14:textId="1D284398" w:rsidR="005749E7" w:rsidRDefault="005749E7" w:rsidP="00EA107D">
            <w:pPr>
              <w:rPr>
                <w:rFonts w:ascii="Calibri" w:hAnsi="Calibri" w:cstheme="minorHAnsi"/>
                <w:sz w:val="20"/>
              </w:rPr>
            </w:pPr>
            <w:r>
              <w:rPr>
                <w:rFonts w:ascii="Calibri" w:hAnsi="Calibri" w:cstheme="minorHAnsi"/>
                <w:sz w:val="20"/>
              </w:rPr>
              <w:t>178</w:t>
            </w:r>
          </w:p>
        </w:tc>
        <w:tc>
          <w:tcPr>
            <w:tcW w:w="1025" w:type="dxa"/>
          </w:tcPr>
          <w:p w14:paraId="2F2493CB" w14:textId="70807776" w:rsidR="005749E7" w:rsidRPr="00596BC5" w:rsidRDefault="005749E7" w:rsidP="00EA107D">
            <w:pPr>
              <w:rPr>
                <w:rFonts w:ascii="Calibri" w:hAnsi="Calibri" w:cstheme="minorHAnsi"/>
                <w:sz w:val="20"/>
              </w:rPr>
            </w:pPr>
            <w:r>
              <w:rPr>
                <w:rFonts w:ascii="Calibri" w:hAnsi="Calibri" w:cstheme="minorHAnsi"/>
                <w:sz w:val="20"/>
              </w:rPr>
              <w:t>32.2</w:t>
            </w:r>
          </w:p>
        </w:tc>
        <w:tc>
          <w:tcPr>
            <w:tcW w:w="1045" w:type="dxa"/>
          </w:tcPr>
          <w:p w14:paraId="29469BBA" w14:textId="7835614F" w:rsidR="005749E7" w:rsidRDefault="005749E7" w:rsidP="00EA107D">
            <w:pPr>
              <w:rPr>
                <w:rFonts w:ascii="Calibri" w:hAnsi="Calibri" w:cstheme="minorHAnsi"/>
                <w:sz w:val="20"/>
              </w:rPr>
            </w:pPr>
            <w:r>
              <w:rPr>
                <w:rFonts w:ascii="Calibri" w:hAnsi="Calibri" w:cstheme="minorHAnsi"/>
                <w:sz w:val="20"/>
              </w:rPr>
              <w:t>65.49</w:t>
            </w:r>
          </w:p>
        </w:tc>
        <w:tc>
          <w:tcPr>
            <w:tcW w:w="2264" w:type="dxa"/>
          </w:tcPr>
          <w:p w14:paraId="14D10544" w14:textId="2AAFBA49" w:rsidR="005749E7" w:rsidRPr="00596BC5" w:rsidRDefault="005749E7" w:rsidP="00EA107D">
            <w:pPr>
              <w:rPr>
                <w:rFonts w:ascii="Calibri" w:hAnsi="Calibri" w:cstheme="minorHAnsi"/>
                <w:sz w:val="20"/>
              </w:rPr>
            </w:pPr>
            <w:r w:rsidRPr="005749E7">
              <w:rPr>
                <w:rFonts w:ascii="Calibri" w:hAnsi="Calibri" w:cstheme="minorHAnsi"/>
                <w:sz w:val="20"/>
              </w:rPr>
              <w:t>Remove "single stream" in line 49,51, and 56; No need to mention single stream since WUR only uses OOK.  Modify line 30 as "The Wake-up Radio PHY provides support for Low Data Rate of 62.5 kb/s and High Data Rate of 250 kb/s".</w:t>
            </w:r>
          </w:p>
        </w:tc>
        <w:tc>
          <w:tcPr>
            <w:tcW w:w="2063" w:type="dxa"/>
          </w:tcPr>
          <w:p w14:paraId="31C3BB40" w14:textId="7BF5A16B"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422" w:type="dxa"/>
          </w:tcPr>
          <w:p w14:paraId="3CF34CE8" w14:textId="3A9D0E22" w:rsidR="005749E7" w:rsidRPr="002D3CDF" w:rsidRDefault="005749E7" w:rsidP="00EA107D">
            <w:pPr>
              <w:rPr>
                <w:rFonts w:ascii="Calibri" w:hAnsi="Calibri" w:cstheme="minorHAnsi"/>
                <w:b/>
                <w:sz w:val="20"/>
              </w:rPr>
            </w:pPr>
            <w:r>
              <w:rPr>
                <w:rFonts w:ascii="Calibri" w:hAnsi="Calibri" w:cstheme="minorHAnsi"/>
                <w:b/>
                <w:sz w:val="20"/>
              </w:rPr>
              <w:t>Accept</w:t>
            </w:r>
          </w:p>
        </w:tc>
      </w:tr>
    </w:tbl>
    <w:p w14:paraId="53BDED95" w14:textId="77777777" w:rsidR="005749E7" w:rsidRDefault="005749E7" w:rsidP="005749E7">
      <w:pPr>
        <w:spacing w:after="0" w:line="240" w:lineRule="auto"/>
        <w:rPr>
          <w:rFonts w:ascii="Calibri" w:hAnsi="Calibri" w:cstheme="minorHAnsi"/>
        </w:rPr>
      </w:pPr>
    </w:p>
    <w:p w14:paraId="4B6F2DCC"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529E550" w14:textId="77777777" w:rsidTr="00EA107D">
        <w:tc>
          <w:tcPr>
            <w:tcW w:w="536" w:type="dxa"/>
          </w:tcPr>
          <w:p w14:paraId="033CC67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4D95ED5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0BBFDC7C"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5A7A476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201229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73D8F487"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8B9A559" w14:textId="77777777" w:rsidTr="00EA107D">
        <w:tc>
          <w:tcPr>
            <w:tcW w:w="536" w:type="dxa"/>
          </w:tcPr>
          <w:p w14:paraId="134F1B16" w14:textId="3FE0968E" w:rsidR="005749E7" w:rsidRDefault="00E145D5" w:rsidP="00EA107D">
            <w:pPr>
              <w:rPr>
                <w:rFonts w:ascii="Calibri" w:hAnsi="Calibri" w:cstheme="minorHAnsi"/>
                <w:sz w:val="20"/>
              </w:rPr>
            </w:pPr>
            <w:r>
              <w:rPr>
                <w:rFonts w:ascii="Calibri" w:hAnsi="Calibri" w:cstheme="minorHAnsi"/>
                <w:sz w:val="20"/>
              </w:rPr>
              <w:t>179</w:t>
            </w:r>
          </w:p>
        </w:tc>
        <w:tc>
          <w:tcPr>
            <w:tcW w:w="1025" w:type="dxa"/>
          </w:tcPr>
          <w:p w14:paraId="5CCED97B" w14:textId="37CD55DD" w:rsidR="005749E7" w:rsidRPr="00596BC5" w:rsidRDefault="00004E3A" w:rsidP="00EA107D">
            <w:pPr>
              <w:rPr>
                <w:rFonts w:ascii="Calibri" w:hAnsi="Calibri" w:cstheme="minorHAnsi"/>
                <w:sz w:val="20"/>
              </w:rPr>
            </w:pPr>
            <w:r>
              <w:rPr>
                <w:rFonts w:ascii="Calibri" w:hAnsi="Calibri" w:cstheme="minorHAnsi"/>
                <w:sz w:val="20"/>
              </w:rPr>
              <w:t>32.1</w:t>
            </w:r>
          </w:p>
        </w:tc>
        <w:tc>
          <w:tcPr>
            <w:tcW w:w="1045" w:type="dxa"/>
          </w:tcPr>
          <w:p w14:paraId="067A3042" w14:textId="4FBA5D62" w:rsidR="005749E7" w:rsidRDefault="00004E3A" w:rsidP="00EA107D">
            <w:pPr>
              <w:rPr>
                <w:rFonts w:ascii="Calibri" w:hAnsi="Calibri" w:cstheme="minorHAnsi"/>
                <w:sz w:val="20"/>
              </w:rPr>
            </w:pPr>
            <w:r>
              <w:rPr>
                <w:rFonts w:ascii="Calibri" w:hAnsi="Calibri" w:cstheme="minorHAnsi"/>
                <w:sz w:val="20"/>
              </w:rPr>
              <w:t>65.62</w:t>
            </w:r>
          </w:p>
        </w:tc>
        <w:tc>
          <w:tcPr>
            <w:tcW w:w="2264" w:type="dxa"/>
          </w:tcPr>
          <w:p w14:paraId="189A0F06" w14:textId="775CC8BE" w:rsidR="005749E7" w:rsidRPr="00596BC5" w:rsidRDefault="00B07E9B" w:rsidP="00EA107D">
            <w:pPr>
              <w:rPr>
                <w:rFonts w:ascii="Calibri" w:hAnsi="Calibri" w:cstheme="minorHAnsi"/>
                <w:sz w:val="20"/>
              </w:rPr>
            </w:pPr>
            <w:r w:rsidRPr="00B07E9B">
              <w:rPr>
                <w:rFonts w:ascii="Calibri" w:hAnsi="Calibri" w:cstheme="minorHAnsi"/>
                <w:sz w:val="20"/>
              </w:rPr>
              <w:t>Add a sentenc</w:t>
            </w:r>
            <w:r>
              <w:rPr>
                <w:rFonts w:ascii="Calibri" w:hAnsi="Calibri" w:cstheme="minorHAnsi"/>
                <w:sz w:val="20"/>
              </w:rPr>
              <w:t>e</w:t>
            </w:r>
            <w:r w:rsidRPr="00B07E9B">
              <w:rPr>
                <w:rFonts w:ascii="Calibri" w:hAnsi="Calibri" w:cstheme="minorHAnsi"/>
                <w:sz w:val="20"/>
              </w:rPr>
              <w:t xml:space="preserve"> to </w:t>
            </w:r>
            <w:r w:rsidR="00E9794A" w:rsidRPr="00B07E9B">
              <w:rPr>
                <w:rFonts w:ascii="Calibri" w:hAnsi="Calibri" w:cstheme="minorHAnsi"/>
                <w:sz w:val="20"/>
              </w:rPr>
              <w:t>describe</w:t>
            </w:r>
            <w:r w:rsidRPr="00B07E9B">
              <w:rPr>
                <w:rFonts w:ascii="Calibri" w:hAnsi="Calibri" w:cstheme="minorHAnsi"/>
                <w:sz w:val="20"/>
              </w:rPr>
              <w:t xml:space="preserve"> the optional requirement for WUR receiver like receive beacon and WUR frame in different channel</w:t>
            </w:r>
          </w:p>
        </w:tc>
        <w:tc>
          <w:tcPr>
            <w:tcW w:w="2063" w:type="dxa"/>
          </w:tcPr>
          <w:p w14:paraId="693F11C0" w14:textId="51FA32D1" w:rsidR="005749E7" w:rsidRPr="00596BC5" w:rsidRDefault="00B07E9B" w:rsidP="00EA107D">
            <w:pPr>
              <w:rPr>
                <w:rFonts w:ascii="Calibri" w:hAnsi="Calibri" w:cstheme="minorHAnsi"/>
                <w:sz w:val="20"/>
              </w:rPr>
            </w:pPr>
            <w:r w:rsidRPr="005749E7">
              <w:rPr>
                <w:rFonts w:ascii="Calibri" w:hAnsi="Calibri" w:cstheme="minorHAnsi"/>
                <w:sz w:val="20"/>
              </w:rPr>
              <w:t>as in the comment</w:t>
            </w:r>
          </w:p>
        </w:tc>
        <w:tc>
          <w:tcPr>
            <w:tcW w:w="2422" w:type="dxa"/>
          </w:tcPr>
          <w:p w14:paraId="170B69C2" w14:textId="77777777" w:rsidR="00B07E9B" w:rsidRPr="00195DC5" w:rsidRDefault="00B07E9B" w:rsidP="00B07E9B">
            <w:pPr>
              <w:rPr>
                <w:rFonts w:ascii="Calibri" w:hAnsi="Calibri" w:cstheme="minorHAnsi"/>
                <w:b/>
                <w:sz w:val="20"/>
              </w:rPr>
            </w:pPr>
            <w:r w:rsidRPr="00195DC5">
              <w:rPr>
                <w:rFonts w:ascii="Calibri" w:hAnsi="Calibri" w:cstheme="minorHAnsi"/>
                <w:b/>
                <w:sz w:val="20"/>
              </w:rPr>
              <w:t>Revised</w:t>
            </w:r>
          </w:p>
          <w:p w14:paraId="3398D1E9" w14:textId="2BE5081A" w:rsidR="005749E7" w:rsidRPr="002D3CDF" w:rsidRDefault="00B07E9B" w:rsidP="00B07E9B">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Pr>
                <w:rFonts w:ascii="Calibri" w:hAnsi="Calibri" w:cstheme="minorHAnsi"/>
                <w:sz w:val="20"/>
              </w:rPr>
              <w:t>XXXX</w:t>
            </w:r>
            <w:r w:rsidRPr="00195DC5">
              <w:rPr>
                <w:rFonts w:ascii="Calibri" w:hAnsi="Calibri" w:cstheme="minorHAnsi"/>
                <w:sz w:val="20"/>
              </w:rPr>
              <w:t>r</w:t>
            </w:r>
            <w:r>
              <w:rPr>
                <w:rFonts w:ascii="Calibri" w:hAnsi="Calibri" w:cstheme="minorHAnsi"/>
                <w:sz w:val="20"/>
              </w:rPr>
              <w:t>0</w:t>
            </w:r>
          </w:p>
        </w:tc>
      </w:tr>
    </w:tbl>
    <w:p w14:paraId="550908AB" w14:textId="77777777" w:rsidR="005749E7" w:rsidRDefault="005749E7" w:rsidP="005749E7">
      <w:pPr>
        <w:spacing w:after="0" w:line="240" w:lineRule="auto"/>
        <w:rPr>
          <w:rFonts w:ascii="Calibri" w:hAnsi="Calibri" w:cstheme="minorHAnsi"/>
        </w:rPr>
      </w:pPr>
    </w:p>
    <w:p w14:paraId="569E70F2"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175FD22D" w14:textId="74B91DCF" w:rsidR="005749E7" w:rsidRDefault="00B87413" w:rsidP="005749E7">
      <w:pPr>
        <w:spacing w:after="0" w:line="240" w:lineRule="auto"/>
        <w:rPr>
          <w:rFonts w:ascii="Calibri" w:hAnsi="Calibri" w:cstheme="minorHAnsi"/>
        </w:rPr>
      </w:pPr>
      <w:r>
        <w:rPr>
          <w:rFonts w:ascii="Calibri" w:hAnsi="Calibri" w:cstheme="minorHAnsi"/>
        </w:rPr>
        <w:t>There is currently no text on optional features for the STA, so it make</w:t>
      </w:r>
      <w:r w:rsidR="00DA62D8">
        <w:rPr>
          <w:rFonts w:ascii="Calibri" w:hAnsi="Calibri" w:cstheme="minorHAnsi"/>
        </w:rPr>
        <w:t>s</w:t>
      </w:r>
      <w:r>
        <w:rPr>
          <w:rFonts w:ascii="Calibri" w:hAnsi="Calibri" w:cstheme="minorHAnsi"/>
        </w:rPr>
        <w:t xml:space="preserve"> sense to add </w:t>
      </w:r>
      <w:r w:rsidR="00DA62D8">
        <w:rPr>
          <w:rFonts w:ascii="Calibri" w:hAnsi="Calibri" w:cstheme="minorHAnsi"/>
        </w:rPr>
        <w:t>some text on optional STA features</w:t>
      </w:r>
      <w:r>
        <w:rPr>
          <w:rFonts w:ascii="Calibri" w:hAnsi="Calibri" w:cstheme="minorHAnsi"/>
        </w:rPr>
        <w:t>.</w:t>
      </w:r>
    </w:p>
    <w:p w14:paraId="520ECF27" w14:textId="77777777" w:rsidR="005749E7" w:rsidRDefault="005749E7" w:rsidP="005749E7">
      <w:pPr>
        <w:spacing w:after="0" w:line="240" w:lineRule="auto"/>
        <w:rPr>
          <w:rFonts w:ascii="Calibri" w:hAnsi="Calibri" w:cstheme="minorHAnsi"/>
        </w:rPr>
      </w:pPr>
    </w:p>
    <w:p w14:paraId="1D2DFDF6" w14:textId="6B31053C" w:rsidR="005749E7" w:rsidRDefault="005749E7" w:rsidP="005749E7">
      <w:pPr>
        <w:spacing w:after="0" w:line="240" w:lineRule="auto"/>
        <w:rPr>
          <w:rFonts w:ascii="Calibri" w:hAnsi="Calibri" w:cstheme="minorHAnsi"/>
          <w:b/>
        </w:rPr>
      </w:pPr>
      <w:r w:rsidRPr="003D350E">
        <w:rPr>
          <w:rFonts w:ascii="Calibri" w:hAnsi="Calibri" w:cstheme="minorHAnsi"/>
          <w:b/>
        </w:rPr>
        <w:t>Proposed Resolution</w:t>
      </w:r>
    </w:p>
    <w:p w14:paraId="52A2CB41" w14:textId="14F62FEE" w:rsidR="00B87413" w:rsidRPr="006340AE" w:rsidRDefault="00B87413" w:rsidP="005749E7">
      <w:pPr>
        <w:spacing w:after="0" w:line="240" w:lineRule="auto"/>
        <w:rPr>
          <w:rFonts w:ascii="Calibri" w:hAnsi="Calibri" w:cstheme="minorHAnsi"/>
        </w:rPr>
      </w:pPr>
      <w:r w:rsidRPr="006340AE">
        <w:rPr>
          <w:rFonts w:ascii="Calibri" w:hAnsi="Calibri" w:cstheme="minorHAnsi"/>
        </w:rPr>
        <w:t xml:space="preserve">Add the following text to the </w:t>
      </w:r>
      <w:r w:rsidR="006515B2" w:rsidRPr="006340AE">
        <w:rPr>
          <w:rFonts w:ascii="Calibri" w:hAnsi="Calibri" w:cstheme="minorHAnsi"/>
        </w:rPr>
        <w:t>draft on Page 65 after Line 61</w:t>
      </w:r>
      <w:r w:rsidR="003F059A">
        <w:rPr>
          <w:rFonts w:ascii="Calibri" w:hAnsi="Calibri" w:cstheme="minorHAnsi"/>
        </w:rPr>
        <w:t>:</w:t>
      </w:r>
    </w:p>
    <w:p w14:paraId="4B0A6470" w14:textId="77777777" w:rsidR="006340AE" w:rsidRDefault="006340AE" w:rsidP="00AB67D7">
      <w:pPr>
        <w:spacing w:after="0" w:line="240" w:lineRule="auto"/>
        <w:rPr>
          <w:rFonts w:ascii="Calibri" w:hAnsi="Calibri" w:cstheme="minorHAnsi"/>
        </w:rPr>
      </w:pPr>
    </w:p>
    <w:p w14:paraId="754A81DB" w14:textId="54434127" w:rsidR="00AB67D7" w:rsidRPr="00AB67D7" w:rsidRDefault="00AB67D7" w:rsidP="00AB67D7">
      <w:pPr>
        <w:spacing w:after="0" w:line="240" w:lineRule="auto"/>
        <w:rPr>
          <w:rFonts w:ascii="Calibri" w:hAnsi="Calibri" w:cstheme="minorHAnsi"/>
        </w:rPr>
      </w:pPr>
      <w:r w:rsidRPr="00AB67D7">
        <w:rPr>
          <w:rFonts w:ascii="Calibri" w:hAnsi="Calibri" w:cstheme="minorHAnsi"/>
        </w:rPr>
        <w:t xml:space="preserve">A WUR receiver STA </w:t>
      </w:r>
      <w:r>
        <w:rPr>
          <w:rFonts w:ascii="Calibri" w:hAnsi="Calibri" w:cstheme="minorHAnsi"/>
        </w:rPr>
        <w:t>may</w:t>
      </w:r>
      <w:r w:rsidRPr="00AB67D7">
        <w:rPr>
          <w:rFonts w:ascii="Calibri" w:hAnsi="Calibri" w:cstheme="minorHAnsi"/>
        </w:rPr>
        <w:t xml:space="preserve"> support the following feature:</w:t>
      </w:r>
    </w:p>
    <w:p w14:paraId="649FD316" w14:textId="51779008" w:rsidR="00877DE4" w:rsidRDefault="00877DE4" w:rsidP="00C421BA">
      <w:pPr>
        <w:pStyle w:val="ListParagraph"/>
        <w:numPr>
          <w:ilvl w:val="0"/>
          <w:numId w:val="25"/>
        </w:numPr>
        <w:spacing w:after="0" w:line="240" w:lineRule="auto"/>
        <w:rPr>
          <w:rFonts w:ascii="Calibri" w:hAnsi="Calibri" w:cstheme="minorHAnsi"/>
        </w:rPr>
      </w:pPr>
      <w:r w:rsidRPr="00877DE4">
        <w:rPr>
          <w:rFonts w:ascii="Calibri" w:hAnsi="Calibri" w:cstheme="minorHAnsi"/>
        </w:rPr>
        <w:t xml:space="preserve">A WUR PPDU with 20 MHz channel width, </w:t>
      </w:r>
      <w:r w:rsidR="00DA62D8">
        <w:rPr>
          <w:rFonts w:ascii="Calibri" w:hAnsi="Calibri" w:cstheme="minorHAnsi"/>
        </w:rPr>
        <w:t>High</w:t>
      </w:r>
      <w:r w:rsidRPr="00877DE4">
        <w:rPr>
          <w:rFonts w:ascii="Calibri" w:hAnsi="Calibri" w:cstheme="minorHAnsi"/>
        </w:rPr>
        <w:t xml:space="preserve"> Data Rate</w:t>
      </w:r>
    </w:p>
    <w:p w14:paraId="79059308" w14:textId="6975BB50" w:rsidR="005749E7" w:rsidRDefault="00662A57" w:rsidP="00C421BA">
      <w:pPr>
        <w:pStyle w:val="ListParagraph"/>
        <w:numPr>
          <w:ilvl w:val="0"/>
          <w:numId w:val="25"/>
        </w:numPr>
        <w:spacing w:after="0" w:line="240" w:lineRule="auto"/>
        <w:rPr>
          <w:rFonts w:ascii="Calibri" w:hAnsi="Calibri" w:cstheme="minorHAnsi"/>
        </w:rPr>
      </w:pPr>
      <w:r>
        <w:rPr>
          <w:rFonts w:ascii="Calibri" w:hAnsi="Calibri" w:cstheme="minorHAnsi"/>
        </w:rPr>
        <w:t>Receive a</w:t>
      </w:r>
      <w:r w:rsidR="0006631D">
        <w:rPr>
          <w:rFonts w:ascii="Calibri" w:hAnsi="Calibri" w:cstheme="minorHAnsi"/>
        </w:rPr>
        <w:t xml:space="preserve"> WUR</w:t>
      </w:r>
      <w:r>
        <w:rPr>
          <w:rFonts w:ascii="Calibri" w:hAnsi="Calibri" w:cstheme="minorHAnsi"/>
        </w:rPr>
        <w:t xml:space="preserve"> beacon </w:t>
      </w:r>
      <w:r w:rsidR="002B0BA1">
        <w:rPr>
          <w:rFonts w:ascii="Calibri" w:hAnsi="Calibri" w:cstheme="minorHAnsi"/>
        </w:rPr>
        <w:t xml:space="preserve">frame </w:t>
      </w:r>
      <w:r>
        <w:rPr>
          <w:rFonts w:ascii="Calibri" w:hAnsi="Calibri" w:cstheme="minorHAnsi"/>
        </w:rPr>
        <w:t xml:space="preserve">in one channel and a </w:t>
      </w:r>
      <w:r w:rsidR="002B0BA1">
        <w:rPr>
          <w:rFonts w:ascii="Calibri" w:hAnsi="Calibri" w:cstheme="minorHAnsi"/>
        </w:rPr>
        <w:t>WUR W</w:t>
      </w:r>
      <w:r w:rsidR="00692D42">
        <w:rPr>
          <w:rFonts w:ascii="Calibri" w:hAnsi="Calibri" w:cstheme="minorHAnsi"/>
        </w:rPr>
        <w:t xml:space="preserve">ake-up frame in </w:t>
      </w:r>
      <w:r w:rsidR="00C22A92">
        <w:rPr>
          <w:rFonts w:ascii="Calibri" w:hAnsi="Calibri" w:cstheme="minorHAnsi"/>
        </w:rPr>
        <w:t xml:space="preserve">a </w:t>
      </w:r>
      <w:r w:rsidR="00692D42">
        <w:rPr>
          <w:rFonts w:ascii="Calibri" w:hAnsi="Calibri" w:cstheme="minorHAnsi"/>
        </w:rPr>
        <w:t>different channel</w:t>
      </w:r>
    </w:p>
    <w:p w14:paraId="2BCD44A7" w14:textId="38BD09C0" w:rsidR="00692D42" w:rsidRDefault="00692D42" w:rsidP="00B87413">
      <w:pPr>
        <w:spacing w:after="0" w:line="240" w:lineRule="auto"/>
        <w:rPr>
          <w:rFonts w:ascii="Calibri" w:hAnsi="Calibri" w:cstheme="minorHAnsi"/>
        </w:rPr>
      </w:pPr>
    </w:p>
    <w:p w14:paraId="472BDF1F" w14:textId="464CCDF9" w:rsidR="00501BA8" w:rsidRPr="00B87413" w:rsidRDefault="00501BA8" w:rsidP="00B87413">
      <w:pPr>
        <w:spacing w:after="0" w:line="240" w:lineRule="auto"/>
        <w:rPr>
          <w:rFonts w:ascii="Calibri" w:hAnsi="Calibri" w:cstheme="minorHAnsi"/>
        </w:rPr>
      </w:pPr>
    </w:p>
    <w:p w14:paraId="65E69829"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07DC98B2" w14:textId="77777777" w:rsidTr="00EA107D">
        <w:tc>
          <w:tcPr>
            <w:tcW w:w="536" w:type="dxa"/>
          </w:tcPr>
          <w:p w14:paraId="69AE62C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620FD43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144E1C9A"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13ABFD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4832F60F"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66167D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40A80DB" w14:textId="77777777" w:rsidTr="00EA107D">
        <w:tc>
          <w:tcPr>
            <w:tcW w:w="536" w:type="dxa"/>
          </w:tcPr>
          <w:p w14:paraId="34DA96CB" w14:textId="78E3406D" w:rsidR="005749E7" w:rsidRDefault="000F0CFD" w:rsidP="00EA107D">
            <w:pPr>
              <w:rPr>
                <w:rFonts w:ascii="Calibri" w:hAnsi="Calibri" w:cstheme="minorHAnsi"/>
                <w:sz w:val="20"/>
              </w:rPr>
            </w:pPr>
            <w:r>
              <w:rPr>
                <w:rFonts w:ascii="Calibri" w:hAnsi="Calibri" w:cstheme="minorHAnsi"/>
                <w:sz w:val="20"/>
              </w:rPr>
              <w:t>180</w:t>
            </w:r>
          </w:p>
        </w:tc>
        <w:tc>
          <w:tcPr>
            <w:tcW w:w="1025" w:type="dxa"/>
          </w:tcPr>
          <w:p w14:paraId="40D7B114" w14:textId="0FE12043" w:rsidR="005749E7" w:rsidRPr="00596BC5" w:rsidRDefault="00F576DE" w:rsidP="00EA107D">
            <w:pPr>
              <w:rPr>
                <w:rFonts w:ascii="Calibri" w:hAnsi="Calibri" w:cstheme="minorHAnsi"/>
                <w:sz w:val="20"/>
              </w:rPr>
            </w:pPr>
            <w:r>
              <w:rPr>
                <w:rFonts w:ascii="Calibri" w:hAnsi="Calibri" w:cstheme="minorHAnsi"/>
                <w:sz w:val="20"/>
              </w:rPr>
              <w:t>32.1</w:t>
            </w:r>
          </w:p>
        </w:tc>
        <w:tc>
          <w:tcPr>
            <w:tcW w:w="1045" w:type="dxa"/>
          </w:tcPr>
          <w:p w14:paraId="2DB1231C" w14:textId="5BCBBFC3" w:rsidR="005749E7" w:rsidRDefault="00F576DE" w:rsidP="00EA107D">
            <w:pPr>
              <w:rPr>
                <w:rFonts w:ascii="Calibri" w:hAnsi="Calibri" w:cstheme="minorHAnsi"/>
                <w:sz w:val="20"/>
              </w:rPr>
            </w:pPr>
            <w:r>
              <w:rPr>
                <w:rFonts w:ascii="Calibri" w:hAnsi="Calibri" w:cstheme="minorHAnsi"/>
                <w:sz w:val="20"/>
              </w:rPr>
              <w:t>65.64</w:t>
            </w:r>
          </w:p>
        </w:tc>
        <w:tc>
          <w:tcPr>
            <w:tcW w:w="2264" w:type="dxa"/>
          </w:tcPr>
          <w:p w14:paraId="7F9CB0A6" w14:textId="40628F28" w:rsidR="005749E7" w:rsidRPr="00596BC5" w:rsidRDefault="00F576DE" w:rsidP="00EA107D">
            <w:pPr>
              <w:rPr>
                <w:rFonts w:ascii="Calibri" w:hAnsi="Calibri" w:cstheme="minorHAnsi"/>
                <w:sz w:val="20"/>
              </w:rPr>
            </w:pPr>
            <w:r w:rsidRPr="00F576DE">
              <w:rPr>
                <w:rFonts w:ascii="Calibri" w:hAnsi="Calibri" w:cstheme="minorHAnsi"/>
                <w:sz w:val="20"/>
              </w:rPr>
              <w:t xml:space="preserve">Change </w:t>
            </w:r>
            <w:r>
              <w:rPr>
                <w:rFonts w:ascii="Calibri" w:hAnsi="Calibri" w:cstheme="minorHAnsi"/>
                <w:sz w:val="20"/>
              </w:rPr>
              <w:t>“</w:t>
            </w:r>
            <w:r w:rsidRPr="00F576DE">
              <w:rPr>
                <w:rFonts w:ascii="Calibri" w:hAnsi="Calibri" w:cstheme="minorHAnsi"/>
                <w:sz w:val="20"/>
              </w:rPr>
              <w:t>WUR AP</w:t>
            </w:r>
            <w:r>
              <w:rPr>
                <w:rFonts w:ascii="Calibri" w:hAnsi="Calibri" w:cstheme="minorHAnsi"/>
                <w:sz w:val="20"/>
              </w:rPr>
              <w:t>”</w:t>
            </w:r>
            <w:r w:rsidRPr="00F576DE">
              <w:rPr>
                <w:rFonts w:ascii="Calibri" w:hAnsi="Calibri" w:cstheme="minorHAnsi"/>
                <w:sz w:val="20"/>
              </w:rPr>
              <w:t xml:space="preserve"> to </w:t>
            </w:r>
            <w:r>
              <w:rPr>
                <w:rFonts w:ascii="Calibri" w:hAnsi="Calibri" w:cstheme="minorHAnsi"/>
                <w:sz w:val="20"/>
              </w:rPr>
              <w:t>“</w:t>
            </w:r>
            <w:r w:rsidRPr="00F576DE">
              <w:rPr>
                <w:rFonts w:ascii="Calibri" w:hAnsi="Calibri" w:cstheme="minorHAnsi"/>
                <w:sz w:val="20"/>
              </w:rPr>
              <w:t>WUR transmitter</w:t>
            </w:r>
            <w:r>
              <w:rPr>
                <w:rFonts w:ascii="Calibri" w:hAnsi="Calibri" w:cstheme="minorHAnsi"/>
                <w:sz w:val="20"/>
              </w:rPr>
              <w:t>”</w:t>
            </w:r>
            <w:r w:rsidRPr="00F576DE">
              <w:rPr>
                <w:rFonts w:ascii="Calibri" w:hAnsi="Calibri" w:cstheme="minorHAnsi"/>
                <w:sz w:val="20"/>
              </w:rPr>
              <w:t xml:space="preserve"> to be consistent with other texts in this subcaluse</w:t>
            </w:r>
          </w:p>
        </w:tc>
        <w:tc>
          <w:tcPr>
            <w:tcW w:w="2063" w:type="dxa"/>
          </w:tcPr>
          <w:p w14:paraId="3931DB73" w14:textId="7F1C2FFA" w:rsidR="005749E7" w:rsidRPr="00596BC5" w:rsidRDefault="00F576DE" w:rsidP="00EA107D">
            <w:pPr>
              <w:rPr>
                <w:rFonts w:ascii="Calibri" w:hAnsi="Calibri" w:cstheme="minorHAnsi"/>
                <w:sz w:val="20"/>
              </w:rPr>
            </w:pPr>
            <w:r w:rsidRPr="005749E7">
              <w:rPr>
                <w:rFonts w:ascii="Calibri" w:hAnsi="Calibri" w:cstheme="minorHAnsi"/>
                <w:sz w:val="20"/>
              </w:rPr>
              <w:t>as in the comment</w:t>
            </w:r>
          </w:p>
        </w:tc>
        <w:tc>
          <w:tcPr>
            <w:tcW w:w="2422" w:type="dxa"/>
          </w:tcPr>
          <w:p w14:paraId="48BC8A17" w14:textId="1C5A1D5F" w:rsidR="005749E7" w:rsidRPr="002D3CDF" w:rsidRDefault="00F576DE" w:rsidP="00EA107D">
            <w:pPr>
              <w:rPr>
                <w:rFonts w:ascii="Calibri" w:hAnsi="Calibri" w:cstheme="minorHAnsi"/>
                <w:b/>
                <w:sz w:val="20"/>
              </w:rPr>
            </w:pPr>
            <w:r>
              <w:rPr>
                <w:rFonts w:ascii="Calibri" w:hAnsi="Calibri" w:cstheme="minorHAnsi"/>
                <w:b/>
                <w:sz w:val="20"/>
              </w:rPr>
              <w:t>Accept</w:t>
            </w:r>
          </w:p>
        </w:tc>
      </w:tr>
    </w:tbl>
    <w:p w14:paraId="21FE05A3" w14:textId="77777777" w:rsidR="005749E7" w:rsidRDefault="005749E7" w:rsidP="005749E7">
      <w:pPr>
        <w:spacing w:after="0" w:line="240" w:lineRule="auto"/>
        <w:rPr>
          <w:rFonts w:ascii="Calibri" w:hAnsi="Calibri" w:cstheme="minorHAnsi"/>
        </w:rPr>
      </w:pPr>
    </w:p>
    <w:p w14:paraId="382585E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5"/>
        <w:gridCol w:w="758"/>
        <w:gridCol w:w="1132"/>
        <w:gridCol w:w="3167"/>
        <w:gridCol w:w="1703"/>
        <w:gridCol w:w="2060"/>
      </w:tblGrid>
      <w:tr w:rsidR="005749E7" w:rsidRPr="0022016C" w14:paraId="40697D81" w14:textId="77777777" w:rsidTr="008D5E41">
        <w:tc>
          <w:tcPr>
            <w:tcW w:w="535" w:type="dxa"/>
          </w:tcPr>
          <w:p w14:paraId="128DAE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758" w:type="dxa"/>
          </w:tcPr>
          <w:p w14:paraId="606F3330"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132" w:type="dxa"/>
          </w:tcPr>
          <w:p w14:paraId="250BA6F5"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3167" w:type="dxa"/>
          </w:tcPr>
          <w:p w14:paraId="4B10DBC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703" w:type="dxa"/>
          </w:tcPr>
          <w:p w14:paraId="60CBFB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060" w:type="dxa"/>
          </w:tcPr>
          <w:p w14:paraId="0C7A06F4"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FC3515" w:rsidRPr="0022016C" w14:paraId="1B1C782E" w14:textId="77777777" w:rsidTr="008D5E41">
        <w:tc>
          <w:tcPr>
            <w:tcW w:w="535" w:type="dxa"/>
          </w:tcPr>
          <w:p w14:paraId="2A00A6EA" w14:textId="2CC821B2" w:rsidR="00FC3515" w:rsidRDefault="00FC3515" w:rsidP="00FC3515">
            <w:pPr>
              <w:rPr>
                <w:rFonts w:ascii="Calibri" w:hAnsi="Calibri" w:cstheme="minorHAnsi"/>
                <w:sz w:val="20"/>
              </w:rPr>
            </w:pPr>
            <w:r>
              <w:rPr>
                <w:rFonts w:ascii="Calibri" w:hAnsi="Calibri" w:cstheme="minorHAnsi"/>
                <w:sz w:val="20"/>
              </w:rPr>
              <w:t>408</w:t>
            </w:r>
          </w:p>
        </w:tc>
        <w:tc>
          <w:tcPr>
            <w:tcW w:w="758" w:type="dxa"/>
          </w:tcPr>
          <w:p w14:paraId="76102BCE" w14:textId="3ABBA380" w:rsidR="00FC3515" w:rsidRPr="00596BC5" w:rsidRDefault="00FC3515" w:rsidP="00FC3515">
            <w:pPr>
              <w:rPr>
                <w:rFonts w:ascii="Calibri" w:hAnsi="Calibri" w:cstheme="minorHAnsi"/>
                <w:sz w:val="20"/>
              </w:rPr>
            </w:pPr>
            <w:r>
              <w:rPr>
                <w:rFonts w:ascii="Calibri" w:hAnsi="Calibri" w:cstheme="minorHAnsi"/>
                <w:sz w:val="20"/>
              </w:rPr>
              <w:t>32.1</w:t>
            </w:r>
          </w:p>
        </w:tc>
        <w:tc>
          <w:tcPr>
            <w:tcW w:w="1132" w:type="dxa"/>
          </w:tcPr>
          <w:p w14:paraId="656D8501" w14:textId="5B5ABBBB" w:rsidR="00FC3515" w:rsidRDefault="00FC3515" w:rsidP="00FC3515">
            <w:pPr>
              <w:rPr>
                <w:rFonts w:ascii="Calibri" w:hAnsi="Calibri" w:cstheme="minorHAnsi"/>
                <w:sz w:val="20"/>
              </w:rPr>
            </w:pPr>
            <w:r>
              <w:rPr>
                <w:rFonts w:ascii="Calibri" w:hAnsi="Calibri" w:cstheme="minorHAnsi"/>
                <w:sz w:val="20"/>
              </w:rPr>
              <w:t>65.33</w:t>
            </w:r>
          </w:p>
        </w:tc>
        <w:tc>
          <w:tcPr>
            <w:tcW w:w="3167" w:type="dxa"/>
          </w:tcPr>
          <w:p w14:paraId="35946B47" w14:textId="63DE58F1" w:rsidR="00FC3515" w:rsidRPr="00596BC5" w:rsidRDefault="00FC3515" w:rsidP="00FC3515">
            <w:pPr>
              <w:rPr>
                <w:rFonts w:ascii="Calibri" w:hAnsi="Calibri" w:cstheme="minorHAnsi"/>
                <w:sz w:val="20"/>
              </w:rPr>
            </w:pPr>
            <w:r w:rsidRPr="008D5E41">
              <w:rPr>
                <w:rFonts w:ascii="Calibri" w:hAnsi="Calibri" w:cstheme="minorHAnsi"/>
                <w:sz w:val="20"/>
              </w:rPr>
              <w:t xml:space="preserve">Keep using the term manchester code but it is not strictly true. </w:t>
            </w:r>
            <w:r w:rsidR="00E9794A" w:rsidRPr="008D5E41">
              <w:rPr>
                <w:rFonts w:ascii="Calibri" w:hAnsi="Calibri" w:cstheme="minorHAnsi"/>
                <w:sz w:val="20"/>
              </w:rPr>
              <w:t>Yes,</w:t>
            </w:r>
            <w:r w:rsidRPr="008D5E41">
              <w:rPr>
                <w:rFonts w:ascii="Calibri" w:hAnsi="Calibri" w:cstheme="minorHAnsi"/>
                <w:sz w:val="20"/>
              </w:rPr>
              <w:t xml:space="preserve"> there are two symbols per bit, but </w:t>
            </w:r>
            <w:r w:rsidR="00E9794A" w:rsidRPr="008D5E41">
              <w:rPr>
                <w:rFonts w:ascii="Calibri" w:hAnsi="Calibri" w:cstheme="minorHAnsi"/>
                <w:sz w:val="20"/>
              </w:rPr>
              <w:t>it’s</w:t>
            </w:r>
            <w:r w:rsidRPr="008D5E41">
              <w:rPr>
                <w:rFonts w:ascii="Calibri" w:hAnsi="Calibri" w:cstheme="minorHAnsi"/>
                <w:sz w:val="20"/>
              </w:rPr>
              <w:t xml:space="preserve"> </w:t>
            </w:r>
            <w:bookmarkStart w:id="0" w:name="_GoBack"/>
            <w:bookmarkEnd w:id="0"/>
            <w:r w:rsidRPr="008D5E41">
              <w:rPr>
                <w:rFonts w:ascii="Calibri" w:hAnsi="Calibri" w:cstheme="minorHAnsi"/>
                <w:sz w:val="20"/>
              </w:rPr>
              <w:t>not strictly a manchester code because the DC component of the signal does not average out to zero. Suggest introducing it somewhere as a manchester-like code, and then not using the term Manchester Code anywhere else in the standard.</w:t>
            </w:r>
          </w:p>
        </w:tc>
        <w:tc>
          <w:tcPr>
            <w:tcW w:w="1703" w:type="dxa"/>
          </w:tcPr>
          <w:p w14:paraId="19E45C8F" w14:textId="77777777" w:rsidR="00FC3515" w:rsidRPr="00596BC5" w:rsidRDefault="00FC3515" w:rsidP="00FC3515">
            <w:pPr>
              <w:rPr>
                <w:rFonts w:ascii="Calibri" w:hAnsi="Calibri" w:cstheme="minorHAnsi"/>
                <w:sz w:val="20"/>
              </w:rPr>
            </w:pPr>
          </w:p>
        </w:tc>
        <w:tc>
          <w:tcPr>
            <w:tcW w:w="2060" w:type="dxa"/>
          </w:tcPr>
          <w:p w14:paraId="78BEA7B1" w14:textId="77777777" w:rsidR="00FC3515" w:rsidRPr="00195DC5" w:rsidRDefault="00FC3515" w:rsidP="00FC3515">
            <w:pPr>
              <w:rPr>
                <w:rFonts w:ascii="Calibri" w:hAnsi="Calibri" w:cstheme="minorHAnsi"/>
                <w:b/>
                <w:sz w:val="20"/>
              </w:rPr>
            </w:pPr>
            <w:r w:rsidRPr="00195DC5">
              <w:rPr>
                <w:rFonts w:ascii="Calibri" w:hAnsi="Calibri" w:cstheme="minorHAnsi"/>
                <w:b/>
                <w:sz w:val="20"/>
              </w:rPr>
              <w:t>Revised</w:t>
            </w:r>
          </w:p>
          <w:p w14:paraId="68BFA4A7" w14:textId="453427C3" w:rsidR="00FC3515" w:rsidRPr="002D3CDF" w:rsidRDefault="00FC3515" w:rsidP="00FC351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Pr>
                <w:rFonts w:ascii="Calibri" w:hAnsi="Calibri" w:cstheme="minorHAnsi"/>
                <w:sz w:val="20"/>
              </w:rPr>
              <w:t>XXXX</w:t>
            </w:r>
            <w:r w:rsidRPr="00195DC5">
              <w:rPr>
                <w:rFonts w:ascii="Calibri" w:hAnsi="Calibri" w:cstheme="minorHAnsi"/>
                <w:sz w:val="20"/>
              </w:rPr>
              <w:t>r</w:t>
            </w:r>
            <w:r>
              <w:rPr>
                <w:rFonts w:ascii="Calibri" w:hAnsi="Calibri" w:cstheme="minorHAnsi"/>
                <w:sz w:val="20"/>
              </w:rPr>
              <w:t>0</w:t>
            </w:r>
          </w:p>
        </w:tc>
      </w:tr>
    </w:tbl>
    <w:p w14:paraId="6F43A87F" w14:textId="77777777" w:rsidR="001B1789" w:rsidRDefault="001B1789" w:rsidP="005749E7">
      <w:pPr>
        <w:spacing w:after="0" w:line="240" w:lineRule="auto"/>
        <w:rPr>
          <w:rFonts w:ascii="Calibri" w:hAnsi="Calibri" w:cstheme="minorHAnsi"/>
        </w:rPr>
      </w:pPr>
    </w:p>
    <w:p w14:paraId="33A84596"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59826C13" w14:textId="4B092B17" w:rsidR="005749E7" w:rsidRDefault="0039749E" w:rsidP="005749E7">
      <w:pPr>
        <w:spacing w:after="0" w:line="240" w:lineRule="auto"/>
        <w:rPr>
          <w:rFonts w:ascii="Calibri" w:hAnsi="Calibri" w:cstheme="minorHAnsi"/>
        </w:rPr>
      </w:pPr>
      <w:r>
        <w:rPr>
          <w:rFonts w:ascii="Calibri" w:hAnsi="Calibri" w:cstheme="minorHAnsi"/>
        </w:rPr>
        <w:t xml:space="preserve">Some references to Manchester encoding </w:t>
      </w:r>
      <w:r w:rsidR="009A798B">
        <w:rPr>
          <w:rFonts w:ascii="Calibri" w:hAnsi="Calibri" w:cstheme="minorHAnsi"/>
        </w:rPr>
        <w:t xml:space="preserve">mention that the DC value is zero, but not all references. </w:t>
      </w:r>
      <w:r w:rsidR="00B875E8">
        <w:rPr>
          <w:rFonts w:ascii="Calibri" w:hAnsi="Calibri" w:cstheme="minorHAnsi"/>
        </w:rPr>
        <w:t xml:space="preserve"> However, Ethernet stand</w:t>
      </w:r>
      <w:r w:rsidR="00F47802">
        <w:rPr>
          <w:rFonts w:ascii="Calibri" w:hAnsi="Calibri" w:cstheme="minorHAnsi"/>
        </w:rPr>
        <w:t>ard</w:t>
      </w:r>
      <w:r w:rsidR="009A798B">
        <w:rPr>
          <w:rFonts w:ascii="Calibri" w:hAnsi="Calibri" w:cstheme="minorHAnsi"/>
        </w:rPr>
        <w:t xml:space="preserve">  However, there are two </w:t>
      </w:r>
      <w:r w:rsidR="00056B2E">
        <w:rPr>
          <w:rFonts w:ascii="Calibri" w:hAnsi="Calibri" w:cstheme="minorHAnsi"/>
        </w:rPr>
        <w:t xml:space="preserve">encoding techniques used in the draft.   The </w:t>
      </w:r>
      <w:r w:rsidR="00D7747C">
        <w:rPr>
          <w:rFonts w:ascii="Calibri" w:hAnsi="Calibri" w:cstheme="minorHAnsi"/>
        </w:rPr>
        <w:t>H</w:t>
      </w:r>
      <w:r w:rsidR="00056B2E">
        <w:rPr>
          <w:rFonts w:ascii="Calibri" w:hAnsi="Calibri" w:cstheme="minorHAnsi"/>
        </w:rPr>
        <w:t xml:space="preserve">DR uses </w:t>
      </w:r>
      <w:r w:rsidR="00D7747C">
        <w:rPr>
          <w:rFonts w:ascii="Calibri" w:hAnsi="Calibri" w:cstheme="minorHAnsi"/>
        </w:rPr>
        <w:t>the</w:t>
      </w:r>
      <w:r w:rsidR="00056B2E">
        <w:rPr>
          <w:rFonts w:ascii="Calibri" w:hAnsi="Calibri" w:cstheme="minorHAnsi"/>
        </w:rPr>
        <w:t xml:space="preserve"> encoding</w:t>
      </w:r>
      <w:r w:rsidR="00D7747C">
        <w:rPr>
          <w:rFonts w:ascii="Calibri" w:hAnsi="Calibri" w:cstheme="minorHAnsi"/>
        </w:rPr>
        <w:t xml:space="preserve">: </w:t>
      </w:r>
      <m:oMath>
        <m:r>
          <w:rPr>
            <w:rFonts w:ascii="Cambria Math" w:hAnsi="Cambria Math" w:cstheme="minorHAnsi"/>
          </w:rPr>
          <m:t>0→ 10</m:t>
        </m:r>
      </m:oMath>
      <w:r w:rsidR="00D7747C">
        <w:rPr>
          <w:rFonts w:ascii="Calibri" w:hAnsi="Calibri" w:cstheme="minorHAnsi"/>
        </w:rPr>
        <w:t xml:space="preserve"> and </w:t>
      </w:r>
      <m:oMath>
        <m:r>
          <w:rPr>
            <w:rFonts w:ascii="Cambria Math" w:hAnsi="Cambria Math" w:cstheme="minorHAnsi"/>
          </w:rPr>
          <m:t>1→ 01</m:t>
        </m:r>
      </m:oMath>
      <w:r w:rsidR="00D7747C">
        <w:rPr>
          <w:rFonts w:ascii="Calibri" w:hAnsi="Calibri" w:cstheme="minorHAnsi"/>
        </w:rPr>
        <w:t xml:space="preserve">.  The LDR uses the encoding: : </w:t>
      </w:r>
      <m:oMath>
        <m:r>
          <w:rPr>
            <w:rFonts w:ascii="Cambria Math" w:hAnsi="Cambria Math" w:cstheme="minorHAnsi"/>
          </w:rPr>
          <m:t>0→ 1010</m:t>
        </m:r>
      </m:oMath>
      <w:r w:rsidR="00D7747C">
        <w:rPr>
          <w:rFonts w:ascii="Calibri" w:hAnsi="Calibri" w:cstheme="minorHAnsi"/>
        </w:rPr>
        <w:t xml:space="preserve"> and </w:t>
      </w:r>
      <m:oMath>
        <m:r>
          <w:rPr>
            <w:rFonts w:ascii="Cambria Math" w:hAnsi="Cambria Math" w:cstheme="minorHAnsi"/>
          </w:rPr>
          <m:t>1→ 0101</m:t>
        </m:r>
      </m:oMath>
      <w:r w:rsidR="00D7747C">
        <w:rPr>
          <w:rFonts w:ascii="Calibri" w:hAnsi="Calibri" w:cstheme="minorHAnsi"/>
        </w:rPr>
        <w:t>.</w:t>
      </w:r>
      <w:r w:rsidR="00A90E81">
        <w:rPr>
          <w:rFonts w:ascii="Calibri" w:hAnsi="Calibri" w:cstheme="minorHAnsi"/>
        </w:rPr>
        <w:t xml:space="preserve">  The HDR </w:t>
      </w:r>
      <w:r w:rsidR="00460CE1">
        <w:rPr>
          <w:rFonts w:ascii="Calibri" w:hAnsi="Calibri" w:cstheme="minorHAnsi"/>
        </w:rPr>
        <w:t xml:space="preserve">encoding </w:t>
      </w:r>
      <w:r w:rsidR="00A90E81">
        <w:rPr>
          <w:rFonts w:ascii="Calibri" w:hAnsi="Calibri" w:cstheme="minorHAnsi"/>
        </w:rPr>
        <w:t xml:space="preserve">is Manchester with no reference to the levels of the 1 and 0.  However, the </w:t>
      </w:r>
      <w:r w:rsidR="00460CE1">
        <w:rPr>
          <w:rFonts w:ascii="Calibri" w:hAnsi="Calibri" w:cstheme="minorHAnsi"/>
        </w:rPr>
        <w:t xml:space="preserve">LDR encoding, converts each bit into four bits versus two bits for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So,</w:t>
      </w:r>
      <w:r w:rsidR="00460CE1">
        <w:rPr>
          <w:rFonts w:ascii="Calibri" w:hAnsi="Calibri" w:cstheme="minorHAnsi"/>
        </w:rPr>
        <w:t xml:space="preserve"> for LDR the use of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is more of a stretch.  Maybe “Manchester-like” encoding is a reasonable term.</w:t>
      </w:r>
    </w:p>
    <w:p w14:paraId="7B78F3E8" w14:textId="77777777" w:rsidR="005749E7" w:rsidRDefault="005749E7" w:rsidP="005749E7">
      <w:pPr>
        <w:spacing w:after="0" w:line="240" w:lineRule="auto"/>
        <w:rPr>
          <w:rFonts w:ascii="Calibri" w:hAnsi="Calibri" w:cstheme="minorHAnsi"/>
        </w:rPr>
      </w:pPr>
    </w:p>
    <w:p w14:paraId="445A6890" w14:textId="77777777" w:rsidR="00A83343" w:rsidRPr="003D350E" w:rsidRDefault="00A83343" w:rsidP="00A83343">
      <w:pPr>
        <w:spacing w:after="0" w:line="240" w:lineRule="auto"/>
        <w:rPr>
          <w:rFonts w:ascii="Calibri" w:hAnsi="Calibri" w:cstheme="minorHAnsi"/>
          <w:b/>
        </w:rPr>
      </w:pPr>
      <w:r w:rsidRPr="003D350E">
        <w:rPr>
          <w:rFonts w:ascii="Calibri" w:hAnsi="Calibri" w:cstheme="minorHAnsi"/>
          <w:b/>
        </w:rPr>
        <w:t>Proposed Resolution</w:t>
      </w:r>
    </w:p>
    <w:p w14:paraId="5B6A2C09" w14:textId="1F5EFA2E" w:rsidR="00A83343" w:rsidRDefault="00CD54C7" w:rsidP="00A83343">
      <w:pPr>
        <w:spacing w:after="0" w:line="240" w:lineRule="auto"/>
        <w:rPr>
          <w:rFonts w:ascii="Calibri" w:hAnsi="Calibri" w:cstheme="minorHAnsi"/>
        </w:rPr>
      </w:pPr>
      <w:r>
        <w:rPr>
          <w:rFonts w:ascii="Calibri" w:hAnsi="Calibri" w:cstheme="minorHAnsi"/>
        </w:rPr>
        <w:t>Replace</w:t>
      </w:r>
      <w:r w:rsidR="00A83343">
        <w:rPr>
          <w:rFonts w:ascii="Calibri" w:hAnsi="Calibri" w:cstheme="minorHAnsi"/>
        </w:rPr>
        <w:t xml:space="preserve"> all </w:t>
      </w:r>
      <w:r w:rsidR="003613C0">
        <w:rPr>
          <w:rFonts w:ascii="Calibri" w:hAnsi="Calibri" w:cstheme="minorHAnsi"/>
        </w:rPr>
        <w:t>occurrences</w:t>
      </w:r>
      <w:r w:rsidR="00A83343">
        <w:rPr>
          <w:rFonts w:ascii="Calibri" w:hAnsi="Calibri" w:cstheme="minorHAnsi"/>
        </w:rPr>
        <w:t xml:space="preserve"> of the </w:t>
      </w:r>
      <w:r w:rsidR="007E5341">
        <w:rPr>
          <w:rFonts w:ascii="Calibri" w:hAnsi="Calibri" w:cstheme="minorHAnsi"/>
        </w:rPr>
        <w:t xml:space="preserve">“Manchester encoding” with </w:t>
      </w:r>
      <w:r>
        <w:rPr>
          <w:rFonts w:ascii="Calibri" w:hAnsi="Calibri" w:cstheme="minorHAnsi"/>
        </w:rPr>
        <w:t>“Manche</w:t>
      </w:r>
      <w:r w:rsidR="00243CB7">
        <w:rPr>
          <w:rFonts w:ascii="Calibri" w:hAnsi="Calibri" w:cstheme="minorHAnsi"/>
        </w:rPr>
        <w:t>s</w:t>
      </w:r>
      <w:r>
        <w:rPr>
          <w:rFonts w:ascii="Calibri" w:hAnsi="Calibri" w:cstheme="minorHAnsi"/>
        </w:rPr>
        <w:t>ter-like encoding”</w:t>
      </w:r>
    </w:p>
    <w:p w14:paraId="54B0D3DC" w14:textId="6FC50671" w:rsidR="00CD54C7" w:rsidRDefault="00CD54C7" w:rsidP="00CD54C7">
      <w:pPr>
        <w:spacing w:after="0" w:line="240" w:lineRule="auto"/>
        <w:rPr>
          <w:rFonts w:ascii="Calibri" w:hAnsi="Calibri" w:cstheme="minorHAnsi"/>
        </w:rPr>
      </w:pPr>
      <w:r>
        <w:rPr>
          <w:rFonts w:ascii="Calibri" w:hAnsi="Calibri" w:cstheme="minorHAnsi"/>
        </w:rPr>
        <w:t xml:space="preserve">Replace all </w:t>
      </w:r>
      <w:r w:rsidR="003613C0">
        <w:rPr>
          <w:rFonts w:ascii="Calibri" w:hAnsi="Calibri" w:cstheme="minorHAnsi"/>
        </w:rPr>
        <w:t>occurrences</w:t>
      </w:r>
      <w:r>
        <w:rPr>
          <w:rFonts w:ascii="Calibri" w:hAnsi="Calibri" w:cstheme="minorHAnsi"/>
        </w:rPr>
        <w:t xml:space="preserve"> of the “Manchester-based encoding” with “Manche</w:t>
      </w:r>
      <w:r w:rsidR="00243CB7">
        <w:rPr>
          <w:rFonts w:ascii="Calibri" w:hAnsi="Calibri" w:cstheme="minorHAnsi"/>
        </w:rPr>
        <w:t>s</w:t>
      </w:r>
      <w:r>
        <w:rPr>
          <w:rFonts w:ascii="Calibri" w:hAnsi="Calibri" w:cstheme="minorHAnsi"/>
        </w:rPr>
        <w:t>ter-like encoding”</w:t>
      </w:r>
    </w:p>
    <w:p w14:paraId="0D022D35" w14:textId="1328394D" w:rsidR="005749E7" w:rsidRDefault="005749E7" w:rsidP="003D350E">
      <w:pPr>
        <w:spacing w:after="0" w:line="240" w:lineRule="auto"/>
        <w:rPr>
          <w:rFonts w:ascii="Calibri" w:hAnsi="Calibri" w:cstheme="minorHAnsi"/>
        </w:rPr>
      </w:pPr>
    </w:p>
    <w:p w14:paraId="092B0542" w14:textId="77777777" w:rsidR="00A83343" w:rsidRDefault="00A83343" w:rsidP="003D350E">
      <w:pPr>
        <w:spacing w:after="0" w:line="240" w:lineRule="auto"/>
        <w:rPr>
          <w:rFonts w:ascii="Calibri" w:hAnsi="Calibri" w:cstheme="minorHAnsi"/>
        </w:rPr>
      </w:pPr>
    </w:p>
    <w:p w14:paraId="3CE85C35" w14:textId="77777777" w:rsidR="00742C94" w:rsidRDefault="00742C94" w:rsidP="00742C9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742C94" w:rsidRPr="0022016C" w14:paraId="59979BA4" w14:textId="77777777" w:rsidTr="00EA107D">
        <w:tc>
          <w:tcPr>
            <w:tcW w:w="536" w:type="dxa"/>
          </w:tcPr>
          <w:p w14:paraId="3926390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CID</w:t>
            </w:r>
          </w:p>
        </w:tc>
        <w:tc>
          <w:tcPr>
            <w:tcW w:w="1025" w:type="dxa"/>
          </w:tcPr>
          <w:p w14:paraId="0A67306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Clause</w:t>
            </w:r>
          </w:p>
        </w:tc>
        <w:tc>
          <w:tcPr>
            <w:tcW w:w="1045" w:type="dxa"/>
          </w:tcPr>
          <w:p w14:paraId="33B92F0C" w14:textId="77777777" w:rsidR="00742C94" w:rsidRPr="0022016C" w:rsidRDefault="00742C94" w:rsidP="00EA107D">
            <w:pPr>
              <w:rPr>
                <w:rFonts w:ascii="Calibri" w:hAnsi="Calibri" w:cstheme="minorHAnsi"/>
                <w:b/>
                <w:sz w:val="20"/>
              </w:rPr>
            </w:pPr>
            <w:r w:rsidRPr="0022016C">
              <w:rPr>
                <w:rFonts w:ascii="Calibri" w:hAnsi="Calibri" w:cstheme="minorHAnsi"/>
                <w:b/>
                <w:sz w:val="20"/>
              </w:rPr>
              <w:t>Page/Line</w:t>
            </w:r>
          </w:p>
        </w:tc>
        <w:tc>
          <w:tcPr>
            <w:tcW w:w="2264" w:type="dxa"/>
          </w:tcPr>
          <w:p w14:paraId="624E9F59" w14:textId="77777777" w:rsidR="00742C94" w:rsidRPr="0022016C" w:rsidRDefault="00742C94" w:rsidP="00EA107D">
            <w:pPr>
              <w:rPr>
                <w:rFonts w:ascii="Calibri" w:hAnsi="Calibri" w:cstheme="minorHAnsi"/>
                <w:b/>
                <w:sz w:val="20"/>
              </w:rPr>
            </w:pPr>
            <w:r w:rsidRPr="0022016C">
              <w:rPr>
                <w:rFonts w:ascii="Calibri" w:hAnsi="Calibri" w:cstheme="minorHAnsi"/>
                <w:b/>
                <w:sz w:val="20"/>
              </w:rPr>
              <w:t>Comment</w:t>
            </w:r>
          </w:p>
        </w:tc>
        <w:tc>
          <w:tcPr>
            <w:tcW w:w="2063" w:type="dxa"/>
          </w:tcPr>
          <w:p w14:paraId="7D43F7D0" w14:textId="77777777" w:rsidR="00742C94" w:rsidRPr="0022016C" w:rsidRDefault="00742C94"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386E8A4" w14:textId="77777777" w:rsidR="00742C94" w:rsidRPr="0022016C" w:rsidRDefault="00742C94" w:rsidP="00EA107D">
            <w:pPr>
              <w:rPr>
                <w:rFonts w:ascii="Calibri" w:hAnsi="Calibri" w:cstheme="minorHAnsi"/>
                <w:b/>
                <w:sz w:val="20"/>
              </w:rPr>
            </w:pPr>
            <w:r w:rsidRPr="0022016C">
              <w:rPr>
                <w:rFonts w:ascii="Calibri" w:hAnsi="Calibri" w:cstheme="minorHAnsi"/>
                <w:b/>
                <w:sz w:val="20"/>
              </w:rPr>
              <w:t>Resolution</w:t>
            </w:r>
          </w:p>
        </w:tc>
      </w:tr>
      <w:tr w:rsidR="00742C94" w:rsidRPr="0022016C" w14:paraId="7FCDB6A2" w14:textId="77777777" w:rsidTr="00EA107D">
        <w:tc>
          <w:tcPr>
            <w:tcW w:w="536" w:type="dxa"/>
          </w:tcPr>
          <w:p w14:paraId="283AC808" w14:textId="6239A81D" w:rsidR="00742C94" w:rsidRDefault="003E67CA" w:rsidP="00EA107D">
            <w:pPr>
              <w:rPr>
                <w:rFonts w:ascii="Calibri" w:hAnsi="Calibri" w:cstheme="minorHAnsi"/>
                <w:sz w:val="20"/>
              </w:rPr>
            </w:pPr>
            <w:r>
              <w:rPr>
                <w:rFonts w:ascii="Calibri" w:hAnsi="Calibri" w:cstheme="minorHAnsi"/>
                <w:sz w:val="20"/>
              </w:rPr>
              <w:t>409</w:t>
            </w:r>
          </w:p>
        </w:tc>
        <w:tc>
          <w:tcPr>
            <w:tcW w:w="1025" w:type="dxa"/>
          </w:tcPr>
          <w:p w14:paraId="7218B27F" w14:textId="77777777" w:rsidR="00742C94" w:rsidRPr="00596BC5" w:rsidRDefault="00742C94" w:rsidP="00EA107D">
            <w:pPr>
              <w:rPr>
                <w:rFonts w:ascii="Calibri" w:hAnsi="Calibri" w:cstheme="minorHAnsi"/>
                <w:sz w:val="20"/>
              </w:rPr>
            </w:pPr>
          </w:p>
        </w:tc>
        <w:tc>
          <w:tcPr>
            <w:tcW w:w="1045" w:type="dxa"/>
          </w:tcPr>
          <w:p w14:paraId="388498F0" w14:textId="77777777" w:rsidR="00742C94" w:rsidRDefault="00742C94" w:rsidP="00EA107D">
            <w:pPr>
              <w:rPr>
                <w:rFonts w:ascii="Calibri" w:hAnsi="Calibri" w:cstheme="minorHAnsi"/>
                <w:sz w:val="20"/>
              </w:rPr>
            </w:pPr>
          </w:p>
        </w:tc>
        <w:tc>
          <w:tcPr>
            <w:tcW w:w="2264" w:type="dxa"/>
          </w:tcPr>
          <w:p w14:paraId="51EC111E" w14:textId="1C7C1088" w:rsidR="00742C94" w:rsidRPr="00596BC5" w:rsidRDefault="003E67CA" w:rsidP="00EA107D">
            <w:pPr>
              <w:rPr>
                <w:rFonts w:ascii="Calibri" w:hAnsi="Calibri" w:cstheme="minorHAnsi"/>
                <w:sz w:val="20"/>
              </w:rPr>
            </w:pPr>
            <w:r w:rsidRPr="003E67CA">
              <w:rPr>
                <w:rFonts w:ascii="Calibri" w:hAnsi="Calibri" w:cstheme="minorHAnsi"/>
                <w:sz w:val="20"/>
              </w:rPr>
              <w:t>The terms HDR and LDR are used. I recommend changing it to Rate 0 and Rate 1 which allows for better extensibility in future ammendments.</w:t>
            </w:r>
          </w:p>
        </w:tc>
        <w:tc>
          <w:tcPr>
            <w:tcW w:w="2063" w:type="dxa"/>
          </w:tcPr>
          <w:p w14:paraId="6859953F" w14:textId="77777777" w:rsidR="00742C94" w:rsidRPr="00596BC5" w:rsidRDefault="00742C94" w:rsidP="00EA107D">
            <w:pPr>
              <w:rPr>
                <w:rFonts w:ascii="Calibri" w:hAnsi="Calibri" w:cstheme="minorHAnsi"/>
                <w:sz w:val="20"/>
              </w:rPr>
            </w:pPr>
          </w:p>
        </w:tc>
        <w:tc>
          <w:tcPr>
            <w:tcW w:w="2422" w:type="dxa"/>
          </w:tcPr>
          <w:p w14:paraId="4FBF7A90" w14:textId="0025A61D" w:rsidR="00742C94" w:rsidRPr="002D3CDF" w:rsidRDefault="003E67CA" w:rsidP="00EA107D">
            <w:pPr>
              <w:rPr>
                <w:rFonts w:ascii="Calibri" w:hAnsi="Calibri" w:cstheme="minorHAnsi"/>
                <w:b/>
                <w:sz w:val="20"/>
              </w:rPr>
            </w:pPr>
            <w:r>
              <w:rPr>
                <w:rFonts w:ascii="Calibri" w:hAnsi="Calibri" w:cstheme="minorHAnsi"/>
                <w:b/>
                <w:sz w:val="20"/>
              </w:rPr>
              <w:t>Reject</w:t>
            </w:r>
          </w:p>
        </w:tc>
      </w:tr>
    </w:tbl>
    <w:p w14:paraId="11E45A44" w14:textId="77777777" w:rsidR="00742C94" w:rsidRDefault="00742C94" w:rsidP="00742C94">
      <w:pPr>
        <w:spacing w:after="0" w:line="240" w:lineRule="auto"/>
        <w:rPr>
          <w:rFonts w:ascii="Calibri" w:hAnsi="Calibri" w:cstheme="minorHAnsi"/>
        </w:rPr>
      </w:pPr>
    </w:p>
    <w:p w14:paraId="0067AE76" w14:textId="77777777" w:rsidR="00742C94" w:rsidRPr="00D4036A" w:rsidRDefault="00742C94" w:rsidP="00742C94">
      <w:pPr>
        <w:spacing w:after="0" w:line="240" w:lineRule="auto"/>
        <w:rPr>
          <w:rFonts w:ascii="Calibri" w:hAnsi="Calibri" w:cstheme="minorHAnsi"/>
          <w:b/>
        </w:rPr>
      </w:pPr>
      <w:r w:rsidRPr="00D4036A">
        <w:rPr>
          <w:rFonts w:ascii="Calibri" w:hAnsi="Calibri" w:cstheme="minorHAnsi"/>
          <w:b/>
        </w:rPr>
        <w:t>Discussion</w:t>
      </w:r>
    </w:p>
    <w:p w14:paraId="24797192" w14:textId="34709BCD" w:rsidR="00742C94" w:rsidRDefault="00B9766E" w:rsidP="00742C94">
      <w:pPr>
        <w:spacing w:after="0" w:line="240" w:lineRule="auto"/>
        <w:rPr>
          <w:rFonts w:ascii="Calibri" w:hAnsi="Calibri" w:cstheme="minorHAnsi"/>
        </w:rPr>
      </w:pPr>
      <w:r>
        <w:rPr>
          <w:rFonts w:ascii="Calibri" w:hAnsi="Calibri" w:cstheme="minorHAnsi"/>
        </w:rPr>
        <w:t>The Task Group selected those terms for clarity</w:t>
      </w:r>
      <w:r w:rsidR="00387735">
        <w:rPr>
          <w:rFonts w:ascii="Calibri" w:hAnsi="Calibri" w:cstheme="minorHAnsi"/>
        </w:rPr>
        <w:t xml:space="preserve"> and are preferred over the suggested alternatives.</w:t>
      </w:r>
    </w:p>
    <w:p w14:paraId="19906271" w14:textId="64D6950E" w:rsidR="005D3FD5" w:rsidRDefault="005D3FD5" w:rsidP="003D350E">
      <w:pPr>
        <w:spacing w:after="0" w:line="240" w:lineRule="auto"/>
        <w:rPr>
          <w:rFonts w:ascii="Calibri" w:hAnsi="Calibri" w:cstheme="minorHAnsi"/>
        </w:rPr>
      </w:pPr>
    </w:p>
    <w:p w14:paraId="3EC51856" w14:textId="77777777" w:rsidR="005D3FD5" w:rsidRDefault="005D3FD5" w:rsidP="005D3FD5">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D3FD5" w:rsidRPr="0022016C" w14:paraId="2D57EFE4" w14:textId="77777777" w:rsidTr="00EA107D">
        <w:tc>
          <w:tcPr>
            <w:tcW w:w="536" w:type="dxa"/>
          </w:tcPr>
          <w:p w14:paraId="2A43790E" w14:textId="77777777" w:rsidR="005D3FD5" w:rsidRPr="0022016C" w:rsidRDefault="005D3FD5" w:rsidP="00EA107D">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987D171" w14:textId="77777777" w:rsidR="005D3FD5" w:rsidRPr="0022016C" w:rsidRDefault="005D3FD5" w:rsidP="00EA107D">
            <w:pPr>
              <w:rPr>
                <w:rFonts w:ascii="Calibri" w:hAnsi="Calibri" w:cstheme="minorHAnsi"/>
                <w:b/>
                <w:sz w:val="20"/>
              </w:rPr>
            </w:pPr>
            <w:r w:rsidRPr="0022016C">
              <w:rPr>
                <w:rFonts w:ascii="Calibri" w:hAnsi="Calibri" w:cstheme="minorHAnsi"/>
                <w:b/>
                <w:sz w:val="20"/>
              </w:rPr>
              <w:t>Clause</w:t>
            </w:r>
          </w:p>
        </w:tc>
        <w:tc>
          <w:tcPr>
            <w:tcW w:w="1045" w:type="dxa"/>
          </w:tcPr>
          <w:p w14:paraId="6A7AE791" w14:textId="77777777" w:rsidR="005D3FD5" w:rsidRPr="0022016C" w:rsidRDefault="005D3FD5" w:rsidP="00EA107D">
            <w:pPr>
              <w:rPr>
                <w:rFonts w:ascii="Calibri" w:hAnsi="Calibri" w:cstheme="minorHAnsi"/>
                <w:b/>
                <w:sz w:val="20"/>
              </w:rPr>
            </w:pPr>
            <w:r w:rsidRPr="0022016C">
              <w:rPr>
                <w:rFonts w:ascii="Calibri" w:hAnsi="Calibri" w:cstheme="minorHAnsi"/>
                <w:b/>
                <w:sz w:val="20"/>
              </w:rPr>
              <w:t>Page/Line</w:t>
            </w:r>
          </w:p>
        </w:tc>
        <w:tc>
          <w:tcPr>
            <w:tcW w:w="2264" w:type="dxa"/>
          </w:tcPr>
          <w:p w14:paraId="081287E9" w14:textId="77777777" w:rsidR="005D3FD5" w:rsidRPr="0022016C" w:rsidRDefault="005D3FD5" w:rsidP="00EA107D">
            <w:pPr>
              <w:rPr>
                <w:rFonts w:ascii="Calibri" w:hAnsi="Calibri" w:cstheme="minorHAnsi"/>
                <w:b/>
                <w:sz w:val="20"/>
              </w:rPr>
            </w:pPr>
            <w:r w:rsidRPr="0022016C">
              <w:rPr>
                <w:rFonts w:ascii="Calibri" w:hAnsi="Calibri" w:cstheme="minorHAnsi"/>
                <w:b/>
                <w:sz w:val="20"/>
              </w:rPr>
              <w:t>Comment</w:t>
            </w:r>
          </w:p>
        </w:tc>
        <w:tc>
          <w:tcPr>
            <w:tcW w:w="2063" w:type="dxa"/>
          </w:tcPr>
          <w:p w14:paraId="49F4AE24" w14:textId="77777777" w:rsidR="005D3FD5" w:rsidRPr="0022016C" w:rsidRDefault="005D3FD5"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4AC97345" w14:textId="77777777" w:rsidR="005D3FD5" w:rsidRPr="0022016C" w:rsidRDefault="005D3FD5" w:rsidP="00EA107D">
            <w:pPr>
              <w:rPr>
                <w:rFonts w:ascii="Calibri" w:hAnsi="Calibri" w:cstheme="minorHAnsi"/>
                <w:b/>
                <w:sz w:val="20"/>
              </w:rPr>
            </w:pPr>
            <w:r w:rsidRPr="0022016C">
              <w:rPr>
                <w:rFonts w:ascii="Calibri" w:hAnsi="Calibri" w:cstheme="minorHAnsi"/>
                <w:b/>
                <w:sz w:val="20"/>
              </w:rPr>
              <w:t>Resolution</w:t>
            </w:r>
          </w:p>
        </w:tc>
      </w:tr>
      <w:tr w:rsidR="005D3FD5" w:rsidRPr="0022016C" w14:paraId="741DB488" w14:textId="77777777" w:rsidTr="00EA107D">
        <w:tc>
          <w:tcPr>
            <w:tcW w:w="536" w:type="dxa"/>
          </w:tcPr>
          <w:p w14:paraId="219ABECB" w14:textId="3D9FDF39" w:rsidR="005D3FD5" w:rsidRDefault="005D3FD5" w:rsidP="00EA107D">
            <w:pPr>
              <w:rPr>
                <w:rFonts w:ascii="Calibri" w:hAnsi="Calibri" w:cstheme="minorHAnsi"/>
                <w:sz w:val="20"/>
              </w:rPr>
            </w:pPr>
            <w:r>
              <w:rPr>
                <w:rFonts w:ascii="Calibri" w:hAnsi="Calibri" w:cstheme="minorHAnsi"/>
                <w:sz w:val="20"/>
              </w:rPr>
              <w:t>930</w:t>
            </w:r>
          </w:p>
        </w:tc>
        <w:tc>
          <w:tcPr>
            <w:tcW w:w="1025" w:type="dxa"/>
          </w:tcPr>
          <w:p w14:paraId="489637BB" w14:textId="49D3462E" w:rsidR="005D3FD5" w:rsidRPr="00596BC5" w:rsidRDefault="00016845" w:rsidP="00EA107D">
            <w:pPr>
              <w:rPr>
                <w:rFonts w:ascii="Calibri" w:hAnsi="Calibri" w:cstheme="minorHAnsi"/>
                <w:sz w:val="20"/>
              </w:rPr>
            </w:pPr>
            <w:r>
              <w:rPr>
                <w:rFonts w:ascii="Calibri" w:hAnsi="Calibri" w:cstheme="minorHAnsi"/>
                <w:sz w:val="20"/>
              </w:rPr>
              <w:t>32.1</w:t>
            </w:r>
          </w:p>
        </w:tc>
        <w:tc>
          <w:tcPr>
            <w:tcW w:w="1045" w:type="dxa"/>
          </w:tcPr>
          <w:p w14:paraId="45E4CD6F" w14:textId="4E136851" w:rsidR="005D3FD5" w:rsidRDefault="00016845" w:rsidP="00EA107D">
            <w:pPr>
              <w:rPr>
                <w:rFonts w:ascii="Calibri" w:hAnsi="Calibri" w:cstheme="minorHAnsi"/>
                <w:sz w:val="20"/>
              </w:rPr>
            </w:pPr>
            <w:r>
              <w:rPr>
                <w:rFonts w:ascii="Calibri" w:hAnsi="Calibri" w:cstheme="minorHAnsi"/>
                <w:sz w:val="20"/>
              </w:rPr>
              <w:t>65.08</w:t>
            </w:r>
          </w:p>
        </w:tc>
        <w:tc>
          <w:tcPr>
            <w:tcW w:w="2264" w:type="dxa"/>
          </w:tcPr>
          <w:p w14:paraId="75AA069E" w14:textId="5D8C741A" w:rsidR="005D3FD5" w:rsidRPr="00596BC5" w:rsidRDefault="00A333C1" w:rsidP="00EA107D">
            <w:pPr>
              <w:rPr>
                <w:rFonts w:ascii="Calibri" w:hAnsi="Calibri" w:cstheme="minorHAnsi"/>
                <w:sz w:val="20"/>
              </w:rPr>
            </w:pPr>
            <w:r w:rsidRPr="00A333C1">
              <w:rPr>
                <w:rFonts w:ascii="Calibri" w:hAnsi="Calibri" w:cstheme="minorHAnsi"/>
                <w:sz w:val="20"/>
              </w:rPr>
              <w:t>"system" should be "systems"</w:t>
            </w:r>
          </w:p>
        </w:tc>
        <w:tc>
          <w:tcPr>
            <w:tcW w:w="2063" w:type="dxa"/>
          </w:tcPr>
          <w:p w14:paraId="16CCDFCD" w14:textId="7BBF2C7C" w:rsidR="005D3FD5" w:rsidRPr="00596BC5" w:rsidRDefault="00A333C1" w:rsidP="00EA107D">
            <w:pPr>
              <w:rPr>
                <w:rFonts w:ascii="Calibri" w:hAnsi="Calibri" w:cstheme="minorHAnsi"/>
                <w:sz w:val="20"/>
              </w:rPr>
            </w:pPr>
            <w:r>
              <w:rPr>
                <w:rFonts w:ascii="Calibri" w:hAnsi="Calibri" w:cstheme="minorHAnsi"/>
                <w:sz w:val="20"/>
              </w:rPr>
              <w:t>See comment</w:t>
            </w:r>
          </w:p>
        </w:tc>
        <w:tc>
          <w:tcPr>
            <w:tcW w:w="2422" w:type="dxa"/>
          </w:tcPr>
          <w:p w14:paraId="4CB26D73" w14:textId="71025281" w:rsidR="005D3FD5" w:rsidRPr="002D3CDF" w:rsidRDefault="00073372" w:rsidP="00EA107D">
            <w:pPr>
              <w:rPr>
                <w:rFonts w:ascii="Calibri" w:hAnsi="Calibri" w:cstheme="minorHAnsi"/>
                <w:b/>
                <w:sz w:val="20"/>
              </w:rPr>
            </w:pPr>
            <w:r>
              <w:rPr>
                <w:rFonts w:ascii="Calibri" w:hAnsi="Calibri" w:cstheme="minorHAnsi"/>
                <w:b/>
                <w:sz w:val="20"/>
              </w:rPr>
              <w:t>Accept</w:t>
            </w:r>
          </w:p>
        </w:tc>
      </w:tr>
    </w:tbl>
    <w:p w14:paraId="50264708" w14:textId="77777777" w:rsidR="005D3FD5" w:rsidRDefault="005D3FD5" w:rsidP="005D3FD5">
      <w:pPr>
        <w:spacing w:after="0" w:line="240" w:lineRule="auto"/>
        <w:rPr>
          <w:rFonts w:ascii="Calibri" w:hAnsi="Calibri" w:cstheme="minorHAnsi"/>
        </w:rPr>
      </w:pPr>
    </w:p>
    <w:p w14:paraId="0D87FFDF" w14:textId="5D5DD249" w:rsidR="00596BC5" w:rsidRDefault="00596BC5" w:rsidP="00283796">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7"/>
        <w:gridCol w:w="758"/>
        <w:gridCol w:w="1045"/>
        <w:gridCol w:w="2965"/>
        <w:gridCol w:w="1980"/>
        <w:gridCol w:w="2070"/>
      </w:tblGrid>
      <w:tr w:rsidR="00443894" w:rsidRPr="0022016C" w14:paraId="51224DBC" w14:textId="77777777" w:rsidTr="00FD7200">
        <w:tc>
          <w:tcPr>
            <w:tcW w:w="537" w:type="dxa"/>
          </w:tcPr>
          <w:p w14:paraId="28FB01EE" w14:textId="77777777" w:rsidR="00443894" w:rsidRPr="0022016C" w:rsidRDefault="00443894" w:rsidP="00EA107D">
            <w:pPr>
              <w:rPr>
                <w:rFonts w:ascii="Calibri" w:hAnsi="Calibri" w:cstheme="minorHAnsi"/>
                <w:b/>
                <w:sz w:val="20"/>
              </w:rPr>
            </w:pPr>
            <w:r w:rsidRPr="0022016C">
              <w:rPr>
                <w:rFonts w:ascii="Calibri" w:hAnsi="Calibri" w:cstheme="minorHAnsi"/>
                <w:b/>
                <w:sz w:val="20"/>
              </w:rPr>
              <w:t>CID</w:t>
            </w:r>
          </w:p>
        </w:tc>
        <w:tc>
          <w:tcPr>
            <w:tcW w:w="758" w:type="dxa"/>
          </w:tcPr>
          <w:p w14:paraId="4085C01B" w14:textId="77777777" w:rsidR="00443894" w:rsidRPr="0022016C" w:rsidRDefault="00443894" w:rsidP="00EA107D">
            <w:pPr>
              <w:rPr>
                <w:rFonts w:ascii="Calibri" w:hAnsi="Calibri" w:cstheme="minorHAnsi"/>
                <w:b/>
                <w:sz w:val="20"/>
              </w:rPr>
            </w:pPr>
            <w:r w:rsidRPr="0022016C">
              <w:rPr>
                <w:rFonts w:ascii="Calibri" w:hAnsi="Calibri" w:cstheme="minorHAnsi"/>
                <w:b/>
                <w:sz w:val="20"/>
              </w:rPr>
              <w:t>Clause</w:t>
            </w:r>
          </w:p>
        </w:tc>
        <w:tc>
          <w:tcPr>
            <w:tcW w:w="1045" w:type="dxa"/>
          </w:tcPr>
          <w:p w14:paraId="6627B1EF" w14:textId="77777777" w:rsidR="00443894" w:rsidRPr="0022016C" w:rsidRDefault="00443894" w:rsidP="00EA107D">
            <w:pPr>
              <w:rPr>
                <w:rFonts w:ascii="Calibri" w:hAnsi="Calibri" w:cstheme="minorHAnsi"/>
                <w:b/>
                <w:sz w:val="20"/>
              </w:rPr>
            </w:pPr>
            <w:r w:rsidRPr="0022016C">
              <w:rPr>
                <w:rFonts w:ascii="Calibri" w:hAnsi="Calibri" w:cstheme="minorHAnsi"/>
                <w:b/>
                <w:sz w:val="20"/>
              </w:rPr>
              <w:t>Page/Line</w:t>
            </w:r>
          </w:p>
        </w:tc>
        <w:tc>
          <w:tcPr>
            <w:tcW w:w="2965" w:type="dxa"/>
          </w:tcPr>
          <w:p w14:paraId="1BE20DC5" w14:textId="77777777" w:rsidR="00443894" w:rsidRPr="0022016C" w:rsidRDefault="00443894" w:rsidP="00EA107D">
            <w:pPr>
              <w:rPr>
                <w:rFonts w:ascii="Calibri" w:hAnsi="Calibri" w:cstheme="minorHAnsi"/>
                <w:b/>
                <w:sz w:val="20"/>
              </w:rPr>
            </w:pPr>
            <w:r w:rsidRPr="0022016C">
              <w:rPr>
                <w:rFonts w:ascii="Calibri" w:hAnsi="Calibri" w:cstheme="minorHAnsi"/>
                <w:b/>
                <w:sz w:val="20"/>
              </w:rPr>
              <w:t>Comment</w:t>
            </w:r>
          </w:p>
        </w:tc>
        <w:tc>
          <w:tcPr>
            <w:tcW w:w="1980" w:type="dxa"/>
          </w:tcPr>
          <w:p w14:paraId="4A370047" w14:textId="77777777" w:rsidR="00443894" w:rsidRPr="0022016C" w:rsidRDefault="00443894" w:rsidP="00EA107D">
            <w:pPr>
              <w:rPr>
                <w:rFonts w:ascii="Calibri" w:hAnsi="Calibri" w:cstheme="minorHAnsi"/>
                <w:b/>
                <w:sz w:val="20"/>
              </w:rPr>
            </w:pPr>
            <w:r w:rsidRPr="0022016C">
              <w:rPr>
                <w:rFonts w:ascii="Calibri" w:hAnsi="Calibri" w:cstheme="minorHAnsi"/>
                <w:b/>
                <w:sz w:val="20"/>
              </w:rPr>
              <w:t>Proposed Change</w:t>
            </w:r>
          </w:p>
        </w:tc>
        <w:tc>
          <w:tcPr>
            <w:tcW w:w="2070" w:type="dxa"/>
          </w:tcPr>
          <w:p w14:paraId="3B128919" w14:textId="77777777" w:rsidR="00443894" w:rsidRPr="0022016C" w:rsidRDefault="00443894" w:rsidP="00EA107D">
            <w:pPr>
              <w:rPr>
                <w:rFonts w:ascii="Calibri" w:hAnsi="Calibri" w:cstheme="minorHAnsi"/>
                <w:b/>
                <w:sz w:val="20"/>
              </w:rPr>
            </w:pPr>
            <w:r w:rsidRPr="0022016C">
              <w:rPr>
                <w:rFonts w:ascii="Calibri" w:hAnsi="Calibri" w:cstheme="minorHAnsi"/>
                <w:b/>
                <w:sz w:val="20"/>
              </w:rPr>
              <w:t>Resolution</w:t>
            </w:r>
          </w:p>
        </w:tc>
      </w:tr>
      <w:tr w:rsidR="00443894" w:rsidRPr="0022016C" w14:paraId="77CD1822" w14:textId="77777777" w:rsidTr="00FD7200">
        <w:tc>
          <w:tcPr>
            <w:tcW w:w="537" w:type="dxa"/>
          </w:tcPr>
          <w:p w14:paraId="2C0D1458" w14:textId="12009423" w:rsidR="00443894" w:rsidRDefault="00465F90" w:rsidP="00EA107D">
            <w:pPr>
              <w:rPr>
                <w:rFonts w:ascii="Calibri" w:hAnsi="Calibri" w:cstheme="minorHAnsi"/>
                <w:sz w:val="20"/>
              </w:rPr>
            </w:pPr>
            <w:r>
              <w:rPr>
                <w:rFonts w:ascii="Calibri" w:hAnsi="Calibri" w:cstheme="minorHAnsi"/>
                <w:sz w:val="20"/>
              </w:rPr>
              <w:t>931</w:t>
            </w:r>
          </w:p>
        </w:tc>
        <w:tc>
          <w:tcPr>
            <w:tcW w:w="758" w:type="dxa"/>
          </w:tcPr>
          <w:p w14:paraId="0CD22ECA" w14:textId="6CEFB28E" w:rsidR="00443894" w:rsidRPr="00596BC5" w:rsidRDefault="002166B9" w:rsidP="00EA107D">
            <w:pPr>
              <w:rPr>
                <w:rFonts w:ascii="Calibri" w:hAnsi="Calibri" w:cstheme="minorHAnsi"/>
                <w:sz w:val="20"/>
              </w:rPr>
            </w:pPr>
            <w:r>
              <w:rPr>
                <w:rFonts w:ascii="Calibri" w:hAnsi="Calibri" w:cstheme="minorHAnsi"/>
                <w:sz w:val="20"/>
              </w:rPr>
              <w:t>32.1</w:t>
            </w:r>
          </w:p>
        </w:tc>
        <w:tc>
          <w:tcPr>
            <w:tcW w:w="1045" w:type="dxa"/>
          </w:tcPr>
          <w:p w14:paraId="7659C569" w14:textId="57F32A0D" w:rsidR="00443894" w:rsidRDefault="00BD15FF" w:rsidP="00EA107D">
            <w:pPr>
              <w:rPr>
                <w:rFonts w:ascii="Calibri" w:hAnsi="Calibri" w:cstheme="minorHAnsi"/>
                <w:sz w:val="20"/>
              </w:rPr>
            </w:pPr>
            <w:r>
              <w:rPr>
                <w:rFonts w:ascii="Calibri" w:hAnsi="Calibri" w:cstheme="minorHAnsi"/>
                <w:sz w:val="20"/>
              </w:rPr>
              <w:t>65.08</w:t>
            </w:r>
          </w:p>
        </w:tc>
        <w:tc>
          <w:tcPr>
            <w:tcW w:w="2965" w:type="dxa"/>
          </w:tcPr>
          <w:p w14:paraId="6CF738AA" w14:textId="68717265" w:rsidR="00443894" w:rsidRPr="00596BC5" w:rsidRDefault="00BD15FF" w:rsidP="00EA107D">
            <w:pPr>
              <w:rPr>
                <w:rFonts w:ascii="Calibri" w:hAnsi="Calibri" w:cstheme="minorHAnsi"/>
                <w:sz w:val="20"/>
              </w:rPr>
            </w:pPr>
            <w:r w:rsidRPr="00BD15FF">
              <w:rPr>
                <w:rFonts w:ascii="Calibri" w:hAnsi="Calibri" w:cstheme="minorHAnsi"/>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1980" w:type="dxa"/>
          </w:tcPr>
          <w:p w14:paraId="6345C4C5" w14:textId="0D611DF6" w:rsidR="00443894" w:rsidRPr="00596BC5" w:rsidRDefault="00FD7200" w:rsidP="00EA107D">
            <w:pPr>
              <w:rPr>
                <w:rFonts w:ascii="Calibri" w:hAnsi="Calibri" w:cstheme="minorHAnsi"/>
                <w:sz w:val="20"/>
              </w:rPr>
            </w:pPr>
            <w:r w:rsidRPr="00FD7200">
              <w:rPr>
                <w:rFonts w:ascii="Calibri" w:hAnsi="Calibri" w:cstheme="minorHAnsi"/>
                <w:sz w:val="20"/>
              </w:rPr>
              <w:t>Change this term to "Manchester-Coded On-Off Keying (MC-OOK)". Also, define MC-OOK once here. There is no need to repeat the definition in the rest of the spec (e.g., see line 43 on the same page).</w:t>
            </w:r>
          </w:p>
        </w:tc>
        <w:tc>
          <w:tcPr>
            <w:tcW w:w="2070" w:type="dxa"/>
          </w:tcPr>
          <w:p w14:paraId="069AB2E1" w14:textId="46FA1AC4" w:rsidR="00443894" w:rsidRPr="002D3CDF" w:rsidRDefault="00182250" w:rsidP="00EA107D">
            <w:pPr>
              <w:rPr>
                <w:rFonts w:ascii="Calibri" w:hAnsi="Calibri" w:cstheme="minorHAnsi"/>
                <w:b/>
                <w:sz w:val="20"/>
              </w:rPr>
            </w:pPr>
            <w:r>
              <w:rPr>
                <w:rFonts w:ascii="Calibri" w:hAnsi="Calibri" w:cstheme="minorHAnsi"/>
                <w:b/>
                <w:sz w:val="20"/>
              </w:rPr>
              <w:t>Reject</w:t>
            </w:r>
          </w:p>
        </w:tc>
      </w:tr>
    </w:tbl>
    <w:p w14:paraId="15546F8A" w14:textId="77777777" w:rsidR="00443894" w:rsidRDefault="00443894" w:rsidP="00443894">
      <w:pPr>
        <w:spacing w:after="0" w:line="240" w:lineRule="auto"/>
        <w:rPr>
          <w:rFonts w:ascii="Calibri" w:hAnsi="Calibri" w:cstheme="minorHAnsi"/>
        </w:rPr>
      </w:pPr>
    </w:p>
    <w:p w14:paraId="6347C132" w14:textId="77777777" w:rsidR="00443894" w:rsidRPr="00D4036A" w:rsidRDefault="00443894" w:rsidP="00443894">
      <w:pPr>
        <w:spacing w:after="0" w:line="240" w:lineRule="auto"/>
        <w:rPr>
          <w:rFonts w:ascii="Calibri" w:hAnsi="Calibri" w:cstheme="minorHAnsi"/>
          <w:b/>
        </w:rPr>
      </w:pPr>
      <w:r w:rsidRPr="00D4036A">
        <w:rPr>
          <w:rFonts w:ascii="Calibri" w:hAnsi="Calibri" w:cstheme="minorHAnsi"/>
          <w:b/>
        </w:rPr>
        <w:t>Discussion</w:t>
      </w:r>
    </w:p>
    <w:p w14:paraId="52CB809E" w14:textId="18FB88C2" w:rsidR="00443894" w:rsidRDefault="00182250" w:rsidP="00443894">
      <w:pPr>
        <w:spacing w:after="0" w:line="240" w:lineRule="auto"/>
        <w:rPr>
          <w:rFonts w:ascii="Calibri" w:hAnsi="Calibri" w:cstheme="minorHAnsi"/>
        </w:rPr>
      </w:pPr>
      <w:r>
        <w:rPr>
          <w:rFonts w:ascii="Calibri" w:hAnsi="Calibri" w:cstheme="minorHAnsi"/>
        </w:rPr>
        <w:t xml:space="preserve">It is interesting that “Manchester Code” and “Multicarrier” both </w:t>
      </w:r>
      <w:r w:rsidR="00E365E9">
        <w:rPr>
          <w:rFonts w:ascii="Calibri" w:hAnsi="Calibri" w:cstheme="minorHAnsi"/>
        </w:rPr>
        <w:t>can be represented by “MC”, but the MC has always meant to indicate Multicarrier.  Earlier the term “OFDM-OOK” was used but that was replaced since the underlying OFDM waveform does not carry information.</w:t>
      </w:r>
    </w:p>
    <w:p w14:paraId="641204FD" w14:textId="77777777" w:rsidR="00443894" w:rsidRDefault="00443894" w:rsidP="00443894">
      <w:pPr>
        <w:spacing w:after="0" w:line="240" w:lineRule="auto"/>
        <w:rPr>
          <w:rFonts w:ascii="Calibri" w:hAnsi="Calibri" w:cstheme="minorHAnsi"/>
        </w:rPr>
      </w:pPr>
    </w:p>
    <w:p w14:paraId="01FE20EA"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239"/>
        <w:gridCol w:w="2041"/>
        <w:gridCol w:w="2390"/>
      </w:tblGrid>
      <w:tr w:rsidR="00E9117F" w:rsidRPr="0022016C" w14:paraId="4F42B9E2" w14:textId="77777777" w:rsidTr="00AD470A">
        <w:tc>
          <w:tcPr>
            <w:tcW w:w="622" w:type="dxa"/>
          </w:tcPr>
          <w:p w14:paraId="0D41603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18" w:type="dxa"/>
          </w:tcPr>
          <w:p w14:paraId="2014E21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5C32817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9" w:type="dxa"/>
          </w:tcPr>
          <w:p w14:paraId="189D52CA"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41" w:type="dxa"/>
          </w:tcPr>
          <w:p w14:paraId="667DD31E"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0" w:type="dxa"/>
          </w:tcPr>
          <w:p w14:paraId="04190789"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2B6E74" w:rsidRPr="0022016C" w14:paraId="08C612CD" w14:textId="77777777" w:rsidTr="00AD470A">
        <w:tc>
          <w:tcPr>
            <w:tcW w:w="622" w:type="dxa"/>
          </w:tcPr>
          <w:p w14:paraId="4FD35BE3" w14:textId="4157719B" w:rsidR="002B6E74" w:rsidRDefault="002B6E74" w:rsidP="00EA107D">
            <w:pPr>
              <w:rPr>
                <w:rFonts w:ascii="Calibri" w:hAnsi="Calibri" w:cstheme="minorHAnsi"/>
                <w:sz w:val="20"/>
              </w:rPr>
            </w:pPr>
            <w:r>
              <w:rPr>
                <w:rFonts w:ascii="Calibri" w:hAnsi="Calibri" w:cstheme="minorHAnsi"/>
                <w:sz w:val="20"/>
              </w:rPr>
              <w:t>1042</w:t>
            </w:r>
          </w:p>
        </w:tc>
        <w:tc>
          <w:tcPr>
            <w:tcW w:w="1018" w:type="dxa"/>
          </w:tcPr>
          <w:p w14:paraId="7A78E595" w14:textId="04A224DA" w:rsidR="002B6E74" w:rsidRDefault="00890DFB" w:rsidP="00EA107D">
            <w:pPr>
              <w:rPr>
                <w:rFonts w:ascii="Calibri" w:hAnsi="Calibri" w:cstheme="minorHAnsi"/>
                <w:sz w:val="20"/>
              </w:rPr>
            </w:pPr>
            <w:r>
              <w:rPr>
                <w:rFonts w:ascii="Calibri" w:hAnsi="Calibri" w:cstheme="minorHAnsi"/>
                <w:sz w:val="20"/>
              </w:rPr>
              <w:t>32.2.2</w:t>
            </w:r>
          </w:p>
        </w:tc>
        <w:tc>
          <w:tcPr>
            <w:tcW w:w="1045" w:type="dxa"/>
          </w:tcPr>
          <w:p w14:paraId="0B0C8855" w14:textId="599303B7" w:rsidR="002B6E74" w:rsidRDefault="00890DFB" w:rsidP="00EA107D">
            <w:pPr>
              <w:rPr>
                <w:rFonts w:ascii="Calibri" w:hAnsi="Calibri" w:cstheme="minorHAnsi"/>
                <w:sz w:val="20"/>
              </w:rPr>
            </w:pPr>
            <w:r>
              <w:rPr>
                <w:rFonts w:ascii="Calibri" w:hAnsi="Calibri" w:cstheme="minorHAnsi"/>
                <w:sz w:val="20"/>
              </w:rPr>
              <w:t>68.61</w:t>
            </w:r>
          </w:p>
        </w:tc>
        <w:tc>
          <w:tcPr>
            <w:tcW w:w="2239" w:type="dxa"/>
          </w:tcPr>
          <w:p w14:paraId="7AD6DA73" w14:textId="17B0F079" w:rsidR="002B6E74" w:rsidRPr="00517E47" w:rsidRDefault="003E069E" w:rsidP="00EA107D">
            <w:pPr>
              <w:rPr>
                <w:rFonts w:ascii="Calibri" w:hAnsi="Calibri" w:cstheme="minorHAnsi"/>
                <w:sz w:val="20"/>
              </w:rPr>
            </w:pPr>
            <w:r w:rsidRPr="003E069E">
              <w:rPr>
                <w:rFonts w:ascii="Calibri" w:hAnsi="Calibri" w:cstheme="minorHAnsi"/>
                <w:sz w:val="20"/>
              </w:rPr>
              <w:t>Fig. 32-2 is inconsistent with the Fig. 32-1. In Fig. 32-2, the width of the WUR-Sync and WUR-Data are shown to be smaller than the legacy fields. In Fig 32-1, the width of all the fields are the same. This can potentially confuse the reader.</w:t>
            </w:r>
          </w:p>
        </w:tc>
        <w:tc>
          <w:tcPr>
            <w:tcW w:w="2041" w:type="dxa"/>
          </w:tcPr>
          <w:p w14:paraId="1F87691D" w14:textId="02924D28" w:rsidR="002B6E74" w:rsidRPr="00517E47" w:rsidRDefault="003E069E" w:rsidP="00EA107D">
            <w:pPr>
              <w:rPr>
                <w:rFonts w:ascii="Calibri" w:hAnsi="Calibri" w:cstheme="minorHAnsi"/>
                <w:sz w:val="20"/>
              </w:rPr>
            </w:pPr>
            <w:r w:rsidRPr="003E069E">
              <w:rPr>
                <w:rFonts w:ascii="Calibri" w:hAnsi="Calibri" w:cstheme="minorHAnsi"/>
                <w:sz w:val="20"/>
              </w:rPr>
              <w:t>Update Fig. 32-2, to show equal width for Legacy fields, WUR-Sync, WUR-Data, Padding fields.</w:t>
            </w:r>
          </w:p>
        </w:tc>
        <w:tc>
          <w:tcPr>
            <w:tcW w:w="2390" w:type="dxa"/>
          </w:tcPr>
          <w:p w14:paraId="28D8306A" w14:textId="31DE7EB2" w:rsidR="002B6E74" w:rsidRDefault="003E069E" w:rsidP="00EA107D">
            <w:pPr>
              <w:rPr>
                <w:rFonts w:ascii="Calibri" w:hAnsi="Calibri" w:cstheme="minorHAnsi"/>
                <w:b/>
                <w:sz w:val="20"/>
              </w:rPr>
            </w:pPr>
            <w:r>
              <w:rPr>
                <w:rFonts w:ascii="Calibri" w:hAnsi="Calibri" w:cstheme="minorHAnsi"/>
                <w:b/>
                <w:sz w:val="20"/>
              </w:rPr>
              <w:t>Reject</w:t>
            </w:r>
          </w:p>
        </w:tc>
      </w:tr>
      <w:tr w:rsidR="00E9117F" w:rsidRPr="0022016C" w14:paraId="4E49BD77" w14:textId="77777777" w:rsidTr="00AD470A">
        <w:tc>
          <w:tcPr>
            <w:tcW w:w="622" w:type="dxa"/>
          </w:tcPr>
          <w:p w14:paraId="4DE1E5E6" w14:textId="65915405" w:rsidR="00E9117F" w:rsidRDefault="00257034" w:rsidP="00EA107D">
            <w:pPr>
              <w:rPr>
                <w:rFonts w:ascii="Calibri" w:hAnsi="Calibri" w:cstheme="minorHAnsi"/>
                <w:sz w:val="20"/>
              </w:rPr>
            </w:pPr>
            <w:r>
              <w:rPr>
                <w:rFonts w:ascii="Calibri" w:hAnsi="Calibri" w:cstheme="minorHAnsi"/>
                <w:sz w:val="20"/>
              </w:rPr>
              <w:t>1043</w:t>
            </w:r>
          </w:p>
        </w:tc>
        <w:tc>
          <w:tcPr>
            <w:tcW w:w="1018" w:type="dxa"/>
          </w:tcPr>
          <w:p w14:paraId="6E3D7760" w14:textId="1DECC05A" w:rsidR="00E9117F" w:rsidRPr="00596BC5" w:rsidRDefault="00077583" w:rsidP="00EA107D">
            <w:pPr>
              <w:rPr>
                <w:rFonts w:ascii="Calibri" w:hAnsi="Calibri" w:cstheme="minorHAnsi"/>
                <w:sz w:val="20"/>
              </w:rPr>
            </w:pPr>
            <w:r>
              <w:rPr>
                <w:rFonts w:ascii="Calibri" w:hAnsi="Calibri" w:cstheme="minorHAnsi"/>
                <w:sz w:val="20"/>
              </w:rPr>
              <w:t>32.2.2</w:t>
            </w:r>
          </w:p>
        </w:tc>
        <w:tc>
          <w:tcPr>
            <w:tcW w:w="1045" w:type="dxa"/>
          </w:tcPr>
          <w:p w14:paraId="4719A160" w14:textId="5902979F" w:rsidR="00E9117F" w:rsidRDefault="00517E47" w:rsidP="00EA107D">
            <w:pPr>
              <w:rPr>
                <w:rFonts w:ascii="Calibri" w:hAnsi="Calibri" w:cstheme="minorHAnsi"/>
                <w:sz w:val="20"/>
              </w:rPr>
            </w:pPr>
            <w:r>
              <w:rPr>
                <w:rFonts w:ascii="Calibri" w:hAnsi="Calibri" w:cstheme="minorHAnsi"/>
                <w:sz w:val="20"/>
              </w:rPr>
              <w:t>69.10</w:t>
            </w:r>
          </w:p>
        </w:tc>
        <w:tc>
          <w:tcPr>
            <w:tcW w:w="2239" w:type="dxa"/>
          </w:tcPr>
          <w:p w14:paraId="3D50B153" w14:textId="1303CD74" w:rsidR="00E9117F" w:rsidRPr="00596BC5" w:rsidRDefault="00517E47" w:rsidP="00EA107D">
            <w:pPr>
              <w:rPr>
                <w:rFonts w:ascii="Calibri" w:hAnsi="Calibri" w:cstheme="minorHAnsi"/>
                <w:sz w:val="20"/>
              </w:rPr>
            </w:pPr>
            <w:r w:rsidRPr="00517E47">
              <w:rPr>
                <w:rFonts w:ascii="Calibri" w:hAnsi="Calibri" w:cstheme="minorHAnsi"/>
                <w:sz w:val="20"/>
              </w:rPr>
              <w:t xml:space="preserve">Fig. 32-3 is inconsistent with the Fig. 32-1. In Fig. 32-3, the width of the WUR-Sync and WUR-Data are shown to be smaller than the legacy fields. In Fig 32-1, the width of all the fields are the same. This can </w:t>
            </w:r>
            <w:r w:rsidRPr="00517E47">
              <w:rPr>
                <w:rFonts w:ascii="Calibri" w:hAnsi="Calibri" w:cstheme="minorHAnsi"/>
                <w:sz w:val="20"/>
              </w:rPr>
              <w:lastRenderedPageBreak/>
              <w:t>potentially confuse the reader.</w:t>
            </w:r>
          </w:p>
        </w:tc>
        <w:tc>
          <w:tcPr>
            <w:tcW w:w="2041" w:type="dxa"/>
          </w:tcPr>
          <w:p w14:paraId="5BAF81A3" w14:textId="354F5F19" w:rsidR="00E9117F" w:rsidRPr="00596BC5" w:rsidRDefault="00517E47" w:rsidP="00EA107D">
            <w:pPr>
              <w:rPr>
                <w:rFonts w:ascii="Calibri" w:hAnsi="Calibri" w:cstheme="minorHAnsi"/>
                <w:sz w:val="20"/>
              </w:rPr>
            </w:pPr>
            <w:r w:rsidRPr="00517E47">
              <w:rPr>
                <w:rFonts w:ascii="Calibri" w:hAnsi="Calibri" w:cstheme="minorHAnsi"/>
                <w:sz w:val="20"/>
              </w:rPr>
              <w:lastRenderedPageBreak/>
              <w:t>Update Fig. 32-3, to show equal width for Legacy fields, WUR-Sync, WUR-Data, Padding fields.</w:t>
            </w:r>
          </w:p>
        </w:tc>
        <w:tc>
          <w:tcPr>
            <w:tcW w:w="2390" w:type="dxa"/>
          </w:tcPr>
          <w:p w14:paraId="770D24CD" w14:textId="46C40BCA" w:rsidR="00E9117F" w:rsidRPr="002D3CDF" w:rsidRDefault="00876F4C" w:rsidP="00EA107D">
            <w:pPr>
              <w:rPr>
                <w:rFonts w:ascii="Calibri" w:hAnsi="Calibri" w:cstheme="minorHAnsi"/>
                <w:b/>
                <w:sz w:val="20"/>
              </w:rPr>
            </w:pPr>
            <w:r>
              <w:rPr>
                <w:rFonts w:ascii="Calibri" w:hAnsi="Calibri" w:cstheme="minorHAnsi"/>
                <w:b/>
                <w:sz w:val="20"/>
              </w:rPr>
              <w:t>Reject</w:t>
            </w:r>
          </w:p>
        </w:tc>
      </w:tr>
      <w:tr w:rsidR="00E9117F" w:rsidRPr="0022016C" w14:paraId="22C73A26" w14:textId="77777777" w:rsidTr="00AD470A">
        <w:tc>
          <w:tcPr>
            <w:tcW w:w="622" w:type="dxa"/>
          </w:tcPr>
          <w:p w14:paraId="7DF654C5" w14:textId="001447F9" w:rsidR="00E9117F" w:rsidRDefault="00062FD5" w:rsidP="00EA107D">
            <w:pPr>
              <w:rPr>
                <w:rFonts w:ascii="Calibri" w:hAnsi="Calibri" w:cstheme="minorHAnsi"/>
                <w:sz w:val="20"/>
              </w:rPr>
            </w:pPr>
            <w:r>
              <w:rPr>
                <w:rFonts w:ascii="Calibri" w:hAnsi="Calibri" w:cstheme="minorHAnsi"/>
                <w:sz w:val="20"/>
              </w:rPr>
              <w:t>1252</w:t>
            </w:r>
          </w:p>
        </w:tc>
        <w:tc>
          <w:tcPr>
            <w:tcW w:w="1018" w:type="dxa"/>
          </w:tcPr>
          <w:p w14:paraId="6E1F01E6" w14:textId="5CD77A80" w:rsidR="00E9117F" w:rsidRPr="00596BC5" w:rsidRDefault="00062FD5" w:rsidP="00EA107D">
            <w:pPr>
              <w:rPr>
                <w:rFonts w:ascii="Calibri" w:hAnsi="Calibri" w:cstheme="minorHAnsi"/>
                <w:sz w:val="20"/>
              </w:rPr>
            </w:pPr>
            <w:r>
              <w:rPr>
                <w:rFonts w:ascii="Calibri" w:hAnsi="Calibri" w:cstheme="minorHAnsi"/>
                <w:sz w:val="20"/>
              </w:rPr>
              <w:t>32.2.2</w:t>
            </w:r>
          </w:p>
        </w:tc>
        <w:tc>
          <w:tcPr>
            <w:tcW w:w="1045" w:type="dxa"/>
          </w:tcPr>
          <w:p w14:paraId="3698C9F8" w14:textId="7B896960" w:rsidR="00E9117F" w:rsidRDefault="00AD470A" w:rsidP="00EA107D">
            <w:pPr>
              <w:rPr>
                <w:rFonts w:ascii="Calibri" w:hAnsi="Calibri" w:cstheme="minorHAnsi"/>
                <w:sz w:val="20"/>
              </w:rPr>
            </w:pPr>
            <w:r>
              <w:rPr>
                <w:rFonts w:ascii="Calibri" w:hAnsi="Calibri" w:cstheme="minorHAnsi"/>
                <w:sz w:val="20"/>
              </w:rPr>
              <w:t>68.13</w:t>
            </w:r>
          </w:p>
        </w:tc>
        <w:tc>
          <w:tcPr>
            <w:tcW w:w="2239" w:type="dxa"/>
          </w:tcPr>
          <w:p w14:paraId="1E88FAD9" w14:textId="39E6FAFF" w:rsidR="00E9117F" w:rsidRPr="00596BC5" w:rsidRDefault="00AD470A" w:rsidP="00EA107D">
            <w:pPr>
              <w:rPr>
                <w:rFonts w:ascii="Calibri" w:hAnsi="Calibri" w:cstheme="minorHAnsi"/>
                <w:sz w:val="20"/>
              </w:rPr>
            </w:pPr>
            <w:r w:rsidRPr="00AD470A">
              <w:rPr>
                <w:rFonts w:ascii="Calibri" w:hAnsi="Calibri" w:cstheme="minorHAnsi"/>
                <w:sz w:val="20"/>
              </w:rPr>
              <w:t>The styles of Figures 32-1 and 32-2 are inconsistent, i.e., one showing the bandwidth difference (20 MHz vs. 4MHz), the other not. Up to this point in the draft, there is no description that the WUR portion is of 4 MHz bandwidth. Therefore, Figure 32-1 may give a wrong expression that the WUR signal is also of 20 MHz bandwidth.</w:t>
            </w:r>
          </w:p>
        </w:tc>
        <w:tc>
          <w:tcPr>
            <w:tcW w:w="2041" w:type="dxa"/>
          </w:tcPr>
          <w:p w14:paraId="080C22D0" w14:textId="1F9241D1" w:rsidR="00E9117F" w:rsidRPr="00596BC5" w:rsidRDefault="00AD470A" w:rsidP="00EA107D">
            <w:pPr>
              <w:rPr>
                <w:rFonts w:ascii="Calibri" w:hAnsi="Calibri" w:cstheme="minorHAnsi"/>
                <w:sz w:val="20"/>
              </w:rPr>
            </w:pPr>
            <w:r w:rsidRPr="00AD470A">
              <w:rPr>
                <w:rFonts w:ascii="Calibri" w:hAnsi="Calibri" w:cstheme="minorHAnsi"/>
                <w:sz w:val="20"/>
              </w:rPr>
              <w:t>Change Figure 32-1 to show the bandwidths are different from the preamble portion and the WUR portion.</w:t>
            </w:r>
          </w:p>
        </w:tc>
        <w:tc>
          <w:tcPr>
            <w:tcW w:w="2390" w:type="dxa"/>
          </w:tcPr>
          <w:p w14:paraId="54A04015" w14:textId="1BF493FA" w:rsidR="00E9117F" w:rsidRPr="002D3CDF" w:rsidRDefault="00876F4C" w:rsidP="00EA107D">
            <w:pPr>
              <w:rPr>
                <w:rFonts w:ascii="Calibri" w:hAnsi="Calibri" w:cstheme="minorHAnsi"/>
                <w:b/>
                <w:sz w:val="20"/>
              </w:rPr>
            </w:pPr>
            <w:r>
              <w:rPr>
                <w:rFonts w:ascii="Calibri" w:hAnsi="Calibri" w:cstheme="minorHAnsi"/>
                <w:b/>
                <w:sz w:val="20"/>
              </w:rPr>
              <w:t>Accept</w:t>
            </w:r>
          </w:p>
        </w:tc>
      </w:tr>
    </w:tbl>
    <w:p w14:paraId="41DB3353" w14:textId="77777777" w:rsidR="00E9117F" w:rsidRDefault="00E9117F" w:rsidP="00E9117F">
      <w:pPr>
        <w:spacing w:after="0" w:line="240" w:lineRule="auto"/>
        <w:rPr>
          <w:rFonts w:ascii="Calibri" w:hAnsi="Calibri" w:cstheme="minorHAnsi"/>
        </w:rPr>
      </w:pPr>
    </w:p>
    <w:p w14:paraId="114CBC64"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7E3F582" w14:textId="2C379892" w:rsidR="00E9117F" w:rsidRDefault="006A448F" w:rsidP="00E9117F">
      <w:pPr>
        <w:spacing w:after="0" w:line="240" w:lineRule="auto"/>
        <w:rPr>
          <w:rFonts w:ascii="Calibri" w:hAnsi="Calibri" w:cstheme="minorHAnsi"/>
        </w:rPr>
      </w:pPr>
      <w:r>
        <w:rPr>
          <w:rFonts w:ascii="Calibri" w:hAnsi="Calibri" w:cstheme="minorHAnsi"/>
        </w:rPr>
        <w:t>Figures 32-1</w:t>
      </w:r>
      <w:r w:rsidR="00D5517F">
        <w:rPr>
          <w:rFonts w:ascii="Calibri" w:hAnsi="Calibri" w:cstheme="minorHAnsi"/>
        </w:rPr>
        <w:t>, 32-2</w:t>
      </w:r>
      <w:r>
        <w:rPr>
          <w:rFonts w:ascii="Calibri" w:hAnsi="Calibri" w:cstheme="minorHAnsi"/>
        </w:rPr>
        <w:t xml:space="preserve"> and 32-3 are </w:t>
      </w:r>
      <w:r w:rsidR="00154155">
        <w:rPr>
          <w:rFonts w:ascii="Calibri" w:hAnsi="Calibri" w:cstheme="minorHAnsi"/>
        </w:rPr>
        <w:t xml:space="preserve">inconsistent.   Figure 32-1 does not indicate the bandwidth difference between the </w:t>
      </w:r>
      <w:r w:rsidR="00534491">
        <w:rPr>
          <w:rFonts w:ascii="Calibri" w:hAnsi="Calibri" w:cstheme="minorHAnsi"/>
        </w:rPr>
        <w:t>Legacy portion and the WUR portion, while Figure</w:t>
      </w:r>
      <w:r w:rsidR="00D5517F">
        <w:rPr>
          <w:rFonts w:ascii="Calibri" w:hAnsi="Calibri" w:cstheme="minorHAnsi"/>
        </w:rPr>
        <w:t>s 32-2 and</w:t>
      </w:r>
      <w:r w:rsidR="00534491">
        <w:rPr>
          <w:rFonts w:ascii="Calibri" w:hAnsi="Calibri" w:cstheme="minorHAnsi"/>
        </w:rPr>
        <w:t xml:space="preserve"> 32-3 do indicate the difference in bandwidth.  Indicating the bandwidth difference is useful to the reader</w:t>
      </w:r>
      <w:r w:rsidR="00011DB3">
        <w:rPr>
          <w:rFonts w:ascii="Calibri" w:hAnsi="Calibri" w:cstheme="minorHAnsi"/>
        </w:rPr>
        <w:t>.</w:t>
      </w:r>
    </w:p>
    <w:p w14:paraId="0F4E6A60" w14:textId="77777777" w:rsidR="00E9117F" w:rsidRDefault="00E9117F" w:rsidP="00E9117F">
      <w:pPr>
        <w:spacing w:after="0" w:line="240" w:lineRule="auto"/>
        <w:rPr>
          <w:rFonts w:ascii="Calibri" w:hAnsi="Calibri" w:cstheme="minorHAnsi"/>
        </w:rPr>
      </w:pPr>
    </w:p>
    <w:p w14:paraId="04E7D243"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21"/>
        <w:gridCol w:w="1045"/>
        <w:gridCol w:w="2238"/>
        <w:gridCol w:w="2038"/>
        <w:gridCol w:w="2391"/>
      </w:tblGrid>
      <w:tr w:rsidR="00E9117F" w:rsidRPr="0022016C" w14:paraId="09357A42" w14:textId="77777777" w:rsidTr="00EA3868">
        <w:tc>
          <w:tcPr>
            <w:tcW w:w="622" w:type="dxa"/>
          </w:tcPr>
          <w:p w14:paraId="4C7A13A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21" w:type="dxa"/>
          </w:tcPr>
          <w:p w14:paraId="0250DA2B"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72CE57B2"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8" w:type="dxa"/>
          </w:tcPr>
          <w:p w14:paraId="71072AB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38" w:type="dxa"/>
          </w:tcPr>
          <w:p w14:paraId="3AFECAB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1" w:type="dxa"/>
          </w:tcPr>
          <w:p w14:paraId="5BB350F4"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E9117F" w:rsidRPr="0022016C" w14:paraId="2B7027BA" w14:textId="77777777" w:rsidTr="00EA3868">
        <w:tc>
          <w:tcPr>
            <w:tcW w:w="622" w:type="dxa"/>
          </w:tcPr>
          <w:p w14:paraId="639FF2BE" w14:textId="5D1907DE" w:rsidR="00E9117F" w:rsidRDefault="00C11F7D" w:rsidP="00EA107D">
            <w:pPr>
              <w:rPr>
                <w:rFonts w:ascii="Calibri" w:hAnsi="Calibri" w:cstheme="minorHAnsi"/>
                <w:sz w:val="20"/>
              </w:rPr>
            </w:pPr>
            <w:r>
              <w:rPr>
                <w:rFonts w:ascii="Calibri" w:hAnsi="Calibri" w:cstheme="minorHAnsi"/>
                <w:sz w:val="20"/>
              </w:rPr>
              <w:t>1213</w:t>
            </w:r>
          </w:p>
        </w:tc>
        <w:tc>
          <w:tcPr>
            <w:tcW w:w="1021" w:type="dxa"/>
          </w:tcPr>
          <w:p w14:paraId="0A3048C8" w14:textId="69F4BD0E" w:rsidR="00E9117F" w:rsidRPr="00596BC5" w:rsidRDefault="00AE245B" w:rsidP="00EA107D">
            <w:pPr>
              <w:rPr>
                <w:rFonts w:ascii="Calibri" w:hAnsi="Calibri" w:cstheme="minorHAnsi"/>
                <w:sz w:val="20"/>
              </w:rPr>
            </w:pPr>
            <w:r w:rsidRPr="00AE245B">
              <w:rPr>
                <w:rFonts w:ascii="Calibri" w:hAnsi="Calibri" w:cstheme="minorHAnsi"/>
                <w:sz w:val="20"/>
              </w:rPr>
              <w:t>32.2.8.1</w:t>
            </w:r>
          </w:p>
        </w:tc>
        <w:tc>
          <w:tcPr>
            <w:tcW w:w="1045" w:type="dxa"/>
          </w:tcPr>
          <w:p w14:paraId="7964C764" w14:textId="361791E2" w:rsidR="00E9117F" w:rsidRDefault="00953171" w:rsidP="00EA107D">
            <w:pPr>
              <w:rPr>
                <w:rFonts w:ascii="Calibri" w:hAnsi="Calibri" w:cstheme="minorHAnsi"/>
                <w:sz w:val="20"/>
              </w:rPr>
            </w:pPr>
            <w:r>
              <w:rPr>
                <w:rFonts w:ascii="Calibri" w:hAnsi="Calibri" w:cstheme="minorHAnsi"/>
                <w:sz w:val="20"/>
              </w:rPr>
              <w:t>80.59</w:t>
            </w:r>
          </w:p>
        </w:tc>
        <w:tc>
          <w:tcPr>
            <w:tcW w:w="2238" w:type="dxa"/>
          </w:tcPr>
          <w:p w14:paraId="2A424403" w14:textId="72A28501" w:rsidR="00E9117F" w:rsidRPr="00596BC5" w:rsidRDefault="00953171" w:rsidP="00EA107D">
            <w:pPr>
              <w:rPr>
                <w:rFonts w:ascii="Calibri" w:hAnsi="Calibri" w:cstheme="minorHAnsi"/>
                <w:sz w:val="20"/>
              </w:rPr>
            </w:pPr>
            <w:r w:rsidRPr="00953171">
              <w:rPr>
                <w:rFonts w:ascii="Calibri" w:hAnsi="Calibri" w:cstheme="minorHAnsi"/>
                <w:sz w:val="20"/>
              </w:rPr>
              <w:t xml:space="preserve">([W W]) should be in bold/italic letter to indicate vector in Equation (32-4). In "Here, W is a 64 </w:t>
            </w:r>
            <w:r w:rsidRPr="00953171">
              <w:rPr>
                <w:rFonts w:ascii="Arial" w:hAnsi="Arial" w:cs="Arial"/>
                <w:sz w:val="20"/>
              </w:rPr>
              <w:t>╬╝</w:t>
            </w:r>
            <w:r w:rsidRPr="00953171">
              <w:rPr>
                <w:rFonts w:ascii="Calibri" w:hAnsi="Calibri" w:cstheme="minorHAnsi"/>
                <w:sz w:val="20"/>
              </w:rPr>
              <w:t>s long sequence.", add the reference subclause or equation at the end of the sentence.</w:t>
            </w:r>
          </w:p>
        </w:tc>
        <w:tc>
          <w:tcPr>
            <w:tcW w:w="2038" w:type="dxa"/>
          </w:tcPr>
          <w:p w14:paraId="4B37E428" w14:textId="17524770" w:rsidR="00E9117F" w:rsidRPr="00596BC5" w:rsidRDefault="00EA3868" w:rsidP="00EA107D">
            <w:pPr>
              <w:rPr>
                <w:rFonts w:ascii="Calibri" w:hAnsi="Calibri" w:cstheme="minorHAnsi"/>
                <w:sz w:val="20"/>
              </w:rPr>
            </w:pPr>
            <w:r w:rsidRPr="00EA3868">
              <w:rPr>
                <w:rFonts w:ascii="Calibri" w:hAnsi="Calibri" w:cstheme="minorHAnsi"/>
                <w:sz w:val="20"/>
              </w:rPr>
              <w:t>as in comment</w:t>
            </w:r>
          </w:p>
        </w:tc>
        <w:tc>
          <w:tcPr>
            <w:tcW w:w="2391" w:type="dxa"/>
          </w:tcPr>
          <w:p w14:paraId="0466BA07" w14:textId="77777777" w:rsidR="00E24B9C" w:rsidRPr="00195DC5" w:rsidRDefault="00E24B9C" w:rsidP="00E24B9C">
            <w:pPr>
              <w:rPr>
                <w:rFonts w:ascii="Calibri" w:hAnsi="Calibri" w:cstheme="minorHAnsi"/>
                <w:b/>
                <w:sz w:val="20"/>
              </w:rPr>
            </w:pPr>
            <w:r w:rsidRPr="00195DC5">
              <w:rPr>
                <w:rFonts w:ascii="Calibri" w:hAnsi="Calibri" w:cstheme="minorHAnsi"/>
                <w:b/>
                <w:sz w:val="20"/>
              </w:rPr>
              <w:t>Revised</w:t>
            </w:r>
          </w:p>
          <w:p w14:paraId="3A38ADCB" w14:textId="73FB4E0B" w:rsidR="00E9117F" w:rsidRPr="002D3CDF" w:rsidRDefault="00E24B9C" w:rsidP="00E24B9C">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Pr>
                <w:rFonts w:ascii="Calibri" w:hAnsi="Calibri" w:cstheme="minorHAnsi"/>
                <w:sz w:val="20"/>
              </w:rPr>
              <w:t>XXXX</w:t>
            </w:r>
            <w:r w:rsidRPr="00195DC5">
              <w:rPr>
                <w:rFonts w:ascii="Calibri" w:hAnsi="Calibri" w:cstheme="minorHAnsi"/>
                <w:sz w:val="20"/>
              </w:rPr>
              <w:t>r</w:t>
            </w:r>
            <w:r>
              <w:rPr>
                <w:rFonts w:ascii="Calibri" w:hAnsi="Calibri" w:cstheme="minorHAnsi"/>
                <w:sz w:val="20"/>
              </w:rPr>
              <w:t>0</w:t>
            </w:r>
          </w:p>
        </w:tc>
      </w:tr>
    </w:tbl>
    <w:p w14:paraId="5900EBDF" w14:textId="77777777" w:rsidR="00E9117F" w:rsidRDefault="00E9117F" w:rsidP="00E9117F">
      <w:pPr>
        <w:spacing w:after="0" w:line="240" w:lineRule="auto"/>
        <w:rPr>
          <w:rFonts w:ascii="Calibri" w:hAnsi="Calibri" w:cstheme="minorHAnsi"/>
        </w:rPr>
      </w:pPr>
    </w:p>
    <w:p w14:paraId="1365C160"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1B840EA" w14:textId="595681C8" w:rsidR="00E9117F" w:rsidRDefault="00750536" w:rsidP="00E9117F">
      <w:pPr>
        <w:spacing w:after="0" w:line="240" w:lineRule="auto"/>
        <w:rPr>
          <w:rFonts w:ascii="Calibri" w:hAnsi="Calibri" w:cstheme="minorHAnsi"/>
        </w:rPr>
      </w:pPr>
      <w:r>
        <w:rPr>
          <w:rFonts w:ascii="Calibri" w:hAnsi="Calibri" w:cstheme="minorHAnsi"/>
        </w:rPr>
        <w:t xml:space="preserve">The </w:t>
      </w:r>
      <w:r w:rsidR="008C0124">
        <w:rPr>
          <w:rFonts w:ascii="Calibri" w:hAnsi="Calibri" w:cstheme="minorHAnsi"/>
        </w:rPr>
        <w:t>parameter</w:t>
      </w:r>
      <w:r w:rsidR="00E24B9C">
        <w:rPr>
          <w:rFonts w:ascii="Calibri" w:hAnsi="Calibri" w:cstheme="minorHAnsi"/>
        </w:rPr>
        <w:t xml:space="preserve"> W should in in Italics</w:t>
      </w:r>
    </w:p>
    <w:p w14:paraId="549F1DF5" w14:textId="77777777" w:rsidR="00E9117F" w:rsidRDefault="00E9117F" w:rsidP="00E9117F">
      <w:pPr>
        <w:spacing w:after="0" w:line="240" w:lineRule="auto"/>
        <w:rPr>
          <w:rFonts w:ascii="Calibri" w:hAnsi="Calibri" w:cstheme="minorHAnsi"/>
        </w:rPr>
      </w:pPr>
    </w:p>
    <w:p w14:paraId="774D2EBF" w14:textId="77777777" w:rsidR="00E9117F" w:rsidRPr="003D350E" w:rsidRDefault="00E9117F" w:rsidP="00E9117F">
      <w:pPr>
        <w:spacing w:after="0" w:line="240" w:lineRule="auto"/>
        <w:rPr>
          <w:rFonts w:ascii="Calibri" w:hAnsi="Calibri" w:cstheme="minorHAnsi"/>
          <w:b/>
        </w:rPr>
      </w:pPr>
      <w:r w:rsidRPr="003D350E">
        <w:rPr>
          <w:rFonts w:ascii="Calibri" w:hAnsi="Calibri" w:cstheme="minorHAnsi"/>
          <w:b/>
        </w:rPr>
        <w:t>Proposed Resolution</w:t>
      </w:r>
    </w:p>
    <w:p w14:paraId="5F9285F2" w14:textId="77777777" w:rsidR="005B555F" w:rsidRDefault="00E24B9C" w:rsidP="00E9117F">
      <w:pPr>
        <w:spacing w:after="0" w:line="240" w:lineRule="auto"/>
        <w:rPr>
          <w:rFonts w:ascii="Calibri" w:hAnsi="Calibri" w:cstheme="minorHAnsi"/>
        </w:rPr>
      </w:pPr>
      <w:r>
        <w:rPr>
          <w:rFonts w:ascii="Calibri" w:hAnsi="Calibri" w:cstheme="minorHAnsi"/>
        </w:rPr>
        <w:t>Format “W” in Italics</w:t>
      </w:r>
      <w:r w:rsidR="005B555F">
        <w:rPr>
          <w:rFonts w:ascii="Calibri" w:hAnsi="Calibri" w:cstheme="minorHAnsi"/>
        </w:rPr>
        <w:t>.</w:t>
      </w:r>
    </w:p>
    <w:p w14:paraId="3C30BE3F" w14:textId="77777777" w:rsidR="005B555F" w:rsidRDefault="005B555F" w:rsidP="00E9117F">
      <w:pPr>
        <w:spacing w:after="0" w:line="240" w:lineRule="auto"/>
        <w:rPr>
          <w:rFonts w:ascii="Calibri" w:hAnsi="Calibri" w:cstheme="minorHAnsi"/>
        </w:rPr>
      </w:pPr>
    </w:p>
    <w:p w14:paraId="6707410E" w14:textId="13298DC7" w:rsidR="00E9117F" w:rsidRDefault="00183574" w:rsidP="00E9117F">
      <w:pPr>
        <w:spacing w:after="0" w:line="240" w:lineRule="auto"/>
        <w:rPr>
          <w:rFonts w:ascii="Calibri" w:hAnsi="Calibri" w:cstheme="minorHAnsi"/>
        </w:rPr>
      </w:pPr>
      <w:r>
        <w:rPr>
          <w:rFonts w:ascii="Calibri" w:hAnsi="Calibri" w:cstheme="minorHAnsi"/>
        </w:rPr>
        <w:t xml:space="preserve">Add the text </w:t>
      </w:r>
      <w:r w:rsidR="00CE3711">
        <w:rPr>
          <w:rFonts w:ascii="Calibri" w:hAnsi="Calibri" w:cstheme="minorHAnsi"/>
        </w:rPr>
        <w:t xml:space="preserve">as shown in </w:t>
      </w:r>
      <w:r w:rsidR="00CE3711" w:rsidRPr="005B555F">
        <w:rPr>
          <w:rFonts w:ascii="Calibri" w:hAnsi="Calibri" w:cstheme="minorHAnsi"/>
          <w:color w:val="FF0000"/>
        </w:rPr>
        <w:t>Red</w:t>
      </w:r>
      <w:r w:rsidR="00CE3711">
        <w:rPr>
          <w:rFonts w:ascii="Calibri" w:hAnsi="Calibri" w:cstheme="minorHAnsi"/>
        </w:rPr>
        <w:t>,</w:t>
      </w:r>
    </w:p>
    <w:p w14:paraId="61297A33" w14:textId="0F41F0E3" w:rsidR="00CE3711" w:rsidRDefault="00CE3711" w:rsidP="00E9117F">
      <w:pPr>
        <w:spacing w:after="0" w:line="240" w:lineRule="auto"/>
        <w:rPr>
          <w:rFonts w:ascii="Calibri" w:hAnsi="Calibri" w:cstheme="minorHAnsi"/>
        </w:rPr>
      </w:pPr>
    </w:p>
    <w:p w14:paraId="6FC2FFB1" w14:textId="29D1CC91" w:rsidR="00CE3711" w:rsidRDefault="00CE3711" w:rsidP="00E9117F">
      <w:pPr>
        <w:spacing w:after="0" w:line="240" w:lineRule="auto"/>
        <w:rPr>
          <w:rFonts w:ascii="Calibri" w:hAnsi="Calibri" w:cstheme="minorHAnsi"/>
        </w:rPr>
      </w:pPr>
      <w:r w:rsidRPr="00CE3711">
        <w:rPr>
          <w:rFonts w:ascii="Calibri" w:hAnsi="Calibri" w:cstheme="minorHAnsi"/>
        </w:rPr>
        <w:t>Here, W is a 64 μs long sequence</w:t>
      </w:r>
      <w:r w:rsidR="005B555F" w:rsidRPr="005B555F">
        <w:rPr>
          <w:rFonts w:ascii="Calibri" w:hAnsi="Calibri" w:cstheme="minorHAnsi"/>
          <w:color w:val="FF0000"/>
        </w:rPr>
        <w:t xml:space="preserve">, where </w:t>
      </w:r>
      <w:r w:rsidR="005B555F" w:rsidRPr="005B555F">
        <w:rPr>
          <w:rFonts w:ascii="Calibri" w:hAnsi="Calibri" w:cstheme="minorHAnsi"/>
          <w:i/>
          <w:color w:val="FF0000"/>
        </w:rPr>
        <w:t>W</w:t>
      </w:r>
      <w:r w:rsidR="005B555F" w:rsidRPr="005B555F">
        <w:rPr>
          <w:rFonts w:ascii="Calibri" w:hAnsi="Calibri" w:cstheme="minorHAnsi"/>
          <w:color w:val="FF0000"/>
        </w:rPr>
        <w:t xml:space="preserve"> </w:t>
      </w:r>
      <w:r w:rsidR="00DA63A9">
        <w:rPr>
          <w:rFonts w:ascii="Calibri" w:hAnsi="Calibri" w:cstheme="minorHAnsi"/>
          <w:color w:val="FF0000"/>
        </w:rPr>
        <w:t>is defined</w:t>
      </w:r>
      <w:r w:rsidR="005B555F" w:rsidRPr="005B555F">
        <w:rPr>
          <w:rFonts w:ascii="Calibri" w:hAnsi="Calibri" w:cstheme="minorHAnsi"/>
          <w:color w:val="FF0000"/>
        </w:rPr>
        <w:t xml:space="preserve"> in Equation (32-4)</w:t>
      </w:r>
      <w:r w:rsidR="005B555F">
        <w:rPr>
          <w:rFonts w:ascii="Calibri" w:hAnsi="Calibri" w:cstheme="minorHAnsi"/>
        </w:rPr>
        <w:t>.</w:t>
      </w:r>
    </w:p>
    <w:p w14:paraId="1C57B70A" w14:textId="77777777" w:rsidR="00E9117F" w:rsidRDefault="00E9117F" w:rsidP="00E9117F">
      <w:pPr>
        <w:spacing w:after="0" w:line="240" w:lineRule="auto"/>
        <w:rPr>
          <w:rFonts w:ascii="Calibri" w:hAnsi="Calibri" w:cstheme="minorHAnsi"/>
        </w:rPr>
      </w:pPr>
    </w:p>
    <w:sectPr w:rsidR="00E9117F"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BF647" w14:textId="77777777" w:rsidR="00A1774E" w:rsidRDefault="00A1774E" w:rsidP="00766E54">
      <w:pPr>
        <w:spacing w:after="0" w:line="240" w:lineRule="auto"/>
      </w:pPr>
      <w:r>
        <w:separator/>
      </w:r>
    </w:p>
  </w:endnote>
  <w:endnote w:type="continuationSeparator" w:id="0">
    <w:p w14:paraId="5C0F4E52" w14:textId="77777777" w:rsidR="00A1774E" w:rsidRDefault="00A1774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B2D7" w14:textId="77777777" w:rsidR="000D57DB" w:rsidRDefault="000D5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F8FC" w14:textId="77777777" w:rsidR="000D57DB" w:rsidRDefault="000D5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EA897" w14:textId="77777777" w:rsidR="00A1774E" w:rsidRDefault="00A1774E" w:rsidP="00766E54">
      <w:pPr>
        <w:spacing w:after="0" w:line="240" w:lineRule="auto"/>
      </w:pPr>
      <w:r>
        <w:separator/>
      </w:r>
    </w:p>
  </w:footnote>
  <w:footnote w:type="continuationSeparator" w:id="0">
    <w:p w14:paraId="3F9EA5B7" w14:textId="77777777" w:rsidR="00A1774E" w:rsidRDefault="00A1774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0701" w14:textId="77777777" w:rsidR="000D57DB" w:rsidRDefault="000D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CFC893D" w:rsidR="00EB2E3A" w:rsidRPr="00C724F0" w:rsidRDefault="00CD3CBB"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w:t>
    </w:r>
    <w:r w:rsidR="007F047A">
      <w:rPr>
        <w:sz w:val="28"/>
      </w:rPr>
      <w:t>201</w:t>
    </w:r>
    <w:r>
      <w:rPr>
        <w:sz w:val="28"/>
      </w:rPr>
      <w:t>9</w:t>
    </w:r>
    <w:r w:rsidR="00EB2E3A">
      <w:rPr>
        <w:sz w:val="28"/>
      </w:rPr>
      <w:tab/>
      <w:t>IEEE P802.1</w:t>
    </w:r>
    <w:r w:rsidR="000076F4">
      <w:rPr>
        <w:sz w:val="28"/>
      </w:rPr>
      <w:t>1</w:t>
    </w:r>
    <w:r w:rsidR="00EB2E3A">
      <w:rPr>
        <w:sz w:val="28"/>
      </w:rPr>
      <w:t>-1</w:t>
    </w:r>
    <w:r>
      <w:rPr>
        <w:sz w:val="28"/>
      </w:rPr>
      <w:t>9</w:t>
    </w:r>
    <w:r w:rsidR="002C6745">
      <w:rPr>
        <w:sz w:val="28"/>
      </w:rPr>
      <w:t>/</w:t>
    </w:r>
    <w:r w:rsidR="000D57DB">
      <w:rPr>
        <w:sz w:val="28"/>
      </w:rPr>
      <w:t>0073</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2F1F" w14:textId="77777777" w:rsidR="000D57DB" w:rsidRDefault="000D5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E3A"/>
    <w:rsid w:val="000076F4"/>
    <w:rsid w:val="00011DB3"/>
    <w:rsid w:val="000160FB"/>
    <w:rsid w:val="00016845"/>
    <w:rsid w:val="000205DC"/>
    <w:rsid w:val="00026A14"/>
    <w:rsid w:val="000470A6"/>
    <w:rsid w:val="000569BA"/>
    <w:rsid w:val="00056B2E"/>
    <w:rsid w:val="00061378"/>
    <w:rsid w:val="00062FD5"/>
    <w:rsid w:val="000656A8"/>
    <w:rsid w:val="00065872"/>
    <w:rsid w:val="0006631D"/>
    <w:rsid w:val="000677D5"/>
    <w:rsid w:val="00072398"/>
    <w:rsid w:val="00073372"/>
    <w:rsid w:val="00077583"/>
    <w:rsid w:val="00080AED"/>
    <w:rsid w:val="00085FF5"/>
    <w:rsid w:val="000A0CDF"/>
    <w:rsid w:val="000A6595"/>
    <w:rsid w:val="000A73B4"/>
    <w:rsid w:val="000C32C4"/>
    <w:rsid w:val="000D22AE"/>
    <w:rsid w:val="000D284E"/>
    <w:rsid w:val="000D5565"/>
    <w:rsid w:val="000D57DB"/>
    <w:rsid w:val="000E09AB"/>
    <w:rsid w:val="000E2401"/>
    <w:rsid w:val="000E2BDC"/>
    <w:rsid w:val="000E3B39"/>
    <w:rsid w:val="000E4177"/>
    <w:rsid w:val="000F0CFD"/>
    <w:rsid w:val="000F3330"/>
    <w:rsid w:val="000F4D0E"/>
    <w:rsid w:val="000F4ED3"/>
    <w:rsid w:val="000F796C"/>
    <w:rsid w:val="00102936"/>
    <w:rsid w:val="00116FB7"/>
    <w:rsid w:val="001217DC"/>
    <w:rsid w:val="00123016"/>
    <w:rsid w:val="00133E77"/>
    <w:rsid w:val="001417E9"/>
    <w:rsid w:val="001437FB"/>
    <w:rsid w:val="001439A2"/>
    <w:rsid w:val="00143BAF"/>
    <w:rsid w:val="0015400A"/>
    <w:rsid w:val="00154155"/>
    <w:rsid w:val="00161CC9"/>
    <w:rsid w:val="001679B4"/>
    <w:rsid w:val="00173D4A"/>
    <w:rsid w:val="00176225"/>
    <w:rsid w:val="00182250"/>
    <w:rsid w:val="00183574"/>
    <w:rsid w:val="00186DEF"/>
    <w:rsid w:val="001950A3"/>
    <w:rsid w:val="00195DC5"/>
    <w:rsid w:val="001A258D"/>
    <w:rsid w:val="001A7B74"/>
    <w:rsid w:val="001B1789"/>
    <w:rsid w:val="001C0A07"/>
    <w:rsid w:val="001C1BF5"/>
    <w:rsid w:val="001C7243"/>
    <w:rsid w:val="001D0AF7"/>
    <w:rsid w:val="001D2FC4"/>
    <w:rsid w:val="001E57C3"/>
    <w:rsid w:val="001E608C"/>
    <w:rsid w:val="001F1E43"/>
    <w:rsid w:val="001F2F1B"/>
    <w:rsid w:val="001F780C"/>
    <w:rsid w:val="001F7851"/>
    <w:rsid w:val="00200C52"/>
    <w:rsid w:val="00203373"/>
    <w:rsid w:val="00211633"/>
    <w:rsid w:val="002166B9"/>
    <w:rsid w:val="0022016C"/>
    <w:rsid w:val="0022603F"/>
    <w:rsid w:val="0023260A"/>
    <w:rsid w:val="00233E38"/>
    <w:rsid w:val="002365CA"/>
    <w:rsid w:val="00243CB7"/>
    <w:rsid w:val="00245899"/>
    <w:rsid w:val="002458E4"/>
    <w:rsid w:val="0025461E"/>
    <w:rsid w:val="00257034"/>
    <w:rsid w:val="00261985"/>
    <w:rsid w:val="002644C8"/>
    <w:rsid w:val="00264722"/>
    <w:rsid w:val="0026633E"/>
    <w:rsid w:val="00277BFD"/>
    <w:rsid w:val="00283796"/>
    <w:rsid w:val="00294A48"/>
    <w:rsid w:val="002B0BA1"/>
    <w:rsid w:val="002B11ED"/>
    <w:rsid w:val="002B183F"/>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3674"/>
    <w:rsid w:val="00366930"/>
    <w:rsid w:val="00373145"/>
    <w:rsid w:val="0037762E"/>
    <w:rsid w:val="00380D37"/>
    <w:rsid w:val="00387735"/>
    <w:rsid w:val="0039749E"/>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57AB"/>
    <w:rsid w:val="00416C7F"/>
    <w:rsid w:val="00424118"/>
    <w:rsid w:val="00433761"/>
    <w:rsid w:val="00441416"/>
    <w:rsid w:val="00441960"/>
    <w:rsid w:val="004435B0"/>
    <w:rsid w:val="00443894"/>
    <w:rsid w:val="004537C4"/>
    <w:rsid w:val="004607AE"/>
    <w:rsid w:val="00460A8E"/>
    <w:rsid w:val="00460CE1"/>
    <w:rsid w:val="00463593"/>
    <w:rsid w:val="00465F90"/>
    <w:rsid w:val="004707C1"/>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1BA8"/>
    <w:rsid w:val="00503133"/>
    <w:rsid w:val="00514CA3"/>
    <w:rsid w:val="00517E47"/>
    <w:rsid w:val="005200A8"/>
    <w:rsid w:val="00534491"/>
    <w:rsid w:val="005348B0"/>
    <w:rsid w:val="005356F7"/>
    <w:rsid w:val="005475DD"/>
    <w:rsid w:val="00552AD6"/>
    <w:rsid w:val="005731EF"/>
    <w:rsid w:val="005749E7"/>
    <w:rsid w:val="005778AA"/>
    <w:rsid w:val="00582C17"/>
    <w:rsid w:val="00585307"/>
    <w:rsid w:val="005903B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109AC"/>
    <w:rsid w:val="00610EA6"/>
    <w:rsid w:val="006113ED"/>
    <w:rsid w:val="00611465"/>
    <w:rsid w:val="0062080C"/>
    <w:rsid w:val="006232FB"/>
    <w:rsid w:val="006340AE"/>
    <w:rsid w:val="006377CD"/>
    <w:rsid w:val="006415B7"/>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E4"/>
    <w:rsid w:val="006E32B7"/>
    <w:rsid w:val="006E45C5"/>
    <w:rsid w:val="006E617B"/>
    <w:rsid w:val="006F555A"/>
    <w:rsid w:val="00712B61"/>
    <w:rsid w:val="00713118"/>
    <w:rsid w:val="00714D12"/>
    <w:rsid w:val="00716715"/>
    <w:rsid w:val="00717767"/>
    <w:rsid w:val="00727785"/>
    <w:rsid w:val="007365EA"/>
    <w:rsid w:val="00740BC5"/>
    <w:rsid w:val="00742C94"/>
    <w:rsid w:val="00743994"/>
    <w:rsid w:val="00747846"/>
    <w:rsid w:val="00750444"/>
    <w:rsid w:val="00750536"/>
    <w:rsid w:val="00753DAF"/>
    <w:rsid w:val="00762B49"/>
    <w:rsid w:val="00766E54"/>
    <w:rsid w:val="00767680"/>
    <w:rsid w:val="007836BB"/>
    <w:rsid w:val="00783CBB"/>
    <w:rsid w:val="00783FFE"/>
    <w:rsid w:val="0078529A"/>
    <w:rsid w:val="00785E19"/>
    <w:rsid w:val="007A282A"/>
    <w:rsid w:val="007B5E8D"/>
    <w:rsid w:val="007C341A"/>
    <w:rsid w:val="007C603A"/>
    <w:rsid w:val="007E1D99"/>
    <w:rsid w:val="007E5341"/>
    <w:rsid w:val="007E6710"/>
    <w:rsid w:val="007F047A"/>
    <w:rsid w:val="007F6351"/>
    <w:rsid w:val="00803140"/>
    <w:rsid w:val="00812B44"/>
    <w:rsid w:val="0082276C"/>
    <w:rsid w:val="00822842"/>
    <w:rsid w:val="00822FDC"/>
    <w:rsid w:val="00831DBF"/>
    <w:rsid w:val="0084447E"/>
    <w:rsid w:val="00844FC7"/>
    <w:rsid w:val="00846386"/>
    <w:rsid w:val="00855765"/>
    <w:rsid w:val="00855FA9"/>
    <w:rsid w:val="00867410"/>
    <w:rsid w:val="00873563"/>
    <w:rsid w:val="00875052"/>
    <w:rsid w:val="00876F4C"/>
    <w:rsid w:val="00877DE4"/>
    <w:rsid w:val="00880F7E"/>
    <w:rsid w:val="008852B5"/>
    <w:rsid w:val="00890DFB"/>
    <w:rsid w:val="00891641"/>
    <w:rsid w:val="00895277"/>
    <w:rsid w:val="008C0124"/>
    <w:rsid w:val="008C3CCD"/>
    <w:rsid w:val="008C6011"/>
    <w:rsid w:val="008D44FD"/>
    <w:rsid w:val="008D5E41"/>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5B17"/>
    <w:rsid w:val="0096705D"/>
    <w:rsid w:val="00992172"/>
    <w:rsid w:val="0099334D"/>
    <w:rsid w:val="00994C1B"/>
    <w:rsid w:val="00997DF9"/>
    <w:rsid w:val="009A0A60"/>
    <w:rsid w:val="009A31B5"/>
    <w:rsid w:val="009A6BF1"/>
    <w:rsid w:val="009A798B"/>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33C1"/>
    <w:rsid w:val="00A46776"/>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E9B"/>
    <w:rsid w:val="00B11D5E"/>
    <w:rsid w:val="00B13903"/>
    <w:rsid w:val="00B17041"/>
    <w:rsid w:val="00B21E05"/>
    <w:rsid w:val="00B35B05"/>
    <w:rsid w:val="00B360E4"/>
    <w:rsid w:val="00B3662E"/>
    <w:rsid w:val="00B423C6"/>
    <w:rsid w:val="00B457E1"/>
    <w:rsid w:val="00B47540"/>
    <w:rsid w:val="00B60346"/>
    <w:rsid w:val="00B61CFC"/>
    <w:rsid w:val="00B7495A"/>
    <w:rsid w:val="00B87413"/>
    <w:rsid w:val="00B875E8"/>
    <w:rsid w:val="00B94245"/>
    <w:rsid w:val="00B9766E"/>
    <w:rsid w:val="00BA64E6"/>
    <w:rsid w:val="00BB0025"/>
    <w:rsid w:val="00BB3DA8"/>
    <w:rsid w:val="00BB5B9D"/>
    <w:rsid w:val="00BC059E"/>
    <w:rsid w:val="00BC399A"/>
    <w:rsid w:val="00BC4D59"/>
    <w:rsid w:val="00BD15FF"/>
    <w:rsid w:val="00BD1843"/>
    <w:rsid w:val="00BD46B9"/>
    <w:rsid w:val="00BE086F"/>
    <w:rsid w:val="00BE432A"/>
    <w:rsid w:val="00BF154B"/>
    <w:rsid w:val="00BF1A72"/>
    <w:rsid w:val="00C013AA"/>
    <w:rsid w:val="00C11F7D"/>
    <w:rsid w:val="00C129EA"/>
    <w:rsid w:val="00C22A92"/>
    <w:rsid w:val="00C2321C"/>
    <w:rsid w:val="00C24474"/>
    <w:rsid w:val="00C24BE0"/>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4AB9"/>
    <w:rsid w:val="00CD3CBB"/>
    <w:rsid w:val="00CD54C7"/>
    <w:rsid w:val="00CD76A9"/>
    <w:rsid w:val="00CE3711"/>
    <w:rsid w:val="00CF0B6A"/>
    <w:rsid w:val="00CF2D3D"/>
    <w:rsid w:val="00CF3437"/>
    <w:rsid w:val="00CF5CED"/>
    <w:rsid w:val="00CF6B6A"/>
    <w:rsid w:val="00CF70A6"/>
    <w:rsid w:val="00D06B2A"/>
    <w:rsid w:val="00D10392"/>
    <w:rsid w:val="00D2221C"/>
    <w:rsid w:val="00D26B23"/>
    <w:rsid w:val="00D34CD8"/>
    <w:rsid w:val="00D4036A"/>
    <w:rsid w:val="00D437D6"/>
    <w:rsid w:val="00D50B3F"/>
    <w:rsid w:val="00D5517F"/>
    <w:rsid w:val="00D74AEC"/>
    <w:rsid w:val="00D76361"/>
    <w:rsid w:val="00D7747C"/>
    <w:rsid w:val="00D81018"/>
    <w:rsid w:val="00D937A6"/>
    <w:rsid w:val="00DA32C4"/>
    <w:rsid w:val="00DA62D8"/>
    <w:rsid w:val="00DA63A9"/>
    <w:rsid w:val="00DB533D"/>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7F6A"/>
    <w:rsid w:val="00E60CE8"/>
    <w:rsid w:val="00E90ED7"/>
    <w:rsid w:val="00E91078"/>
    <w:rsid w:val="00E9117F"/>
    <w:rsid w:val="00E950DB"/>
    <w:rsid w:val="00E9794A"/>
    <w:rsid w:val="00EA3868"/>
    <w:rsid w:val="00EA627F"/>
    <w:rsid w:val="00EB2E3A"/>
    <w:rsid w:val="00EC2F8A"/>
    <w:rsid w:val="00EE35F8"/>
    <w:rsid w:val="00EE3B05"/>
    <w:rsid w:val="00EF2B43"/>
    <w:rsid w:val="00F068D7"/>
    <w:rsid w:val="00F07DBA"/>
    <w:rsid w:val="00F151ED"/>
    <w:rsid w:val="00F1649A"/>
    <w:rsid w:val="00F47802"/>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88AE-DE28-4C4F-B005-4AD09E7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142</cp:revision>
  <cp:lastPrinted>2014-11-08T19:57:00Z</cp:lastPrinted>
  <dcterms:created xsi:type="dcterms:W3CDTF">2018-11-13T06:56:00Z</dcterms:created>
  <dcterms:modified xsi:type="dcterms:W3CDTF">2019-01-11T20:40:00Z</dcterms:modified>
</cp:coreProperties>
</file>