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2F672" w14:textId="77777777" w:rsidR="00CA09B2" w:rsidRPr="00E271D3" w:rsidRDefault="00CA09B2">
      <w:pPr>
        <w:pStyle w:val="T1"/>
        <w:pBdr>
          <w:bottom w:val="single" w:sz="6" w:space="0" w:color="auto"/>
        </w:pBdr>
        <w:spacing w:after="240"/>
        <w:rPr>
          <w:sz w:val="22"/>
          <w:szCs w:val="22"/>
        </w:rPr>
      </w:pPr>
      <w:bookmarkStart w:id="0" w:name="_GoBack"/>
      <w:bookmarkEnd w:id="0"/>
      <w:r w:rsidRPr="00E271D3">
        <w:rPr>
          <w:sz w:val="22"/>
          <w:szCs w:val="22"/>
        </w:rPr>
        <w:t>IEEE P802.11</w:t>
      </w:r>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3FCF143D" w14:textId="77777777">
        <w:trPr>
          <w:trHeight w:val="485"/>
          <w:jc w:val="center"/>
        </w:trPr>
        <w:tc>
          <w:tcPr>
            <w:tcW w:w="9576" w:type="dxa"/>
            <w:gridSpan w:val="5"/>
            <w:vAlign w:val="center"/>
          </w:tcPr>
          <w:p w14:paraId="7C2558DD" w14:textId="2899DE36" w:rsidR="003F5212" w:rsidRPr="008317C1" w:rsidRDefault="00A537A5" w:rsidP="00865C9B">
            <w:pPr>
              <w:pStyle w:val="T2"/>
              <w:rPr>
                <w:sz w:val="26"/>
                <w:szCs w:val="26"/>
              </w:rPr>
            </w:pPr>
            <w:r w:rsidRPr="008317C1">
              <w:rPr>
                <w:sz w:val="26"/>
                <w:szCs w:val="26"/>
              </w:rPr>
              <w:t xml:space="preserve">CC28 CR of </w:t>
            </w:r>
            <w:r w:rsidR="00772DF2" w:rsidRPr="008317C1">
              <w:rPr>
                <w:sz w:val="26"/>
                <w:szCs w:val="26"/>
              </w:rPr>
              <w:t xml:space="preserve">Secure </w:t>
            </w:r>
            <w:r w:rsidR="00F86345" w:rsidRPr="008317C1">
              <w:rPr>
                <w:sz w:val="26"/>
                <w:szCs w:val="26"/>
              </w:rPr>
              <w:t xml:space="preserve">TB Ranging </w:t>
            </w:r>
            <w:r w:rsidRPr="008317C1">
              <w:rPr>
                <w:sz w:val="26"/>
                <w:szCs w:val="26"/>
              </w:rPr>
              <w:t xml:space="preserve">Measurement Exchange </w:t>
            </w:r>
            <w:r w:rsidR="00772DF2" w:rsidRPr="008317C1">
              <w:rPr>
                <w:sz w:val="26"/>
                <w:szCs w:val="26"/>
              </w:rPr>
              <w:t>Protocol</w:t>
            </w:r>
          </w:p>
        </w:tc>
      </w:tr>
      <w:tr w:rsidR="00CA09B2" w:rsidRPr="00E271D3" w14:paraId="1F0CF52C" w14:textId="77777777">
        <w:trPr>
          <w:trHeight w:val="359"/>
          <w:jc w:val="center"/>
        </w:trPr>
        <w:tc>
          <w:tcPr>
            <w:tcW w:w="9576" w:type="dxa"/>
            <w:gridSpan w:val="5"/>
            <w:vAlign w:val="center"/>
          </w:tcPr>
          <w:p w14:paraId="06484F0A" w14:textId="6F98E23A" w:rsidR="00CA09B2" w:rsidRPr="00E271D3" w:rsidRDefault="00CA09B2" w:rsidP="00894A01">
            <w:pPr>
              <w:pStyle w:val="T2"/>
              <w:ind w:left="0"/>
              <w:rPr>
                <w:sz w:val="22"/>
                <w:szCs w:val="22"/>
              </w:rPr>
            </w:pPr>
            <w:r w:rsidRPr="00E271D3">
              <w:rPr>
                <w:sz w:val="22"/>
                <w:szCs w:val="22"/>
              </w:rPr>
              <w:t>Date:</w:t>
            </w:r>
            <w:r w:rsidRPr="00E271D3">
              <w:rPr>
                <w:b w:val="0"/>
                <w:sz w:val="22"/>
                <w:szCs w:val="22"/>
              </w:rPr>
              <w:t xml:space="preserve">  </w:t>
            </w:r>
            <w:r w:rsidR="00635CF2" w:rsidRPr="00E271D3">
              <w:rPr>
                <w:b w:val="0"/>
                <w:sz w:val="22"/>
                <w:szCs w:val="22"/>
              </w:rPr>
              <w:t>201</w:t>
            </w:r>
            <w:r w:rsidR="00894A01">
              <w:rPr>
                <w:b w:val="0"/>
                <w:sz w:val="22"/>
                <w:szCs w:val="22"/>
              </w:rPr>
              <w:t>9</w:t>
            </w:r>
            <w:r w:rsidR="00934BBB" w:rsidRPr="00E271D3">
              <w:rPr>
                <w:b w:val="0"/>
                <w:sz w:val="22"/>
                <w:szCs w:val="22"/>
              </w:rPr>
              <w:t>-</w:t>
            </w:r>
            <w:r w:rsidR="00894A01">
              <w:rPr>
                <w:b w:val="0"/>
                <w:sz w:val="22"/>
                <w:szCs w:val="22"/>
              </w:rPr>
              <w:t>01</w:t>
            </w:r>
            <w:r w:rsidR="00701742" w:rsidRPr="00E271D3">
              <w:rPr>
                <w:b w:val="0"/>
                <w:sz w:val="22"/>
                <w:szCs w:val="22"/>
              </w:rPr>
              <w:t>-</w:t>
            </w:r>
            <w:r w:rsidR="005B5B57">
              <w:rPr>
                <w:b w:val="0"/>
                <w:sz w:val="22"/>
                <w:szCs w:val="22"/>
              </w:rPr>
              <w:t>1</w:t>
            </w:r>
            <w:r w:rsidR="00967D21">
              <w:rPr>
                <w:b w:val="0"/>
                <w:sz w:val="22"/>
                <w:szCs w:val="22"/>
              </w:rPr>
              <w:t>4</w:t>
            </w:r>
          </w:p>
        </w:tc>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9654BA">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8A2A2B" w:rsidRPr="00E271D3" w14:paraId="2FA80B49" w14:textId="77777777" w:rsidTr="009654BA">
        <w:trPr>
          <w:jc w:val="center"/>
        </w:trPr>
        <w:tc>
          <w:tcPr>
            <w:tcW w:w="1793" w:type="dxa"/>
            <w:vAlign w:val="center"/>
          </w:tcPr>
          <w:p w14:paraId="07EE3C89" w14:textId="5CC5C05E" w:rsidR="008A2A2B" w:rsidRDefault="008A2A2B" w:rsidP="00882FA0">
            <w:pPr>
              <w:pStyle w:val="T2"/>
              <w:spacing w:after="0"/>
              <w:ind w:left="0" w:right="0"/>
              <w:rPr>
                <w:b w:val="0"/>
                <w:sz w:val="22"/>
                <w:szCs w:val="22"/>
                <w:lang w:eastAsia="ko-KR"/>
              </w:rPr>
            </w:pPr>
            <w:r>
              <w:rPr>
                <w:b w:val="0"/>
                <w:sz w:val="22"/>
                <w:szCs w:val="22"/>
                <w:lang w:eastAsia="ko-KR"/>
              </w:rPr>
              <w:t xml:space="preserve">Yongho Seok </w:t>
            </w:r>
          </w:p>
        </w:tc>
        <w:tc>
          <w:tcPr>
            <w:tcW w:w="1607" w:type="dxa"/>
            <w:vAlign w:val="center"/>
          </w:tcPr>
          <w:p w14:paraId="5994F8DC" w14:textId="2971AF9D" w:rsidR="008A2A2B" w:rsidRDefault="008A2A2B" w:rsidP="00882FA0">
            <w:pPr>
              <w:pStyle w:val="T2"/>
              <w:spacing w:after="0"/>
              <w:ind w:left="0" w:right="0"/>
              <w:rPr>
                <w:b w:val="0"/>
                <w:sz w:val="22"/>
                <w:szCs w:val="22"/>
                <w:lang w:eastAsia="ko-KR"/>
              </w:rPr>
            </w:pPr>
            <w:proofErr w:type="spellStart"/>
            <w:r>
              <w:rPr>
                <w:b w:val="0"/>
                <w:sz w:val="22"/>
                <w:szCs w:val="22"/>
                <w:lang w:eastAsia="ko-KR"/>
              </w:rPr>
              <w:t>MediaTek</w:t>
            </w:r>
            <w:proofErr w:type="spellEnd"/>
          </w:p>
        </w:tc>
        <w:tc>
          <w:tcPr>
            <w:tcW w:w="2445" w:type="dxa"/>
            <w:vAlign w:val="center"/>
          </w:tcPr>
          <w:p w14:paraId="431BE664" w14:textId="77777777" w:rsidR="008A2A2B" w:rsidRPr="00F2509C" w:rsidRDefault="008A2A2B" w:rsidP="00882FA0">
            <w:pPr>
              <w:pStyle w:val="T2"/>
              <w:spacing w:after="0"/>
              <w:ind w:left="0" w:right="0"/>
              <w:rPr>
                <w:b w:val="0"/>
                <w:sz w:val="22"/>
                <w:szCs w:val="22"/>
              </w:rPr>
            </w:pPr>
          </w:p>
        </w:tc>
        <w:tc>
          <w:tcPr>
            <w:tcW w:w="900" w:type="dxa"/>
            <w:vAlign w:val="center"/>
          </w:tcPr>
          <w:p w14:paraId="20625555" w14:textId="77777777" w:rsidR="008A2A2B" w:rsidRPr="00F2509C" w:rsidRDefault="008A2A2B" w:rsidP="00882FA0">
            <w:pPr>
              <w:pStyle w:val="T2"/>
              <w:spacing w:after="0"/>
              <w:ind w:left="0" w:right="0"/>
              <w:rPr>
                <w:b w:val="0"/>
                <w:sz w:val="22"/>
                <w:szCs w:val="22"/>
              </w:rPr>
            </w:pPr>
          </w:p>
        </w:tc>
        <w:tc>
          <w:tcPr>
            <w:tcW w:w="2831" w:type="dxa"/>
            <w:vAlign w:val="center"/>
          </w:tcPr>
          <w:p w14:paraId="777070E5" w14:textId="08BE54AB" w:rsidR="008A2A2B" w:rsidRPr="00F2509C" w:rsidRDefault="00EB7699" w:rsidP="00882FA0">
            <w:pPr>
              <w:pStyle w:val="T2"/>
              <w:spacing w:after="0"/>
              <w:ind w:left="0" w:right="0"/>
              <w:jc w:val="left"/>
              <w:rPr>
                <w:b w:val="0"/>
                <w:sz w:val="22"/>
                <w:szCs w:val="22"/>
              </w:rPr>
            </w:pPr>
            <w:hyperlink r:id="rId8" w:history="1">
              <w:r w:rsidR="00E663BE" w:rsidRPr="009654BA">
                <w:rPr>
                  <w:rStyle w:val="Hyperlink"/>
                  <w:b w:val="0"/>
                  <w:sz w:val="22"/>
                  <w:szCs w:val="22"/>
                </w:rPr>
                <w:t>yongho.seok@mediatek.com</w:t>
              </w:r>
            </w:hyperlink>
            <w:r w:rsidR="00E663BE">
              <w:rPr>
                <w:b w:val="0"/>
                <w:sz w:val="22"/>
                <w:szCs w:val="22"/>
              </w:rPr>
              <w:t xml:space="preserve"> </w:t>
            </w:r>
          </w:p>
        </w:tc>
      </w:tr>
      <w:tr w:rsidR="00F86345" w:rsidRPr="00E271D3" w14:paraId="02AB1610" w14:textId="77777777" w:rsidTr="009654BA">
        <w:trPr>
          <w:jc w:val="center"/>
        </w:trPr>
        <w:tc>
          <w:tcPr>
            <w:tcW w:w="1793" w:type="dxa"/>
            <w:vAlign w:val="center"/>
          </w:tcPr>
          <w:p w14:paraId="60C322D6" w14:textId="6A2BCE7F" w:rsidR="00F86345" w:rsidRDefault="00F86345" w:rsidP="00F86345">
            <w:pPr>
              <w:pStyle w:val="T2"/>
              <w:spacing w:after="0"/>
              <w:ind w:left="0" w:right="0"/>
              <w:rPr>
                <w:b w:val="0"/>
                <w:sz w:val="22"/>
                <w:szCs w:val="22"/>
                <w:lang w:eastAsia="ko-KR"/>
              </w:rPr>
            </w:pPr>
            <w:r>
              <w:rPr>
                <w:b w:val="0"/>
                <w:sz w:val="22"/>
                <w:szCs w:val="22"/>
                <w:lang w:eastAsia="ko-KR"/>
              </w:rPr>
              <w:t>ChaoChun Wang</w:t>
            </w:r>
          </w:p>
        </w:tc>
        <w:tc>
          <w:tcPr>
            <w:tcW w:w="1607" w:type="dxa"/>
            <w:vAlign w:val="center"/>
          </w:tcPr>
          <w:p w14:paraId="391C6534" w14:textId="0B0C05C0" w:rsidR="00F86345" w:rsidRDefault="00F86345" w:rsidP="00F86345">
            <w:pPr>
              <w:pStyle w:val="T2"/>
              <w:spacing w:after="0"/>
              <w:ind w:left="0" w:right="0"/>
              <w:rPr>
                <w:b w:val="0"/>
                <w:sz w:val="22"/>
                <w:szCs w:val="22"/>
                <w:lang w:eastAsia="ko-KR"/>
              </w:rPr>
            </w:pPr>
            <w:proofErr w:type="spellStart"/>
            <w:r>
              <w:rPr>
                <w:b w:val="0"/>
                <w:sz w:val="22"/>
                <w:szCs w:val="22"/>
                <w:lang w:eastAsia="ko-KR"/>
              </w:rPr>
              <w:t>MediaTek</w:t>
            </w:r>
            <w:proofErr w:type="spellEnd"/>
          </w:p>
        </w:tc>
        <w:tc>
          <w:tcPr>
            <w:tcW w:w="2445" w:type="dxa"/>
            <w:vAlign w:val="center"/>
          </w:tcPr>
          <w:p w14:paraId="1163403A" w14:textId="77777777" w:rsidR="00F86345" w:rsidRPr="00F2509C" w:rsidRDefault="00F86345" w:rsidP="00F86345">
            <w:pPr>
              <w:pStyle w:val="T2"/>
              <w:spacing w:after="0"/>
              <w:ind w:left="0" w:right="0"/>
              <w:rPr>
                <w:b w:val="0"/>
                <w:sz w:val="22"/>
                <w:szCs w:val="22"/>
              </w:rPr>
            </w:pPr>
          </w:p>
        </w:tc>
        <w:tc>
          <w:tcPr>
            <w:tcW w:w="900" w:type="dxa"/>
            <w:vAlign w:val="center"/>
          </w:tcPr>
          <w:p w14:paraId="27A3BDB9" w14:textId="77777777" w:rsidR="00F86345" w:rsidRPr="00F2509C" w:rsidRDefault="00F86345" w:rsidP="00F86345">
            <w:pPr>
              <w:pStyle w:val="T2"/>
              <w:spacing w:after="0"/>
              <w:ind w:left="0" w:right="0"/>
              <w:rPr>
                <w:b w:val="0"/>
                <w:sz w:val="22"/>
                <w:szCs w:val="22"/>
              </w:rPr>
            </w:pPr>
          </w:p>
        </w:tc>
        <w:tc>
          <w:tcPr>
            <w:tcW w:w="2831" w:type="dxa"/>
            <w:vAlign w:val="center"/>
          </w:tcPr>
          <w:p w14:paraId="4FB23514" w14:textId="77777777" w:rsidR="00F86345" w:rsidRDefault="00F86345" w:rsidP="00F86345">
            <w:pPr>
              <w:pStyle w:val="T2"/>
              <w:spacing w:after="0"/>
              <w:ind w:left="0" w:right="0"/>
              <w:jc w:val="left"/>
            </w:pPr>
          </w:p>
        </w:tc>
      </w:tr>
      <w:tr w:rsidR="00F86345" w:rsidRPr="00E271D3" w14:paraId="2D899B0B" w14:textId="77777777" w:rsidTr="009654BA">
        <w:trPr>
          <w:jc w:val="center"/>
        </w:trPr>
        <w:tc>
          <w:tcPr>
            <w:tcW w:w="1793" w:type="dxa"/>
            <w:vAlign w:val="center"/>
          </w:tcPr>
          <w:p w14:paraId="6067C342" w14:textId="130DCDDD" w:rsidR="00F86345" w:rsidRDefault="00F86345" w:rsidP="00F86345">
            <w:pPr>
              <w:pStyle w:val="T2"/>
              <w:spacing w:after="0"/>
              <w:ind w:left="0" w:right="0"/>
              <w:rPr>
                <w:b w:val="0"/>
                <w:sz w:val="22"/>
                <w:szCs w:val="22"/>
                <w:lang w:eastAsia="ko-KR"/>
              </w:rPr>
            </w:pPr>
            <w:r>
              <w:rPr>
                <w:b w:val="0"/>
                <w:sz w:val="22"/>
                <w:szCs w:val="22"/>
                <w:lang w:eastAsia="ko-KR"/>
              </w:rPr>
              <w:t>James Yee</w:t>
            </w:r>
          </w:p>
        </w:tc>
        <w:tc>
          <w:tcPr>
            <w:tcW w:w="1607" w:type="dxa"/>
            <w:vAlign w:val="center"/>
          </w:tcPr>
          <w:p w14:paraId="07BA921F" w14:textId="025D276D" w:rsidR="00F86345" w:rsidRDefault="00F86345" w:rsidP="00F86345">
            <w:pPr>
              <w:pStyle w:val="T2"/>
              <w:spacing w:after="0"/>
              <w:ind w:left="0" w:right="0"/>
              <w:rPr>
                <w:b w:val="0"/>
                <w:sz w:val="22"/>
                <w:szCs w:val="22"/>
                <w:lang w:eastAsia="ko-KR"/>
              </w:rPr>
            </w:pPr>
            <w:proofErr w:type="spellStart"/>
            <w:r>
              <w:rPr>
                <w:b w:val="0"/>
                <w:sz w:val="22"/>
                <w:szCs w:val="22"/>
                <w:lang w:eastAsia="ko-KR"/>
              </w:rPr>
              <w:t>MediaTek</w:t>
            </w:r>
            <w:proofErr w:type="spellEnd"/>
          </w:p>
        </w:tc>
        <w:tc>
          <w:tcPr>
            <w:tcW w:w="2445" w:type="dxa"/>
            <w:vAlign w:val="center"/>
          </w:tcPr>
          <w:p w14:paraId="1B846C42" w14:textId="77777777" w:rsidR="00F86345" w:rsidRPr="00F2509C" w:rsidRDefault="00F86345" w:rsidP="00F86345">
            <w:pPr>
              <w:pStyle w:val="T2"/>
              <w:spacing w:after="0"/>
              <w:ind w:left="0" w:right="0"/>
              <w:rPr>
                <w:b w:val="0"/>
                <w:sz w:val="22"/>
                <w:szCs w:val="22"/>
              </w:rPr>
            </w:pPr>
          </w:p>
        </w:tc>
        <w:tc>
          <w:tcPr>
            <w:tcW w:w="900" w:type="dxa"/>
            <w:vAlign w:val="center"/>
          </w:tcPr>
          <w:p w14:paraId="4239CDE8" w14:textId="77777777" w:rsidR="00F86345" w:rsidRPr="00F2509C" w:rsidRDefault="00F86345" w:rsidP="00F86345">
            <w:pPr>
              <w:pStyle w:val="T2"/>
              <w:spacing w:after="0"/>
              <w:ind w:left="0" w:right="0"/>
              <w:rPr>
                <w:b w:val="0"/>
                <w:sz w:val="22"/>
                <w:szCs w:val="22"/>
              </w:rPr>
            </w:pPr>
          </w:p>
        </w:tc>
        <w:tc>
          <w:tcPr>
            <w:tcW w:w="2831" w:type="dxa"/>
            <w:vAlign w:val="center"/>
          </w:tcPr>
          <w:p w14:paraId="3E9D2462" w14:textId="77777777" w:rsidR="00F86345" w:rsidRDefault="00F86345" w:rsidP="00F86345">
            <w:pPr>
              <w:pStyle w:val="T2"/>
              <w:spacing w:after="0"/>
              <w:ind w:left="0" w:right="0"/>
              <w:jc w:val="left"/>
            </w:pPr>
          </w:p>
        </w:tc>
      </w:tr>
    </w:tbl>
    <w:p w14:paraId="599F7844" w14:textId="77777777" w:rsidR="00CA09B2" w:rsidRPr="00DD34DB" w:rsidRDefault="00572B78">
      <w:pPr>
        <w:pStyle w:val="T1"/>
        <w:spacing w:after="120"/>
        <w:rPr>
          <w:sz w:val="22"/>
          <w:szCs w:val="22"/>
        </w:rPr>
      </w:pPr>
      <w:r w:rsidRPr="00E271D3">
        <w:rPr>
          <w:noProof/>
          <w:sz w:val="22"/>
          <w:szCs w:val="22"/>
          <w:lang w:val="en-US" w:eastAsia="ko-KR"/>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102578" w:rsidRPr="00AF318A" w:rsidRDefault="00102578" w:rsidP="00AF318A">
                            <w:pPr>
                              <w:jc w:val="center"/>
                              <w:rPr>
                                <w:b/>
                              </w:rPr>
                            </w:pPr>
                            <w:r w:rsidRPr="00AF318A">
                              <w:rPr>
                                <w:b/>
                              </w:rPr>
                              <w:t>Abstract</w:t>
                            </w:r>
                          </w:p>
                          <w:p w14:paraId="5C0AC5FC" w14:textId="77777777" w:rsidR="00102578" w:rsidRDefault="00102578" w:rsidP="00720681"/>
                          <w:p w14:paraId="63310D20" w14:textId="7EF87B2D" w:rsidR="00E663BE" w:rsidRDefault="00E663BE"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 xml:space="preserve">CC28. </w:t>
                            </w:r>
                          </w:p>
                          <w:p w14:paraId="6BD1673A" w14:textId="692CE7C0" w:rsidR="00E663BE" w:rsidRDefault="00E663BE" w:rsidP="00E663BE">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z</w:t>
                            </w:r>
                            <w:proofErr w:type="spellEnd"/>
                            <w:r>
                              <w:rPr>
                                <w:rFonts w:hint="eastAsia"/>
                                <w:lang w:eastAsia="ko-KR"/>
                              </w:rPr>
                              <w:t xml:space="preserve"> Draft </w:t>
                            </w:r>
                            <w:r>
                              <w:rPr>
                                <w:lang w:eastAsia="ko-KR"/>
                              </w:rPr>
                              <w:t>0.</w:t>
                            </w:r>
                            <w:r w:rsidR="004047B9">
                              <w:rPr>
                                <w:lang w:eastAsia="ko-KR"/>
                              </w:rPr>
                              <w:t>5</w:t>
                            </w:r>
                            <w:r>
                              <w:rPr>
                                <w:rFonts w:hint="eastAsia"/>
                                <w:lang w:eastAsia="ko-KR"/>
                              </w:rPr>
                              <w:t>.</w:t>
                            </w:r>
                            <w:r>
                              <w:rPr>
                                <w:lang w:eastAsia="ko-KR"/>
                              </w:rPr>
                              <w:t>)</w:t>
                            </w:r>
                          </w:p>
                          <w:p w14:paraId="5B721DC5" w14:textId="72E9D796" w:rsidR="00E663BE" w:rsidRDefault="00E663BE" w:rsidP="00865C9B">
                            <w:pPr>
                              <w:pStyle w:val="ListParagraph"/>
                              <w:numPr>
                                <w:ilvl w:val="0"/>
                                <w:numId w:val="28"/>
                              </w:numPr>
                              <w:jc w:val="both"/>
                              <w:rPr>
                                <w:lang w:eastAsia="ko-KR"/>
                              </w:rPr>
                            </w:pPr>
                            <w:r>
                              <w:rPr>
                                <w:rFonts w:hint="eastAsia"/>
                                <w:lang w:eastAsia="ko-KR"/>
                              </w:rPr>
                              <w:t xml:space="preserve">CIDs: </w:t>
                            </w:r>
                            <w:r w:rsidR="00865C9B" w:rsidRPr="00865C9B">
                              <w:rPr>
                                <w:lang w:eastAsia="ko-KR"/>
                              </w:rPr>
                              <w:t>542, 54, 55, 105, 106</w:t>
                            </w:r>
                            <w:r w:rsidR="00D934AB" w:rsidRPr="00D934AB">
                              <w:rPr>
                                <w:rFonts w:hint="eastAsia"/>
                                <w:lang w:eastAsia="ko-KR"/>
                              </w:rPr>
                              <w:t xml:space="preserve"> </w:t>
                            </w:r>
                            <w:r>
                              <w:rPr>
                                <w:rFonts w:hint="eastAsia"/>
                                <w:lang w:eastAsia="ko-KR"/>
                              </w:rPr>
                              <w:t>(</w:t>
                            </w:r>
                            <w:r w:rsidR="00E97854">
                              <w:rPr>
                                <w:lang w:eastAsia="ko-KR"/>
                              </w:rPr>
                              <w:t>5</w:t>
                            </w:r>
                            <w:r>
                              <w:rPr>
                                <w:lang w:eastAsia="ko-KR"/>
                              </w:rPr>
                              <w:t xml:space="preserve"> </w:t>
                            </w:r>
                            <w:r>
                              <w:rPr>
                                <w:rFonts w:hint="eastAsia"/>
                                <w:lang w:eastAsia="ko-KR"/>
                              </w:rPr>
                              <w:t>CID</w:t>
                            </w:r>
                            <w:r>
                              <w:rPr>
                                <w:lang w:eastAsia="ko-KR"/>
                              </w:rPr>
                              <w:t>s</w:t>
                            </w:r>
                            <w:r>
                              <w:rPr>
                                <w:rFonts w:hint="eastAsia"/>
                                <w:lang w:eastAsia="ko-KR"/>
                              </w:rPr>
                              <w:t xml:space="preserve">) </w:t>
                            </w:r>
                          </w:p>
                          <w:p w14:paraId="3D4AFA5F" w14:textId="3FBD8877" w:rsidR="00102578" w:rsidRDefault="00102578" w:rsidP="00E663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4707C" id="_x0000_t202" coordsize="21600,21600" o:spt="202" path="m,l,21600r21600,l21600,xe">
                <v:stroke joinstyle="miter"/>
                <v:path gradientshapeok="t" o:connecttype="rect"/>
              </v:shapetype>
              <v:shape id="Text Box 2"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102578" w:rsidRPr="00AF318A" w:rsidRDefault="00102578" w:rsidP="00AF318A">
                      <w:pPr>
                        <w:jc w:val="center"/>
                        <w:rPr>
                          <w:b/>
                        </w:rPr>
                      </w:pPr>
                      <w:r w:rsidRPr="00AF318A">
                        <w:rPr>
                          <w:b/>
                        </w:rPr>
                        <w:t>Abstract</w:t>
                      </w:r>
                    </w:p>
                    <w:p w14:paraId="5C0AC5FC" w14:textId="77777777" w:rsidR="00102578" w:rsidRDefault="00102578" w:rsidP="00720681"/>
                    <w:p w14:paraId="63310D20" w14:textId="7EF87B2D" w:rsidR="00E663BE" w:rsidRDefault="00E663BE"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 xml:space="preserve">CC28. </w:t>
                      </w:r>
                    </w:p>
                    <w:p w14:paraId="6BD1673A" w14:textId="692CE7C0" w:rsidR="00E663BE" w:rsidRDefault="00E663BE" w:rsidP="00E663BE">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z</w:t>
                      </w:r>
                      <w:proofErr w:type="spellEnd"/>
                      <w:r>
                        <w:rPr>
                          <w:rFonts w:hint="eastAsia"/>
                          <w:lang w:eastAsia="ko-KR"/>
                        </w:rPr>
                        <w:t xml:space="preserve"> Draft </w:t>
                      </w:r>
                      <w:r>
                        <w:rPr>
                          <w:lang w:eastAsia="ko-KR"/>
                        </w:rPr>
                        <w:t>0.</w:t>
                      </w:r>
                      <w:r w:rsidR="004047B9">
                        <w:rPr>
                          <w:lang w:eastAsia="ko-KR"/>
                        </w:rPr>
                        <w:t>5</w:t>
                      </w:r>
                      <w:r>
                        <w:rPr>
                          <w:rFonts w:hint="eastAsia"/>
                          <w:lang w:eastAsia="ko-KR"/>
                        </w:rPr>
                        <w:t>.</w:t>
                      </w:r>
                      <w:r>
                        <w:rPr>
                          <w:lang w:eastAsia="ko-KR"/>
                        </w:rPr>
                        <w:t>)</w:t>
                      </w:r>
                    </w:p>
                    <w:p w14:paraId="5B721DC5" w14:textId="72E9D796" w:rsidR="00E663BE" w:rsidRDefault="00E663BE" w:rsidP="00865C9B">
                      <w:pPr>
                        <w:pStyle w:val="ListParagraph"/>
                        <w:numPr>
                          <w:ilvl w:val="0"/>
                          <w:numId w:val="28"/>
                        </w:numPr>
                        <w:jc w:val="both"/>
                        <w:rPr>
                          <w:lang w:eastAsia="ko-KR"/>
                        </w:rPr>
                      </w:pPr>
                      <w:r>
                        <w:rPr>
                          <w:rFonts w:hint="eastAsia"/>
                          <w:lang w:eastAsia="ko-KR"/>
                        </w:rPr>
                        <w:t xml:space="preserve">CIDs: </w:t>
                      </w:r>
                      <w:r w:rsidR="00865C9B" w:rsidRPr="00865C9B">
                        <w:rPr>
                          <w:lang w:eastAsia="ko-KR"/>
                        </w:rPr>
                        <w:t>542, 54, 55, 105, 106</w:t>
                      </w:r>
                      <w:r w:rsidR="00D934AB" w:rsidRPr="00D934AB">
                        <w:rPr>
                          <w:rFonts w:hint="eastAsia"/>
                          <w:lang w:eastAsia="ko-KR"/>
                        </w:rPr>
                        <w:t xml:space="preserve"> </w:t>
                      </w:r>
                      <w:r>
                        <w:rPr>
                          <w:rFonts w:hint="eastAsia"/>
                          <w:lang w:eastAsia="ko-KR"/>
                        </w:rPr>
                        <w:t>(</w:t>
                      </w:r>
                      <w:r w:rsidR="00E97854">
                        <w:rPr>
                          <w:lang w:eastAsia="ko-KR"/>
                        </w:rPr>
                        <w:t>5</w:t>
                      </w:r>
                      <w:r>
                        <w:rPr>
                          <w:lang w:eastAsia="ko-KR"/>
                        </w:rPr>
                        <w:t xml:space="preserve"> </w:t>
                      </w:r>
                      <w:r>
                        <w:rPr>
                          <w:rFonts w:hint="eastAsia"/>
                          <w:lang w:eastAsia="ko-KR"/>
                        </w:rPr>
                        <w:t>CID</w:t>
                      </w:r>
                      <w:r>
                        <w:rPr>
                          <w:lang w:eastAsia="ko-KR"/>
                        </w:rPr>
                        <w:t>s</w:t>
                      </w:r>
                      <w:r>
                        <w:rPr>
                          <w:rFonts w:hint="eastAsia"/>
                          <w:lang w:eastAsia="ko-KR"/>
                        </w:rPr>
                        <w:t xml:space="preserve">) </w:t>
                      </w:r>
                    </w:p>
                    <w:p w14:paraId="3D4AFA5F" w14:textId="3FBD8877" w:rsidR="00102578" w:rsidRDefault="00102578" w:rsidP="00E663BE"/>
                  </w:txbxContent>
                </v:textbox>
              </v:shape>
            </w:pict>
          </mc:Fallback>
        </mc:AlternateContent>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p>
    <w:p w14:paraId="2FBEEDC8" w14:textId="77777777" w:rsidR="00111E82" w:rsidRDefault="00111E82" w:rsidP="004F6472">
      <w:pPr>
        <w:rPr>
          <w:b/>
          <w:bCs/>
          <w:i/>
          <w:iCs/>
          <w:color w:val="FF0000"/>
          <w:szCs w:val="22"/>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11E82" w:rsidRPr="00B4526A" w14:paraId="0C5F94A8" w14:textId="77777777" w:rsidTr="002C048E">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AF3AE02"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1675DD7"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587D626"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72F4FDD"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D17A5E1"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438559"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476D47" w:rsidRPr="00476D47" w14:paraId="1257603F" w14:textId="77777777" w:rsidTr="00476D47">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34C68F3" w14:textId="77777777" w:rsidR="00476D47" w:rsidRPr="00476D47" w:rsidRDefault="00476D47" w:rsidP="00476D47">
            <w:pPr>
              <w:jc w:val="right"/>
              <w:rPr>
                <w:rFonts w:ascii="Arial" w:hAnsi="Arial" w:cs="Arial"/>
                <w:sz w:val="20"/>
              </w:rPr>
            </w:pPr>
            <w:r w:rsidRPr="00476D47">
              <w:rPr>
                <w:rFonts w:ascii="Arial" w:hAnsi="Arial" w:cs="Arial"/>
                <w:sz w:val="20"/>
              </w:rPr>
              <w:t>542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562DF9B" w14:textId="77777777" w:rsidR="00476D47" w:rsidRPr="00476D47" w:rsidRDefault="00476D47" w:rsidP="00476D47">
            <w:pPr>
              <w:jc w:val="right"/>
              <w:rPr>
                <w:rFonts w:ascii="Arial" w:hAnsi="Arial" w:cs="Arial"/>
                <w:sz w:val="20"/>
              </w:rPr>
            </w:pPr>
            <w:r w:rsidRPr="00476D47">
              <w:rPr>
                <w:rFonts w:ascii="Arial" w:hAnsi="Arial" w:cs="Arial"/>
                <w:sz w:val="20"/>
              </w:rPr>
              <w:t>65.00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D293963" w14:textId="77777777" w:rsidR="00476D47" w:rsidRPr="00476D47" w:rsidRDefault="00476D47" w:rsidP="00476D47">
            <w:pPr>
              <w:rPr>
                <w:rFonts w:ascii="Arial" w:hAnsi="Arial" w:cs="Arial"/>
                <w:sz w:val="20"/>
              </w:rPr>
            </w:pPr>
            <w:r w:rsidRPr="00476D47">
              <w:rPr>
                <w:rFonts w:ascii="Arial" w:hAnsi="Arial" w:cs="Arial"/>
                <w:sz w:val="20"/>
              </w:rPr>
              <w:t>11.22.6.4.6.2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18B835F" w14:textId="77777777" w:rsidR="00476D47" w:rsidRPr="00476D47" w:rsidRDefault="00476D47" w:rsidP="00476D47">
            <w:pPr>
              <w:rPr>
                <w:rFonts w:ascii="Arial" w:hAnsi="Arial" w:cs="Arial"/>
                <w:sz w:val="20"/>
              </w:rPr>
            </w:pPr>
            <w:r w:rsidRPr="00476D47">
              <w:rPr>
                <w:rFonts w:ascii="Arial" w:hAnsi="Arial" w:cs="Arial"/>
                <w:sz w:val="20"/>
              </w:rPr>
              <w:t xml:space="preserve">The </w:t>
            </w:r>
            <w:proofErr w:type="spellStart"/>
            <w:r w:rsidRPr="00476D47">
              <w:rPr>
                <w:rFonts w:ascii="Arial" w:hAnsi="Arial" w:cs="Arial"/>
                <w:sz w:val="20"/>
              </w:rPr>
              <w:t>HEz</w:t>
            </w:r>
            <w:proofErr w:type="spellEnd"/>
            <w:r w:rsidRPr="00476D47">
              <w:rPr>
                <w:rFonts w:ascii="Arial" w:hAnsi="Arial" w:cs="Arial"/>
                <w:sz w:val="20"/>
              </w:rPr>
              <w:t xml:space="preserve"> secure LTF measurement exchange protocol supports one or more STAs.</w:t>
            </w:r>
            <w:r w:rsidRPr="00476D47">
              <w:rPr>
                <w:rFonts w:ascii="Arial" w:hAnsi="Arial" w:cs="Arial"/>
                <w:sz w:val="20"/>
              </w:rPr>
              <w:br/>
              <w:t xml:space="preserve">But, current </w:t>
            </w:r>
            <w:proofErr w:type="spellStart"/>
            <w:r w:rsidRPr="00476D47">
              <w:rPr>
                <w:rFonts w:ascii="Arial" w:hAnsi="Arial" w:cs="Arial"/>
                <w:sz w:val="20"/>
              </w:rPr>
              <w:t>HEz</w:t>
            </w:r>
            <w:proofErr w:type="spellEnd"/>
            <w:r w:rsidRPr="00476D47">
              <w:rPr>
                <w:rFonts w:ascii="Arial" w:hAnsi="Arial" w:cs="Arial"/>
                <w:sz w:val="20"/>
              </w:rPr>
              <w:t xml:space="preserve"> mode description is written for only single 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03BCFD1" w14:textId="77777777" w:rsidR="00476D47" w:rsidRPr="00476D47" w:rsidRDefault="00476D47" w:rsidP="00476D47">
            <w:pPr>
              <w:rPr>
                <w:rFonts w:ascii="Arial" w:hAnsi="Arial" w:cs="Arial"/>
                <w:sz w:val="20"/>
              </w:rPr>
            </w:pPr>
            <w:r w:rsidRPr="00476D47">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E1576F7" w14:textId="77777777" w:rsidR="00476D47" w:rsidRDefault="00E97854" w:rsidP="00476D47">
            <w:pPr>
              <w:rPr>
                <w:rFonts w:ascii="Arial" w:hAnsi="Arial" w:cs="Arial"/>
                <w:sz w:val="20"/>
              </w:rPr>
            </w:pPr>
            <w:r>
              <w:rPr>
                <w:rFonts w:ascii="Arial" w:hAnsi="Arial" w:cs="Arial"/>
                <w:sz w:val="20"/>
              </w:rPr>
              <w:t xml:space="preserve">Revised- </w:t>
            </w:r>
          </w:p>
          <w:p w14:paraId="0532B899" w14:textId="77777777" w:rsidR="00E97854" w:rsidRDefault="00E97854" w:rsidP="00476D47">
            <w:pPr>
              <w:rPr>
                <w:rFonts w:ascii="Arial" w:hAnsi="Arial" w:cs="Arial"/>
                <w:sz w:val="20"/>
              </w:rPr>
            </w:pPr>
            <w:r>
              <w:rPr>
                <w:rFonts w:ascii="Arial" w:hAnsi="Arial" w:cs="Arial"/>
                <w:sz w:val="20"/>
              </w:rPr>
              <w:t xml:space="preserve">Agree in principle. </w:t>
            </w:r>
          </w:p>
          <w:p w14:paraId="05E06DE6" w14:textId="77777777" w:rsidR="00E97854" w:rsidRPr="00967664" w:rsidRDefault="00E97854" w:rsidP="00476D47">
            <w:pPr>
              <w:rPr>
                <w:rFonts w:ascii="Arial" w:hAnsi="Arial" w:cs="Arial"/>
                <w:sz w:val="20"/>
              </w:rPr>
            </w:pPr>
          </w:p>
          <w:p w14:paraId="3ADDA47E" w14:textId="2DF531C1" w:rsidR="00E97854" w:rsidRPr="00967664" w:rsidRDefault="00E97854" w:rsidP="00476D47">
            <w:pPr>
              <w:rPr>
                <w:rFonts w:ascii="Arial" w:hAnsi="Arial" w:cs="Arial"/>
                <w:sz w:val="20"/>
              </w:rPr>
            </w:pPr>
            <w:r w:rsidRPr="00967664">
              <w:rPr>
                <w:rFonts w:ascii="Arial" w:hAnsi="Arial" w:cs="Arial"/>
                <w:sz w:val="20"/>
              </w:rPr>
              <w:t xml:space="preserve">Since the secure TB ranging mode supports the multiple STAs in a single sounding sequence, additional normative text for the Offset, DL N_STS, </w:t>
            </w:r>
            <w:proofErr w:type="gramStart"/>
            <w:r w:rsidRPr="00967664">
              <w:rPr>
                <w:rFonts w:ascii="Arial" w:hAnsi="Arial" w:cs="Arial"/>
                <w:sz w:val="20"/>
              </w:rPr>
              <w:t>DL</w:t>
            </w:r>
            <w:proofErr w:type="gramEnd"/>
            <w:r w:rsidRPr="00967664">
              <w:rPr>
                <w:rFonts w:ascii="Arial" w:hAnsi="Arial" w:cs="Arial"/>
                <w:sz w:val="20"/>
              </w:rPr>
              <w:t xml:space="preserve"> Rep subfields setting in the Ranging NDP Announcement frame is needed. </w:t>
            </w:r>
          </w:p>
          <w:p w14:paraId="6753C017" w14:textId="77777777" w:rsidR="00E97854" w:rsidRPr="00967664" w:rsidRDefault="00E97854" w:rsidP="00476D47">
            <w:pPr>
              <w:rPr>
                <w:rFonts w:ascii="Arial" w:hAnsi="Arial" w:cs="Arial"/>
                <w:color w:val="FF0000"/>
                <w:sz w:val="20"/>
                <w:u w:val="single"/>
              </w:rPr>
            </w:pPr>
          </w:p>
          <w:p w14:paraId="51A06BE0" w14:textId="6BBC9F16" w:rsidR="00E97854" w:rsidRPr="00476D47" w:rsidRDefault="00E97854" w:rsidP="00476D47">
            <w:pPr>
              <w:rPr>
                <w:rFonts w:ascii="Arial" w:hAnsi="Arial" w:cs="Arial"/>
                <w:sz w:val="20"/>
              </w:rPr>
            </w:pPr>
            <w:proofErr w:type="spellStart"/>
            <w:r w:rsidRPr="00967664">
              <w:rPr>
                <w:rFonts w:ascii="Arial" w:hAnsi="Arial" w:cs="Arial"/>
                <w:sz w:val="20"/>
              </w:rPr>
              <w:t>TGaz</w:t>
            </w:r>
            <w:proofErr w:type="spellEnd"/>
            <w:r w:rsidRPr="00967664">
              <w:rPr>
                <w:rFonts w:ascii="Arial" w:hAnsi="Arial" w:cs="Arial"/>
                <w:sz w:val="20"/>
              </w:rPr>
              <w:t xml:space="preserve"> editor</w:t>
            </w:r>
            <w:r w:rsidRPr="00101FB7">
              <w:rPr>
                <w:rFonts w:ascii="Arial" w:hAnsi="Arial" w:cs="Arial"/>
                <w:sz w:val="20"/>
              </w:rPr>
              <w:t xml:space="preserve"> makes changes as shown in the as specified in </w:t>
            </w:r>
            <w:r>
              <w:rPr>
                <w:rFonts w:ascii="Arial" w:hAnsi="Arial" w:cs="Arial"/>
                <w:sz w:val="20"/>
              </w:rPr>
              <w:t>11-18/</w:t>
            </w:r>
            <w:r w:rsidR="00603F55">
              <w:rPr>
                <w:rFonts w:ascii="Arial" w:hAnsi="Arial" w:cs="Arial"/>
                <w:sz w:val="20"/>
              </w:rPr>
              <w:t>1782r1</w:t>
            </w:r>
            <w:r w:rsidRPr="00101FB7">
              <w:rPr>
                <w:rFonts w:ascii="Arial" w:hAnsi="Arial" w:cs="Arial"/>
                <w:sz w:val="20"/>
              </w:rPr>
              <w:t>.</w:t>
            </w:r>
          </w:p>
        </w:tc>
      </w:tr>
      <w:tr w:rsidR="00476D47" w:rsidRPr="00476D47" w14:paraId="57C73E33" w14:textId="77777777" w:rsidTr="00476D47">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D140BA2" w14:textId="7881B8DE" w:rsidR="00476D47" w:rsidRPr="00476D47" w:rsidRDefault="00476D47" w:rsidP="00476D47">
            <w:pPr>
              <w:jc w:val="right"/>
              <w:rPr>
                <w:rFonts w:ascii="Arial" w:hAnsi="Arial" w:cs="Arial"/>
                <w:sz w:val="20"/>
              </w:rPr>
            </w:pPr>
            <w:r w:rsidRPr="00476D47">
              <w:rPr>
                <w:rFonts w:ascii="Arial" w:hAnsi="Arial" w:cs="Arial"/>
                <w:sz w:val="20"/>
              </w:rPr>
              <w:t>54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50F08EA" w14:textId="77777777" w:rsidR="00476D47" w:rsidRPr="00476D47" w:rsidRDefault="00476D47" w:rsidP="00476D47">
            <w:pPr>
              <w:jc w:val="right"/>
              <w:rPr>
                <w:rFonts w:ascii="Arial" w:hAnsi="Arial" w:cs="Arial"/>
                <w:sz w:val="20"/>
              </w:rPr>
            </w:pPr>
            <w:r w:rsidRPr="00476D47">
              <w:rPr>
                <w:rFonts w:ascii="Arial" w:hAnsi="Arial" w:cs="Arial"/>
                <w:sz w:val="20"/>
              </w:rPr>
              <w:t>66.00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CD5C249" w14:textId="77777777" w:rsidR="00476D47" w:rsidRPr="00476D47" w:rsidRDefault="00476D47" w:rsidP="00476D47">
            <w:pPr>
              <w:rPr>
                <w:rFonts w:ascii="Arial" w:hAnsi="Arial" w:cs="Arial"/>
                <w:sz w:val="20"/>
              </w:rPr>
            </w:pPr>
            <w:r w:rsidRPr="00476D47">
              <w:rPr>
                <w:rFonts w:ascii="Arial" w:hAnsi="Arial" w:cs="Arial"/>
                <w:sz w:val="20"/>
              </w:rPr>
              <w:t>11.22.6.4.6.2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F8B5D15" w14:textId="77777777" w:rsidR="00476D47" w:rsidRPr="00476D47" w:rsidRDefault="00476D47" w:rsidP="00476D47">
            <w:pPr>
              <w:rPr>
                <w:rFonts w:ascii="Arial" w:hAnsi="Arial" w:cs="Arial"/>
                <w:sz w:val="20"/>
              </w:rPr>
            </w:pPr>
            <w:r w:rsidRPr="00476D47">
              <w:rPr>
                <w:rFonts w:ascii="Arial" w:hAnsi="Arial" w:cs="Arial"/>
                <w:sz w:val="20"/>
              </w:rPr>
              <w:t xml:space="preserve">Paragraph between </w:t>
            </w:r>
            <w:proofErr w:type="gramStart"/>
            <w:r w:rsidRPr="00476D47">
              <w:rPr>
                <w:rFonts w:ascii="Arial" w:hAnsi="Arial" w:cs="Arial"/>
                <w:sz w:val="20"/>
              </w:rPr>
              <w:t>line</w:t>
            </w:r>
            <w:proofErr w:type="gramEnd"/>
            <w:r w:rsidRPr="00476D47">
              <w:rPr>
                <w:rFonts w:ascii="Arial" w:hAnsi="Arial" w:cs="Arial"/>
                <w:sz w:val="20"/>
              </w:rPr>
              <w:t xml:space="preserve"> 28-35 is somewhat confusing. Perhaps we can modify the phrase on line 34-35 to read "....that solicits the UL NDP and the corresponding DL NDP after NDP Announcement"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07EE47F" w14:textId="77777777" w:rsidR="00476D47" w:rsidRPr="00476D47" w:rsidRDefault="00476D47" w:rsidP="00476D47">
            <w:pPr>
              <w:rPr>
                <w:rFonts w:ascii="Arial" w:hAnsi="Arial" w:cs="Arial"/>
                <w:sz w:val="20"/>
              </w:rPr>
            </w:pPr>
            <w:r w:rsidRPr="00476D47">
              <w:rPr>
                <w:rFonts w:ascii="Arial" w:hAnsi="Arial" w:cs="Arial"/>
                <w:sz w:val="20"/>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4A7DC54" w14:textId="77777777" w:rsidR="00E97854" w:rsidRDefault="00E97854" w:rsidP="00E97854">
            <w:pPr>
              <w:rPr>
                <w:rFonts w:ascii="Arial" w:hAnsi="Arial" w:cs="Arial"/>
                <w:sz w:val="20"/>
              </w:rPr>
            </w:pPr>
            <w:r>
              <w:rPr>
                <w:rFonts w:ascii="Arial" w:hAnsi="Arial" w:cs="Arial"/>
                <w:sz w:val="20"/>
              </w:rPr>
              <w:t xml:space="preserve">Revised- </w:t>
            </w:r>
          </w:p>
          <w:p w14:paraId="26BC4AF9" w14:textId="77777777" w:rsidR="00E97854" w:rsidRDefault="00E97854" w:rsidP="00E97854">
            <w:pPr>
              <w:rPr>
                <w:rFonts w:ascii="Arial" w:hAnsi="Arial" w:cs="Arial"/>
                <w:sz w:val="20"/>
              </w:rPr>
            </w:pPr>
            <w:r>
              <w:rPr>
                <w:rFonts w:ascii="Arial" w:hAnsi="Arial" w:cs="Arial"/>
                <w:sz w:val="20"/>
              </w:rPr>
              <w:t xml:space="preserve">Agree in principle. </w:t>
            </w:r>
          </w:p>
          <w:p w14:paraId="2094FEBC" w14:textId="77777777" w:rsidR="00E97854" w:rsidRDefault="00E97854" w:rsidP="00E97854">
            <w:pPr>
              <w:rPr>
                <w:rFonts w:ascii="Arial" w:hAnsi="Arial" w:cs="Arial"/>
                <w:sz w:val="20"/>
              </w:rPr>
            </w:pPr>
          </w:p>
          <w:p w14:paraId="44E0608F" w14:textId="77777777" w:rsidR="00E97854" w:rsidRDefault="00E97854" w:rsidP="00476D47">
            <w:pPr>
              <w:rPr>
                <w:rFonts w:ascii="Arial" w:hAnsi="Arial" w:cs="Arial"/>
                <w:sz w:val="20"/>
              </w:rPr>
            </w:pPr>
            <w:r>
              <w:rPr>
                <w:rFonts w:ascii="Arial" w:hAnsi="Arial" w:cs="Arial"/>
                <w:sz w:val="20"/>
              </w:rPr>
              <w:t>The proposed changes resolve some ambiguity.</w:t>
            </w:r>
          </w:p>
          <w:p w14:paraId="680EE3BC" w14:textId="77777777" w:rsidR="00E97854" w:rsidRDefault="00E97854" w:rsidP="00476D47">
            <w:pPr>
              <w:rPr>
                <w:rFonts w:ascii="Arial" w:hAnsi="Arial" w:cs="Arial"/>
                <w:sz w:val="20"/>
              </w:rPr>
            </w:pPr>
          </w:p>
          <w:p w14:paraId="1F1084E6" w14:textId="542889E5" w:rsidR="00476D47" w:rsidRPr="00476D47" w:rsidRDefault="00E97854" w:rsidP="00476D47">
            <w:pPr>
              <w:rPr>
                <w:rFonts w:ascii="Arial" w:hAnsi="Arial" w:cs="Arial"/>
                <w:sz w:val="20"/>
              </w:rPr>
            </w:pPr>
            <w:proofErr w:type="spellStart"/>
            <w:r w:rsidRPr="00101FB7">
              <w:rPr>
                <w:rFonts w:ascii="Arial" w:hAnsi="Arial" w:cs="Arial"/>
                <w:sz w:val="20"/>
              </w:rPr>
              <w:t>T</w:t>
            </w:r>
            <w:r>
              <w:rPr>
                <w:rFonts w:ascii="Arial" w:hAnsi="Arial" w:cs="Arial"/>
                <w:sz w:val="20"/>
              </w:rPr>
              <w:t>Gaz</w:t>
            </w:r>
            <w:proofErr w:type="spellEnd"/>
            <w:r w:rsidRPr="00101FB7">
              <w:rPr>
                <w:rFonts w:ascii="Arial" w:hAnsi="Arial" w:cs="Arial"/>
                <w:sz w:val="20"/>
              </w:rPr>
              <w:t xml:space="preserve"> editor makes changes as shown in the as specified in </w:t>
            </w:r>
            <w:r>
              <w:rPr>
                <w:rFonts w:ascii="Arial" w:hAnsi="Arial" w:cs="Arial"/>
                <w:sz w:val="20"/>
              </w:rPr>
              <w:t>11-18/</w:t>
            </w:r>
            <w:r w:rsidR="00603F55">
              <w:rPr>
                <w:rFonts w:ascii="Arial" w:hAnsi="Arial" w:cs="Arial"/>
                <w:sz w:val="20"/>
              </w:rPr>
              <w:t>1782r1</w:t>
            </w:r>
            <w:r w:rsidRPr="00101FB7">
              <w:rPr>
                <w:rFonts w:ascii="Arial" w:hAnsi="Arial" w:cs="Arial"/>
                <w:sz w:val="20"/>
              </w:rPr>
              <w:t>.</w:t>
            </w:r>
            <w:r>
              <w:rPr>
                <w:rFonts w:ascii="Arial" w:hAnsi="Arial" w:cs="Arial"/>
                <w:sz w:val="20"/>
              </w:rPr>
              <w:t xml:space="preserve"> </w:t>
            </w:r>
          </w:p>
        </w:tc>
      </w:tr>
      <w:tr w:rsidR="00476D47" w:rsidRPr="00476D47" w14:paraId="6E104754" w14:textId="77777777" w:rsidTr="00476D47">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1AA1D48" w14:textId="77777777" w:rsidR="00476D47" w:rsidRPr="00476D47" w:rsidRDefault="00476D47" w:rsidP="00476D47">
            <w:pPr>
              <w:jc w:val="right"/>
              <w:rPr>
                <w:rFonts w:ascii="Arial" w:hAnsi="Arial" w:cs="Arial"/>
                <w:sz w:val="20"/>
              </w:rPr>
            </w:pPr>
            <w:r w:rsidRPr="00476D47">
              <w:rPr>
                <w:rFonts w:ascii="Arial" w:hAnsi="Arial" w:cs="Arial"/>
                <w:sz w:val="20"/>
              </w:rPr>
              <w:t>55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63220C8" w14:textId="77777777" w:rsidR="00476D47" w:rsidRPr="00476D47" w:rsidRDefault="00476D47" w:rsidP="00476D47">
            <w:pPr>
              <w:jc w:val="right"/>
              <w:rPr>
                <w:rFonts w:ascii="Arial" w:hAnsi="Arial" w:cs="Arial"/>
                <w:sz w:val="20"/>
              </w:rPr>
            </w:pPr>
            <w:r w:rsidRPr="00476D47">
              <w:rPr>
                <w:rFonts w:ascii="Arial" w:hAnsi="Arial" w:cs="Arial"/>
                <w:sz w:val="20"/>
              </w:rPr>
              <w:t>70.00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C207964" w14:textId="77777777" w:rsidR="00476D47" w:rsidRPr="00476D47" w:rsidRDefault="00476D47" w:rsidP="00476D47">
            <w:pPr>
              <w:rPr>
                <w:rFonts w:ascii="Arial" w:hAnsi="Arial" w:cs="Arial"/>
                <w:sz w:val="20"/>
              </w:rPr>
            </w:pPr>
            <w:r w:rsidRPr="00476D47">
              <w:rPr>
                <w:rFonts w:ascii="Arial" w:hAnsi="Arial" w:cs="Arial"/>
                <w:sz w:val="20"/>
              </w:rPr>
              <w:t>11.22.6.4.6.2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4DDB7E9" w14:textId="77777777" w:rsidR="00476D47" w:rsidRPr="00476D47" w:rsidRDefault="00476D47" w:rsidP="00476D47">
            <w:pPr>
              <w:rPr>
                <w:rFonts w:ascii="Arial" w:hAnsi="Arial" w:cs="Arial"/>
                <w:sz w:val="20"/>
              </w:rPr>
            </w:pPr>
            <w:r w:rsidRPr="00476D47">
              <w:rPr>
                <w:rFonts w:ascii="Arial" w:hAnsi="Arial" w:cs="Arial"/>
                <w:sz w:val="20"/>
              </w:rPr>
              <w:t>Replace "TB" with "SU"?</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8E54387" w14:textId="77777777" w:rsidR="00476D47" w:rsidRPr="00476D47" w:rsidRDefault="00476D47" w:rsidP="00476D47">
            <w:pPr>
              <w:rPr>
                <w:rFonts w:ascii="Arial" w:hAnsi="Arial" w:cs="Arial"/>
                <w:sz w:val="20"/>
              </w:rPr>
            </w:pPr>
            <w:r w:rsidRPr="00476D47">
              <w:rPr>
                <w:rFonts w:ascii="Arial" w:hAnsi="Arial" w:cs="Arial"/>
                <w:sz w:val="20"/>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FC13444" w14:textId="77777777" w:rsidR="00E97854" w:rsidRDefault="00E97854" w:rsidP="00E97854">
            <w:pPr>
              <w:rPr>
                <w:rFonts w:ascii="Arial" w:hAnsi="Arial" w:cs="Arial"/>
                <w:sz w:val="20"/>
              </w:rPr>
            </w:pPr>
            <w:r>
              <w:rPr>
                <w:rFonts w:ascii="Arial" w:hAnsi="Arial" w:cs="Arial"/>
                <w:sz w:val="20"/>
              </w:rPr>
              <w:t xml:space="preserve">Revised- </w:t>
            </w:r>
          </w:p>
          <w:p w14:paraId="41FEF151" w14:textId="77777777" w:rsidR="00E97854" w:rsidRDefault="00E97854" w:rsidP="00E97854">
            <w:pPr>
              <w:rPr>
                <w:rFonts w:ascii="Arial" w:hAnsi="Arial" w:cs="Arial"/>
                <w:sz w:val="20"/>
              </w:rPr>
            </w:pPr>
            <w:r>
              <w:rPr>
                <w:rFonts w:ascii="Arial" w:hAnsi="Arial" w:cs="Arial"/>
                <w:sz w:val="20"/>
              </w:rPr>
              <w:t xml:space="preserve">Agree in principle. </w:t>
            </w:r>
          </w:p>
          <w:p w14:paraId="6C7C82D8" w14:textId="77777777" w:rsidR="00E97854" w:rsidRDefault="00E97854" w:rsidP="00E97854">
            <w:pPr>
              <w:rPr>
                <w:rFonts w:ascii="Arial" w:hAnsi="Arial" w:cs="Arial"/>
                <w:sz w:val="20"/>
              </w:rPr>
            </w:pPr>
          </w:p>
          <w:p w14:paraId="4D325D2A" w14:textId="1BA9DA4F" w:rsidR="00E97854" w:rsidRDefault="00E97854" w:rsidP="00E97854">
            <w:pPr>
              <w:rPr>
                <w:rFonts w:ascii="Arial" w:hAnsi="Arial" w:cs="Arial"/>
                <w:sz w:val="20"/>
              </w:rPr>
            </w:pPr>
            <w:r w:rsidRPr="00E97854">
              <w:rPr>
                <w:rFonts w:ascii="Arial" w:hAnsi="Arial" w:cs="Arial"/>
                <w:sz w:val="20"/>
              </w:rPr>
              <w:t xml:space="preserve">The proposed changes fix the wrong PPDU name. </w:t>
            </w:r>
          </w:p>
          <w:p w14:paraId="5E28DBB8" w14:textId="77777777" w:rsidR="00E97854" w:rsidRDefault="00E97854" w:rsidP="00E97854">
            <w:pPr>
              <w:rPr>
                <w:rFonts w:ascii="Arial" w:hAnsi="Arial" w:cs="Arial"/>
                <w:sz w:val="20"/>
              </w:rPr>
            </w:pPr>
          </w:p>
          <w:p w14:paraId="6E5C82BC" w14:textId="33601685" w:rsidR="00476D47" w:rsidRPr="00476D47" w:rsidRDefault="00E97854" w:rsidP="00E97854">
            <w:pPr>
              <w:rPr>
                <w:rFonts w:ascii="Arial" w:hAnsi="Arial" w:cs="Arial"/>
                <w:sz w:val="20"/>
              </w:rPr>
            </w:pPr>
            <w:proofErr w:type="spellStart"/>
            <w:r w:rsidRPr="00101FB7">
              <w:rPr>
                <w:rFonts w:ascii="Arial" w:hAnsi="Arial" w:cs="Arial"/>
                <w:sz w:val="20"/>
              </w:rPr>
              <w:t>T</w:t>
            </w:r>
            <w:r>
              <w:rPr>
                <w:rFonts w:ascii="Arial" w:hAnsi="Arial" w:cs="Arial"/>
                <w:sz w:val="20"/>
              </w:rPr>
              <w:t>Gaz</w:t>
            </w:r>
            <w:proofErr w:type="spellEnd"/>
            <w:r w:rsidRPr="00101FB7">
              <w:rPr>
                <w:rFonts w:ascii="Arial" w:hAnsi="Arial" w:cs="Arial"/>
                <w:sz w:val="20"/>
              </w:rPr>
              <w:t xml:space="preserve"> editor makes changes as shown in the as specified in </w:t>
            </w:r>
            <w:r>
              <w:rPr>
                <w:rFonts w:ascii="Arial" w:hAnsi="Arial" w:cs="Arial"/>
                <w:sz w:val="20"/>
              </w:rPr>
              <w:t>11-18/</w:t>
            </w:r>
            <w:r w:rsidR="00603F55">
              <w:rPr>
                <w:rFonts w:ascii="Arial" w:hAnsi="Arial" w:cs="Arial"/>
                <w:sz w:val="20"/>
              </w:rPr>
              <w:t>1782r1</w:t>
            </w:r>
            <w:r w:rsidRPr="00101FB7">
              <w:rPr>
                <w:rFonts w:ascii="Arial" w:hAnsi="Arial" w:cs="Arial"/>
                <w:sz w:val="20"/>
              </w:rPr>
              <w:t>.</w:t>
            </w:r>
          </w:p>
        </w:tc>
      </w:tr>
      <w:tr w:rsidR="00476D47" w:rsidRPr="00476D47" w14:paraId="6C516506" w14:textId="77777777" w:rsidTr="00476D47">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18D440D" w14:textId="77777777" w:rsidR="00476D47" w:rsidRPr="00476D47" w:rsidRDefault="00476D47" w:rsidP="00476D47">
            <w:pPr>
              <w:jc w:val="right"/>
              <w:rPr>
                <w:rFonts w:ascii="Arial" w:hAnsi="Arial" w:cs="Arial"/>
                <w:sz w:val="20"/>
              </w:rPr>
            </w:pPr>
            <w:r w:rsidRPr="00476D47">
              <w:rPr>
                <w:rFonts w:ascii="Arial" w:hAnsi="Arial" w:cs="Arial"/>
                <w:sz w:val="20"/>
              </w:rPr>
              <w:t>105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37854CE" w14:textId="77777777" w:rsidR="00476D47" w:rsidRPr="00476D47" w:rsidRDefault="00476D47" w:rsidP="00476D47">
            <w:pPr>
              <w:jc w:val="right"/>
              <w:rPr>
                <w:rFonts w:ascii="Arial" w:hAnsi="Arial" w:cs="Arial"/>
                <w:sz w:val="20"/>
              </w:rPr>
            </w:pPr>
            <w:r w:rsidRPr="00476D47">
              <w:rPr>
                <w:rFonts w:ascii="Arial" w:hAnsi="Arial" w:cs="Arial"/>
                <w:sz w:val="20"/>
              </w:rPr>
              <w:t>74.00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A5A3183" w14:textId="77777777" w:rsidR="00476D47" w:rsidRPr="00476D47" w:rsidRDefault="00476D47" w:rsidP="00476D47">
            <w:pPr>
              <w:rPr>
                <w:rFonts w:ascii="Arial" w:hAnsi="Arial" w:cs="Arial"/>
                <w:sz w:val="20"/>
              </w:rPr>
            </w:pPr>
            <w:r w:rsidRPr="00476D47">
              <w:rPr>
                <w:rFonts w:ascii="Arial" w:hAnsi="Arial" w:cs="Arial"/>
                <w:sz w:val="20"/>
              </w:rPr>
              <w:t>11.22.6.4.6.2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12A494A" w14:textId="77777777" w:rsidR="00476D47" w:rsidRPr="00476D47" w:rsidRDefault="00476D47" w:rsidP="00476D47">
            <w:pPr>
              <w:rPr>
                <w:rFonts w:ascii="Arial" w:hAnsi="Arial" w:cs="Arial"/>
                <w:sz w:val="20"/>
              </w:rPr>
            </w:pPr>
            <w:r w:rsidRPr="00476D47">
              <w:rPr>
                <w:rFonts w:ascii="Arial" w:hAnsi="Arial" w:cs="Arial"/>
                <w:sz w:val="20"/>
              </w:rPr>
              <w:t xml:space="preserve">In </w:t>
            </w:r>
            <w:proofErr w:type="spellStart"/>
            <w:r w:rsidRPr="00476D47">
              <w:rPr>
                <w:rFonts w:ascii="Arial" w:hAnsi="Arial" w:cs="Arial"/>
                <w:sz w:val="20"/>
              </w:rPr>
              <w:t>HEz</w:t>
            </w:r>
            <w:proofErr w:type="spellEnd"/>
            <w:r w:rsidRPr="00476D47">
              <w:rPr>
                <w:rFonts w:ascii="Arial" w:hAnsi="Arial" w:cs="Arial"/>
                <w:sz w:val="20"/>
              </w:rPr>
              <w:t xml:space="preserve"> ranging the RSTA may send multiple Trigger frames of Type Location and Subtype Sounding. It is not clear what does the RSTA do if it does not receive NDP from an ISTA after sending one such Trigger frame.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E4A842E" w14:textId="77777777" w:rsidR="00476D47" w:rsidRPr="00476D47" w:rsidRDefault="00476D47" w:rsidP="00476D47">
            <w:pPr>
              <w:rPr>
                <w:rFonts w:ascii="Arial" w:hAnsi="Arial" w:cs="Arial"/>
                <w:sz w:val="20"/>
              </w:rPr>
            </w:pPr>
            <w:r w:rsidRPr="00476D47">
              <w:rPr>
                <w:rFonts w:ascii="Arial" w:hAnsi="Arial" w:cs="Arial"/>
                <w:sz w:val="20"/>
              </w:rPr>
              <w:t xml:space="preserve">Specify the </w:t>
            </w:r>
            <w:proofErr w:type="spellStart"/>
            <w:r w:rsidRPr="00476D47">
              <w:rPr>
                <w:rFonts w:ascii="Arial" w:hAnsi="Arial" w:cs="Arial"/>
                <w:sz w:val="20"/>
              </w:rPr>
              <w:t>behavior</w:t>
            </w:r>
            <w:proofErr w:type="spellEnd"/>
            <w:r w:rsidRPr="00476D47">
              <w:rPr>
                <w:rFonts w:ascii="Arial" w:hAnsi="Arial" w:cs="Arial"/>
                <w:sz w:val="20"/>
              </w:rPr>
              <w:t xml:space="preserve"> when RSTA receives the correct NDP response frames following some Trigger frame of </w:t>
            </w:r>
            <w:proofErr w:type="spellStart"/>
            <w:r w:rsidRPr="00476D47">
              <w:rPr>
                <w:rFonts w:ascii="Arial" w:hAnsi="Arial" w:cs="Arial"/>
                <w:sz w:val="20"/>
              </w:rPr>
              <w:t>SubType</w:t>
            </w:r>
            <w:proofErr w:type="spellEnd"/>
            <w:r w:rsidRPr="00476D47">
              <w:rPr>
                <w:rFonts w:ascii="Arial" w:hAnsi="Arial" w:cs="Arial"/>
                <w:sz w:val="20"/>
              </w:rPr>
              <w:t xml:space="preserve"> Sounding and not from at least one inside the same </w:t>
            </w:r>
            <w:proofErr w:type="spellStart"/>
            <w:r w:rsidRPr="00476D47">
              <w:rPr>
                <w:rFonts w:ascii="Arial" w:hAnsi="Arial" w:cs="Arial"/>
                <w:sz w:val="20"/>
              </w:rPr>
              <w:t>HEz</w:t>
            </w:r>
            <w:proofErr w:type="spellEnd"/>
            <w:r w:rsidRPr="00476D47">
              <w:rPr>
                <w:rFonts w:ascii="Arial" w:hAnsi="Arial" w:cs="Arial"/>
                <w:sz w:val="20"/>
              </w:rPr>
              <w:t xml:space="preserve"> ranging sequence.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0B16F2A" w14:textId="77777777" w:rsidR="00AA52CA" w:rsidRDefault="00AA52CA" w:rsidP="00AA52CA">
            <w:pPr>
              <w:rPr>
                <w:rFonts w:ascii="Arial" w:hAnsi="Arial" w:cs="Arial"/>
                <w:sz w:val="20"/>
              </w:rPr>
            </w:pPr>
            <w:r>
              <w:rPr>
                <w:rFonts w:ascii="Arial" w:hAnsi="Arial" w:cs="Arial"/>
                <w:sz w:val="20"/>
              </w:rPr>
              <w:t xml:space="preserve">Revised- </w:t>
            </w:r>
          </w:p>
          <w:p w14:paraId="22026AE9" w14:textId="77777777" w:rsidR="00AA52CA" w:rsidRDefault="00AA52CA" w:rsidP="00AA52CA">
            <w:pPr>
              <w:rPr>
                <w:rFonts w:ascii="Arial" w:hAnsi="Arial" w:cs="Arial"/>
                <w:sz w:val="20"/>
              </w:rPr>
            </w:pPr>
            <w:r>
              <w:rPr>
                <w:rFonts w:ascii="Arial" w:hAnsi="Arial" w:cs="Arial"/>
                <w:sz w:val="20"/>
              </w:rPr>
              <w:t xml:space="preserve">Agree in principle. </w:t>
            </w:r>
          </w:p>
          <w:p w14:paraId="51CC3F84" w14:textId="77777777" w:rsidR="00AA52CA" w:rsidRDefault="00AA52CA" w:rsidP="00AA52CA">
            <w:pPr>
              <w:rPr>
                <w:rFonts w:ascii="Arial" w:hAnsi="Arial" w:cs="Arial"/>
                <w:sz w:val="20"/>
              </w:rPr>
            </w:pPr>
          </w:p>
          <w:p w14:paraId="23A3B381" w14:textId="77777777" w:rsidR="00AA52CA" w:rsidRDefault="00AA52CA" w:rsidP="00AA52CA">
            <w:pPr>
              <w:rPr>
                <w:rFonts w:ascii="Arial" w:hAnsi="Arial" w:cs="Arial"/>
                <w:sz w:val="20"/>
              </w:rPr>
            </w:pPr>
            <w:r>
              <w:rPr>
                <w:rFonts w:ascii="Arial" w:hAnsi="Arial" w:cs="Arial"/>
                <w:sz w:val="20"/>
              </w:rPr>
              <w:t xml:space="preserve">The proposed changes resolve some ambiguity about the RSTA’s </w:t>
            </w:r>
            <w:proofErr w:type="spellStart"/>
            <w:r>
              <w:rPr>
                <w:rFonts w:ascii="Arial" w:hAnsi="Arial" w:cs="Arial"/>
                <w:sz w:val="20"/>
              </w:rPr>
              <w:t>behavior</w:t>
            </w:r>
            <w:proofErr w:type="spellEnd"/>
            <w:r>
              <w:rPr>
                <w:rFonts w:ascii="Arial" w:hAnsi="Arial" w:cs="Arial"/>
                <w:sz w:val="20"/>
              </w:rPr>
              <w:t>.</w:t>
            </w:r>
          </w:p>
          <w:p w14:paraId="5230F867" w14:textId="77777777" w:rsidR="00AA52CA" w:rsidRDefault="00AA52CA" w:rsidP="00AA52CA">
            <w:pPr>
              <w:rPr>
                <w:rFonts w:ascii="Arial" w:hAnsi="Arial" w:cs="Arial"/>
                <w:sz w:val="20"/>
              </w:rPr>
            </w:pPr>
          </w:p>
          <w:p w14:paraId="6BBDD2EB" w14:textId="020D78B8" w:rsidR="00476D47" w:rsidRPr="00476D47" w:rsidRDefault="00AA52CA" w:rsidP="00AA52CA">
            <w:pPr>
              <w:rPr>
                <w:rFonts w:ascii="Arial" w:hAnsi="Arial" w:cs="Arial"/>
                <w:sz w:val="20"/>
              </w:rPr>
            </w:pPr>
            <w:proofErr w:type="spellStart"/>
            <w:r w:rsidRPr="00101FB7">
              <w:rPr>
                <w:rFonts w:ascii="Arial" w:hAnsi="Arial" w:cs="Arial"/>
                <w:sz w:val="20"/>
              </w:rPr>
              <w:t>T</w:t>
            </w:r>
            <w:r>
              <w:rPr>
                <w:rFonts w:ascii="Arial" w:hAnsi="Arial" w:cs="Arial"/>
                <w:sz w:val="20"/>
              </w:rPr>
              <w:t>Gaz</w:t>
            </w:r>
            <w:proofErr w:type="spellEnd"/>
            <w:r w:rsidRPr="00101FB7">
              <w:rPr>
                <w:rFonts w:ascii="Arial" w:hAnsi="Arial" w:cs="Arial"/>
                <w:sz w:val="20"/>
              </w:rPr>
              <w:t xml:space="preserve"> editor makes changes as shown in the as specified in </w:t>
            </w:r>
            <w:r>
              <w:rPr>
                <w:rFonts w:ascii="Arial" w:hAnsi="Arial" w:cs="Arial"/>
                <w:sz w:val="20"/>
              </w:rPr>
              <w:t>11-18/</w:t>
            </w:r>
            <w:r w:rsidR="00603F55">
              <w:rPr>
                <w:rFonts w:ascii="Arial" w:hAnsi="Arial" w:cs="Arial"/>
                <w:sz w:val="20"/>
              </w:rPr>
              <w:t>1782r1</w:t>
            </w:r>
            <w:r w:rsidRPr="00101FB7">
              <w:rPr>
                <w:rFonts w:ascii="Arial" w:hAnsi="Arial" w:cs="Arial"/>
                <w:sz w:val="20"/>
              </w:rPr>
              <w:t>.</w:t>
            </w:r>
          </w:p>
        </w:tc>
      </w:tr>
      <w:tr w:rsidR="00476D47" w:rsidRPr="00476D47" w14:paraId="46F03362" w14:textId="77777777" w:rsidTr="00476D47">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99D8780" w14:textId="77777777" w:rsidR="00476D47" w:rsidRPr="00476D47" w:rsidRDefault="00476D47" w:rsidP="00476D47">
            <w:pPr>
              <w:jc w:val="right"/>
              <w:rPr>
                <w:rFonts w:ascii="Arial" w:hAnsi="Arial" w:cs="Arial"/>
                <w:sz w:val="20"/>
              </w:rPr>
            </w:pPr>
            <w:r w:rsidRPr="00476D47">
              <w:rPr>
                <w:rFonts w:ascii="Arial" w:hAnsi="Arial" w:cs="Arial"/>
                <w:sz w:val="20"/>
              </w:rPr>
              <w:t>106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B63F7C3" w14:textId="77777777" w:rsidR="00476D47" w:rsidRPr="00476D47" w:rsidRDefault="00476D47" w:rsidP="00476D47">
            <w:pPr>
              <w:jc w:val="right"/>
              <w:rPr>
                <w:rFonts w:ascii="Arial" w:hAnsi="Arial" w:cs="Arial"/>
                <w:sz w:val="20"/>
              </w:rPr>
            </w:pPr>
            <w:r w:rsidRPr="00476D47">
              <w:rPr>
                <w:rFonts w:ascii="Arial" w:hAnsi="Arial" w:cs="Arial"/>
                <w:sz w:val="20"/>
              </w:rPr>
              <w:t>74.00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524F1DF" w14:textId="77777777" w:rsidR="00476D47" w:rsidRPr="00476D47" w:rsidRDefault="00476D47" w:rsidP="00476D47">
            <w:pPr>
              <w:rPr>
                <w:rFonts w:ascii="Arial" w:hAnsi="Arial" w:cs="Arial"/>
                <w:sz w:val="20"/>
              </w:rPr>
            </w:pPr>
            <w:r w:rsidRPr="00476D47">
              <w:rPr>
                <w:rFonts w:ascii="Arial" w:hAnsi="Arial" w:cs="Arial"/>
                <w:sz w:val="20"/>
              </w:rPr>
              <w:t>11.22.6.4.6.2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55FBF92" w14:textId="77777777" w:rsidR="00476D47" w:rsidRPr="00476D47" w:rsidRDefault="00476D47" w:rsidP="00476D47">
            <w:pPr>
              <w:rPr>
                <w:rFonts w:ascii="Arial" w:hAnsi="Arial" w:cs="Arial"/>
                <w:sz w:val="20"/>
              </w:rPr>
            </w:pPr>
            <w:r w:rsidRPr="00476D47">
              <w:rPr>
                <w:rFonts w:ascii="Arial" w:hAnsi="Arial" w:cs="Arial"/>
                <w:sz w:val="20"/>
              </w:rPr>
              <w:t xml:space="preserve">"The RSTA determines the LTF sequence of the UL NDP and the LTF </w:t>
            </w:r>
            <w:r w:rsidRPr="00476D47">
              <w:rPr>
                <w:rFonts w:ascii="Arial" w:hAnsi="Arial" w:cs="Arial"/>
                <w:sz w:val="20"/>
              </w:rPr>
              <w:lastRenderedPageBreak/>
              <w:t>sequence of the DL NDP</w:t>
            </w:r>
            <w:r w:rsidRPr="00476D47">
              <w:rPr>
                <w:rFonts w:ascii="Arial" w:hAnsi="Arial" w:cs="Arial"/>
                <w:sz w:val="20"/>
              </w:rPr>
              <w:br/>
              <w:t>with the LTF Sequence Generation Information in the Secure LTF Parameters field in the most</w:t>
            </w:r>
            <w:r w:rsidRPr="00476D47">
              <w:rPr>
                <w:rFonts w:ascii="Arial" w:hAnsi="Arial" w:cs="Arial"/>
                <w:sz w:val="20"/>
              </w:rPr>
              <w:br/>
              <w:t>recently transmitted an initial Fine Timing Measurement frame or a Location Measurement</w:t>
            </w:r>
            <w:r w:rsidRPr="00476D47">
              <w:rPr>
                <w:rFonts w:ascii="Arial" w:hAnsi="Arial" w:cs="Arial"/>
                <w:sz w:val="20"/>
              </w:rPr>
              <w:br/>
              <w:t xml:space="preserve">44 Report frame ..." Is it the most recent IFTMR frame to that particular ISTA in question or to any </w:t>
            </w:r>
            <w:proofErr w:type="gramStart"/>
            <w:r w:rsidRPr="00476D47">
              <w:rPr>
                <w:rFonts w:ascii="Arial" w:hAnsi="Arial" w:cs="Arial"/>
                <w:sz w:val="20"/>
              </w:rPr>
              <w:t>ISTA ?</w:t>
            </w:r>
            <w:proofErr w:type="gramEnd"/>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545096C" w14:textId="77777777" w:rsidR="00476D47" w:rsidRPr="00476D47" w:rsidRDefault="00476D47" w:rsidP="00476D47">
            <w:pPr>
              <w:rPr>
                <w:rFonts w:ascii="Arial" w:hAnsi="Arial" w:cs="Arial"/>
                <w:sz w:val="20"/>
              </w:rPr>
            </w:pPr>
            <w:r w:rsidRPr="00476D47">
              <w:rPr>
                <w:rFonts w:ascii="Arial" w:hAnsi="Arial" w:cs="Arial"/>
                <w:sz w:val="20"/>
              </w:rPr>
              <w:lastRenderedPageBreak/>
              <w:t xml:space="preserve">Clarify whether IFTMR in question is to that particular ISTA who is the sender of </w:t>
            </w:r>
            <w:r w:rsidRPr="00476D47">
              <w:rPr>
                <w:rFonts w:ascii="Arial" w:hAnsi="Arial" w:cs="Arial"/>
                <w:sz w:val="20"/>
              </w:rPr>
              <w:lastRenderedPageBreak/>
              <w:t>the UL NDP or any IFTMR frame.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11B808C" w14:textId="77777777" w:rsidR="00AA52CA" w:rsidRDefault="00AA52CA" w:rsidP="00AA52CA">
            <w:pPr>
              <w:rPr>
                <w:rFonts w:ascii="Arial" w:hAnsi="Arial" w:cs="Arial"/>
                <w:sz w:val="20"/>
              </w:rPr>
            </w:pPr>
            <w:r>
              <w:rPr>
                <w:rFonts w:ascii="Arial" w:hAnsi="Arial" w:cs="Arial"/>
                <w:sz w:val="20"/>
              </w:rPr>
              <w:lastRenderedPageBreak/>
              <w:t xml:space="preserve">Revised- </w:t>
            </w:r>
          </w:p>
          <w:p w14:paraId="571F5EF6" w14:textId="77777777" w:rsidR="00AA52CA" w:rsidRDefault="00AA52CA" w:rsidP="00AA52CA">
            <w:pPr>
              <w:rPr>
                <w:rFonts w:ascii="Arial" w:hAnsi="Arial" w:cs="Arial"/>
                <w:sz w:val="20"/>
              </w:rPr>
            </w:pPr>
            <w:r>
              <w:rPr>
                <w:rFonts w:ascii="Arial" w:hAnsi="Arial" w:cs="Arial"/>
                <w:sz w:val="20"/>
              </w:rPr>
              <w:t xml:space="preserve">Agree in principle. </w:t>
            </w:r>
          </w:p>
          <w:p w14:paraId="698AF6FB" w14:textId="77777777" w:rsidR="00AA52CA" w:rsidRDefault="00AA52CA" w:rsidP="00AA52CA">
            <w:pPr>
              <w:rPr>
                <w:rFonts w:ascii="Arial" w:hAnsi="Arial" w:cs="Arial"/>
                <w:sz w:val="20"/>
              </w:rPr>
            </w:pPr>
          </w:p>
          <w:p w14:paraId="23457509" w14:textId="77777777" w:rsidR="00AA52CA" w:rsidRDefault="00AA52CA" w:rsidP="00495AE9">
            <w:pPr>
              <w:rPr>
                <w:rFonts w:ascii="Arial" w:hAnsi="Arial" w:cs="Arial"/>
                <w:sz w:val="20"/>
              </w:rPr>
            </w:pPr>
            <w:r>
              <w:rPr>
                <w:rFonts w:ascii="Arial" w:hAnsi="Arial" w:cs="Arial"/>
                <w:sz w:val="20"/>
              </w:rPr>
              <w:lastRenderedPageBreak/>
              <w:t xml:space="preserve">The answer of the question from the commenter is </w:t>
            </w:r>
            <w:r w:rsidRPr="00476D47">
              <w:rPr>
                <w:rFonts w:ascii="Arial" w:hAnsi="Arial" w:cs="Arial"/>
                <w:sz w:val="20"/>
              </w:rPr>
              <w:t>the sender of the UL NDP</w:t>
            </w:r>
            <w:r>
              <w:rPr>
                <w:rFonts w:ascii="Arial" w:hAnsi="Arial" w:cs="Arial"/>
                <w:sz w:val="20"/>
              </w:rPr>
              <w:t xml:space="preserve">. </w:t>
            </w:r>
          </w:p>
          <w:p w14:paraId="53386258" w14:textId="77777777" w:rsidR="00AA52CA" w:rsidRDefault="00AA52CA" w:rsidP="00AA52CA">
            <w:pPr>
              <w:rPr>
                <w:rFonts w:ascii="Arial" w:hAnsi="Arial" w:cs="Arial"/>
                <w:sz w:val="20"/>
              </w:rPr>
            </w:pPr>
          </w:p>
          <w:p w14:paraId="1331DF71" w14:textId="51280B4D" w:rsidR="00AA52CA" w:rsidRDefault="00AA52CA" w:rsidP="00AA52CA">
            <w:pPr>
              <w:rPr>
                <w:rFonts w:ascii="Arial" w:hAnsi="Arial" w:cs="Arial"/>
                <w:sz w:val="20"/>
              </w:rPr>
            </w:pPr>
            <w:r>
              <w:rPr>
                <w:rFonts w:ascii="Arial" w:hAnsi="Arial" w:cs="Arial"/>
                <w:sz w:val="20"/>
              </w:rPr>
              <w:t xml:space="preserve">The proposed changes resolve some ambiguity about the RSTA’s </w:t>
            </w:r>
            <w:proofErr w:type="spellStart"/>
            <w:r>
              <w:rPr>
                <w:rFonts w:ascii="Arial" w:hAnsi="Arial" w:cs="Arial"/>
                <w:sz w:val="20"/>
              </w:rPr>
              <w:t>behavior</w:t>
            </w:r>
            <w:proofErr w:type="spellEnd"/>
            <w:r>
              <w:rPr>
                <w:rFonts w:ascii="Arial" w:hAnsi="Arial" w:cs="Arial"/>
                <w:sz w:val="20"/>
              </w:rPr>
              <w:t>.</w:t>
            </w:r>
          </w:p>
          <w:p w14:paraId="7B55A6DF" w14:textId="77777777" w:rsidR="00AA52CA" w:rsidRDefault="00AA52CA" w:rsidP="00AA52CA">
            <w:pPr>
              <w:rPr>
                <w:rFonts w:ascii="Arial" w:hAnsi="Arial" w:cs="Arial"/>
                <w:sz w:val="20"/>
              </w:rPr>
            </w:pPr>
          </w:p>
          <w:p w14:paraId="348755B8" w14:textId="095820D2" w:rsidR="00476D47" w:rsidRPr="00476D47" w:rsidRDefault="00AA52CA" w:rsidP="00AA52CA">
            <w:pPr>
              <w:rPr>
                <w:rFonts w:ascii="Arial" w:hAnsi="Arial" w:cs="Arial"/>
                <w:sz w:val="20"/>
              </w:rPr>
            </w:pPr>
            <w:proofErr w:type="spellStart"/>
            <w:r w:rsidRPr="00101FB7">
              <w:rPr>
                <w:rFonts w:ascii="Arial" w:hAnsi="Arial" w:cs="Arial"/>
                <w:sz w:val="20"/>
              </w:rPr>
              <w:t>T</w:t>
            </w:r>
            <w:r>
              <w:rPr>
                <w:rFonts w:ascii="Arial" w:hAnsi="Arial" w:cs="Arial"/>
                <w:sz w:val="20"/>
              </w:rPr>
              <w:t>Gaz</w:t>
            </w:r>
            <w:proofErr w:type="spellEnd"/>
            <w:r w:rsidRPr="00101FB7">
              <w:rPr>
                <w:rFonts w:ascii="Arial" w:hAnsi="Arial" w:cs="Arial"/>
                <w:sz w:val="20"/>
              </w:rPr>
              <w:t xml:space="preserve"> editor makes changes as shown in the as specified in </w:t>
            </w:r>
            <w:r>
              <w:rPr>
                <w:rFonts w:ascii="Arial" w:hAnsi="Arial" w:cs="Arial"/>
                <w:sz w:val="20"/>
              </w:rPr>
              <w:t>11-18/</w:t>
            </w:r>
            <w:r w:rsidR="00603F55">
              <w:rPr>
                <w:rFonts w:ascii="Arial" w:hAnsi="Arial" w:cs="Arial"/>
                <w:sz w:val="20"/>
              </w:rPr>
              <w:t>1782r1</w:t>
            </w:r>
            <w:r w:rsidRPr="00101FB7">
              <w:rPr>
                <w:rFonts w:ascii="Arial" w:hAnsi="Arial" w:cs="Arial"/>
                <w:sz w:val="20"/>
              </w:rPr>
              <w:t>.</w:t>
            </w:r>
          </w:p>
        </w:tc>
      </w:tr>
    </w:tbl>
    <w:p w14:paraId="04D5951B" w14:textId="3AA79996" w:rsidR="00D018E1" w:rsidRPr="00476D47" w:rsidRDefault="00D018E1" w:rsidP="00101E1B">
      <w:pPr>
        <w:rPr>
          <w:b/>
          <w:bCs/>
          <w:iCs/>
          <w:color w:val="FF0000"/>
          <w:szCs w:val="22"/>
          <w:lang w:val="en-US"/>
        </w:rPr>
      </w:pPr>
    </w:p>
    <w:p w14:paraId="7BDCA7E9" w14:textId="65E9E852" w:rsidR="002B27F6" w:rsidRPr="001324CC" w:rsidRDefault="001324CC" w:rsidP="002B27F6">
      <w:pPr>
        <w:rPr>
          <w:b/>
          <w:bCs/>
          <w:i/>
          <w:iCs/>
          <w:szCs w:val="22"/>
        </w:rPr>
      </w:pPr>
      <w:proofErr w:type="spellStart"/>
      <w:r w:rsidRPr="00E663BE">
        <w:rPr>
          <w:b/>
          <w:bCs/>
          <w:i/>
          <w:iCs/>
          <w:szCs w:val="22"/>
          <w:highlight w:val="yellow"/>
        </w:rPr>
        <w:t>TGaz</w:t>
      </w:r>
      <w:proofErr w:type="spellEnd"/>
      <w:r w:rsidRPr="00E663BE">
        <w:rPr>
          <w:b/>
          <w:bCs/>
          <w:i/>
          <w:iCs/>
          <w:szCs w:val="22"/>
          <w:highlight w:val="yellow"/>
        </w:rPr>
        <w:t xml:space="preserve"> Editor: change the title of 11.22.6.</w:t>
      </w:r>
      <w:r>
        <w:rPr>
          <w:b/>
          <w:bCs/>
          <w:i/>
          <w:iCs/>
          <w:szCs w:val="22"/>
          <w:highlight w:val="yellow"/>
        </w:rPr>
        <w:t>4.6</w:t>
      </w:r>
      <w:r w:rsidR="0093654E">
        <w:rPr>
          <w:b/>
          <w:bCs/>
          <w:i/>
          <w:iCs/>
          <w:szCs w:val="22"/>
          <w:highlight w:val="yellow"/>
        </w:rPr>
        <w:t>.2</w:t>
      </w:r>
      <w:r w:rsidRPr="00E663BE">
        <w:rPr>
          <w:b/>
          <w:bCs/>
          <w:i/>
          <w:iCs/>
          <w:szCs w:val="22"/>
          <w:highlight w:val="yellow"/>
        </w:rPr>
        <w:t xml:space="preserve"> as follows:</w:t>
      </w:r>
      <w:r>
        <w:rPr>
          <w:b/>
          <w:bCs/>
          <w:i/>
          <w:iCs/>
          <w:szCs w:val="22"/>
        </w:rPr>
        <w:t xml:space="preserve"> </w:t>
      </w:r>
    </w:p>
    <w:p w14:paraId="65337F33" w14:textId="09C8867C" w:rsidR="000A2EB0" w:rsidRDefault="000A2EB0" w:rsidP="000A2EB0">
      <w:pPr>
        <w:pStyle w:val="IEEEStdsLevel6Header"/>
        <w:numPr>
          <w:ilvl w:val="0"/>
          <w:numId w:val="0"/>
        </w:numPr>
        <w:rPr>
          <w:lang w:bidi="he-IL"/>
        </w:rPr>
      </w:pPr>
      <w:r>
        <w:rPr>
          <w:lang w:bidi="he-IL"/>
        </w:rPr>
        <w:t xml:space="preserve">11.22.6.4.6.2 </w:t>
      </w:r>
      <w:r w:rsidR="0093654E" w:rsidRPr="00A76C81">
        <w:rPr>
          <w:color w:val="FF0000"/>
          <w:u w:val="single"/>
          <w:lang w:bidi="he-IL"/>
        </w:rPr>
        <w:t xml:space="preserve">Secure </w:t>
      </w:r>
      <w:r w:rsidR="0093654E">
        <w:rPr>
          <w:lang w:bidi="he-IL"/>
        </w:rPr>
        <w:t xml:space="preserve">TB </w:t>
      </w:r>
      <w:r w:rsidR="002348A9">
        <w:rPr>
          <w:color w:val="FF0000"/>
          <w:u w:val="single"/>
          <w:lang w:bidi="he-IL"/>
        </w:rPr>
        <w:t>r</w:t>
      </w:r>
      <w:r w:rsidR="0093654E" w:rsidRPr="00A76C81">
        <w:rPr>
          <w:color w:val="FF0000"/>
          <w:u w:val="single"/>
          <w:lang w:bidi="he-IL"/>
        </w:rPr>
        <w:t xml:space="preserve">anging </w:t>
      </w:r>
      <w:r>
        <w:rPr>
          <w:lang w:bidi="he-IL"/>
        </w:rPr>
        <w:t xml:space="preserve">mode </w:t>
      </w:r>
    </w:p>
    <w:p w14:paraId="212D69B6" w14:textId="377415C7" w:rsidR="000A2EB0" w:rsidRDefault="000A2EB0" w:rsidP="000A2EB0">
      <w:pPr>
        <w:rPr>
          <w:b/>
          <w:bCs/>
          <w:i/>
          <w:szCs w:val="22"/>
        </w:rPr>
      </w:pPr>
      <w:proofErr w:type="spellStart"/>
      <w:r w:rsidRPr="00E663BE">
        <w:rPr>
          <w:b/>
          <w:bCs/>
          <w:i/>
          <w:iCs/>
          <w:szCs w:val="22"/>
          <w:highlight w:val="yellow"/>
        </w:rPr>
        <w:t>TGaz</w:t>
      </w:r>
      <w:proofErr w:type="spellEnd"/>
      <w:r w:rsidRPr="00E663BE">
        <w:rPr>
          <w:b/>
          <w:bCs/>
          <w:i/>
          <w:iCs/>
          <w:szCs w:val="22"/>
          <w:highlight w:val="yellow"/>
        </w:rPr>
        <w:t xml:space="preserve"> Editor: Change </w:t>
      </w:r>
      <w:r w:rsidRPr="00E663BE">
        <w:rPr>
          <w:b/>
          <w:bCs/>
          <w:i/>
          <w:szCs w:val="22"/>
          <w:highlight w:val="yellow"/>
        </w:rPr>
        <w:t xml:space="preserve">the </w:t>
      </w:r>
      <w:proofErr w:type="spellStart"/>
      <w:r w:rsidRPr="00E663BE">
        <w:rPr>
          <w:b/>
          <w:bCs/>
          <w:i/>
          <w:szCs w:val="22"/>
          <w:highlight w:val="yellow"/>
        </w:rPr>
        <w:t>subclause</w:t>
      </w:r>
      <w:proofErr w:type="spellEnd"/>
      <w:r w:rsidRPr="00E663BE">
        <w:rPr>
          <w:b/>
          <w:bCs/>
          <w:i/>
          <w:szCs w:val="22"/>
          <w:highlight w:val="yellow"/>
        </w:rPr>
        <w:t xml:space="preserve"> 11.22.6.4.</w:t>
      </w:r>
      <w:r>
        <w:rPr>
          <w:b/>
          <w:bCs/>
          <w:i/>
          <w:szCs w:val="22"/>
          <w:highlight w:val="yellow"/>
        </w:rPr>
        <w:t>6.2</w:t>
      </w:r>
      <w:r w:rsidRPr="00E663BE">
        <w:rPr>
          <w:b/>
          <w:bCs/>
          <w:i/>
          <w:szCs w:val="22"/>
          <w:highlight w:val="yellow"/>
        </w:rPr>
        <w:t xml:space="preserve"> as follows:</w:t>
      </w:r>
    </w:p>
    <w:p w14:paraId="663D3631" w14:textId="77777777" w:rsidR="000A2EB0" w:rsidRPr="000D2D5E" w:rsidRDefault="000A2EB0" w:rsidP="000A2EB0"/>
    <w:p w14:paraId="03A3C2F0" w14:textId="77777777" w:rsidR="000A2EB0" w:rsidRPr="00BD5CDE" w:rsidRDefault="000A2EB0" w:rsidP="000A2EB0">
      <w:pPr>
        <w:pStyle w:val="IEEEStdsParagraph"/>
        <w:rPr>
          <w:strike/>
          <w:sz w:val="22"/>
        </w:rPr>
      </w:pPr>
      <w:r w:rsidRPr="00BD5CDE">
        <w:rPr>
          <w:strike/>
          <w:color w:val="FF0000"/>
          <w:sz w:val="22"/>
        </w:rPr>
        <w:t xml:space="preserve">An RSTA sends a Location variant </w:t>
      </w:r>
      <w:proofErr w:type="spellStart"/>
      <w:r w:rsidRPr="00BD5CDE">
        <w:rPr>
          <w:strike/>
          <w:color w:val="FF0000"/>
          <w:sz w:val="22"/>
        </w:rPr>
        <w:t>HEz</w:t>
      </w:r>
      <w:proofErr w:type="spellEnd"/>
      <w:r w:rsidRPr="00BD5CDE">
        <w:rPr>
          <w:strike/>
          <w:color w:val="FF0000"/>
          <w:sz w:val="22"/>
        </w:rPr>
        <w:t xml:space="preserve"> Uplink Sounding Trigger frame where the LTF Generation SAC subfield in the Trigger Dependent User Info field in the Location variant </w:t>
      </w:r>
      <w:proofErr w:type="spellStart"/>
      <w:r w:rsidRPr="00BD5CDE">
        <w:rPr>
          <w:strike/>
          <w:color w:val="FF0000"/>
          <w:sz w:val="22"/>
        </w:rPr>
        <w:t>HEz</w:t>
      </w:r>
      <w:proofErr w:type="spellEnd"/>
      <w:r w:rsidRPr="00BD5CDE">
        <w:rPr>
          <w:strike/>
          <w:color w:val="FF0000"/>
          <w:sz w:val="22"/>
        </w:rPr>
        <w:t xml:space="preserve"> Uplink Sounding Trigger frame is set </w:t>
      </w:r>
      <w:r w:rsidRPr="00BD5CDE">
        <w:rPr>
          <w:bCs/>
          <w:strike/>
          <w:color w:val="FF0000"/>
          <w:sz w:val="22"/>
        </w:rPr>
        <w:t xml:space="preserve">to the same value as in the LTF Generation SAC field in the Secure LTF Parameters field in </w:t>
      </w:r>
      <w:r w:rsidRPr="00BD5CDE">
        <w:rPr>
          <w:strike/>
          <w:color w:val="FF0000"/>
          <w:sz w:val="22"/>
        </w:rPr>
        <w:t xml:space="preserve">the most recently transmitted </w:t>
      </w:r>
      <w:r w:rsidRPr="00BD5CDE">
        <w:rPr>
          <w:bCs/>
          <w:strike/>
          <w:color w:val="FF0000"/>
          <w:sz w:val="22"/>
        </w:rPr>
        <w:t xml:space="preserve">an </w:t>
      </w:r>
      <w:r w:rsidRPr="00BD5CDE">
        <w:rPr>
          <w:strike/>
          <w:color w:val="FF0000"/>
          <w:sz w:val="22"/>
        </w:rPr>
        <w:t>initial Fine Timing Measurement frame or a Location Measurement Report</w:t>
      </w:r>
      <w:r w:rsidRPr="00BD5CDE">
        <w:rPr>
          <w:bCs/>
          <w:strike/>
          <w:color w:val="FF0000"/>
          <w:sz w:val="22"/>
        </w:rPr>
        <w:t xml:space="preserve"> </w:t>
      </w:r>
      <w:r w:rsidRPr="00BD5CDE">
        <w:rPr>
          <w:strike/>
          <w:color w:val="FF0000"/>
          <w:sz w:val="22"/>
        </w:rPr>
        <w:t xml:space="preserve">frame, except when a current LTF Generation SAC and its associated LTF Sequence Generation Information stored as the RSTA have been discarded. In which case, an RSTA that sends a Location variant </w:t>
      </w:r>
      <w:proofErr w:type="spellStart"/>
      <w:r w:rsidRPr="00BD5CDE">
        <w:rPr>
          <w:strike/>
          <w:color w:val="FF0000"/>
          <w:sz w:val="22"/>
        </w:rPr>
        <w:t>HEz</w:t>
      </w:r>
      <w:proofErr w:type="spellEnd"/>
      <w:r w:rsidRPr="00BD5CDE">
        <w:rPr>
          <w:strike/>
          <w:color w:val="FF0000"/>
          <w:sz w:val="22"/>
        </w:rPr>
        <w:t xml:space="preserve"> Uplink Sounding Trigger frame shall set the LTF Generation SAC subfield in the Trigger Dependent User Info field in the Location variant </w:t>
      </w:r>
      <w:proofErr w:type="spellStart"/>
      <w:r w:rsidRPr="00BD5CDE">
        <w:rPr>
          <w:strike/>
          <w:color w:val="FF0000"/>
          <w:sz w:val="22"/>
        </w:rPr>
        <w:t>HEz</w:t>
      </w:r>
      <w:proofErr w:type="spellEnd"/>
      <w:r w:rsidRPr="00BD5CDE">
        <w:rPr>
          <w:strike/>
          <w:color w:val="FF0000"/>
          <w:sz w:val="22"/>
        </w:rPr>
        <w:t xml:space="preserve"> Uplink Sounding Trigger frame </w:t>
      </w:r>
      <w:r w:rsidRPr="00BD5CDE">
        <w:rPr>
          <w:bCs/>
          <w:strike/>
          <w:color w:val="FF0000"/>
          <w:sz w:val="22"/>
        </w:rPr>
        <w:t>to</w:t>
      </w:r>
      <w:r w:rsidRPr="00BD5CDE">
        <w:rPr>
          <w:strike/>
          <w:color w:val="FF0000"/>
          <w:sz w:val="22"/>
        </w:rPr>
        <w:t xml:space="preserve"> </w:t>
      </w:r>
      <w:r w:rsidRPr="00BD5CDE">
        <w:rPr>
          <w:bCs/>
          <w:strike/>
          <w:color w:val="FF0000"/>
          <w:sz w:val="22"/>
        </w:rPr>
        <w:t xml:space="preserve">the TBD (pre-determined) value to indicate that a new </w:t>
      </w:r>
      <w:r w:rsidRPr="00BD5CDE">
        <w:rPr>
          <w:strike/>
          <w:color w:val="FF0000"/>
          <w:sz w:val="22"/>
        </w:rPr>
        <w:t xml:space="preserve">LTF Sequence Generation information is needed. </w:t>
      </w:r>
    </w:p>
    <w:p w14:paraId="3D3252D2" w14:textId="0D0318C7" w:rsidR="0059521E" w:rsidRPr="00DD1334" w:rsidRDefault="0059521E" w:rsidP="0059521E">
      <w:pPr>
        <w:pStyle w:val="IEEEStdsParagraph"/>
        <w:contextualSpacing/>
        <w:rPr>
          <w:color w:val="FF0000"/>
          <w:sz w:val="22"/>
          <w:szCs w:val="22"/>
          <w:u w:val="single"/>
        </w:rPr>
      </w:pPr>
      <w:r w:rsidRPr="00DD1334">
        <w:rPr>
          <w:color w:val="FF0000"/>
          <w:sz w:val="22"/>
          <w:szCs w:val="22"/>
          <w:u w:val="single"/>
        </w:rPr>
        <w:t xml:space="preserve">A RSTA that sends a </w:t>
      </w:r>
      <w:r w:rsidR="00DD1334" w:rsidRPr="00DD1334">
        <w:rPr>
          <w:color w:val="FF0000"/>
          <w:sz w:val="22"/>
          <w:szCs w:val="22"/>
          <w:u w:val="single"/>
        </w:rPr>
        <w:t xml:space="preserve">Ranging </w:t>
      </w:r>
      <w:r w:rsidRPr="00DD1334">
        <w:rPr>
          <w:color w:val="FF0000"/>
          <w:sz w:val="22"/>
          <w:szCs w:val="22"/>
          <w:u w:val="single"/>
        </w:rPr>
        <w:t xml:space="preserve">Secure Sounding </w:t>
      </w:r>
      <w:r w:rsidR="00DD1334" w:rsidRPr="00DD1334">
        <w:rPr>
          <w:color w:val="FF0000"/>
          <w:sz w:val="22"/>
          <w:szCs w:val="22"/>
          <w:u w:val="single"/>
        </w:rPr>
        <w:t xml:space="preserve">Trigger frame </w:t>
      </w:r>
      <w:r w:rsidRPr="00DD1334">
        <w:rPr>
          <w:color w:val="FF0000"/>
          <w:sz w:val="22"/>
          <w:szCs w:val="22"/>
          <w:u w:val="single"/>
        </w:rPr>
        <w:t xml:space="preserve">to an ISTA shall set: </w:t>
      </w:r>
    </w:p>
    <w:p w14:paraId="4EA01F46" w14:textId="5F8E8F85" w:rsidR="0059521E" w:rsidRPr="00DD1334" w:rsidRDefault="0059521E">
      <w:pPr>
        <w:pStyle w:val="IEEEStdsParagraph"/>
        <w:contextualSpacing/>
        <w:rPr>
          <w:color w:val="FF0000"/>
          <w:sz w:val="22"/>
          <w:szCs w:val="22"/>
          <w:u w:val="single"/>
        </w:rPr>
      </w:pPr>
      <w:r w:rsidRPr="00DD1334">
        <w:rPr>
          <w:color w:val="FF0000"/>
          <w:u w:val="single"/>
        </w:rPr>
        <w:t xml:space="preserve">— </w:t>
      </w:r>
      <w:r w:rsidRPr="00DD1334">
        <w:rPr>
          <w:color w:val="FF0000"/>
          <w:sz w:val="22"/>
          <w:szCs w:val="22"/>
          <w:u w:val="single"/>
        </w:rPr>
        <w:t xml:space="preserve">The SAC subfield in </w:t>
      </w:r>
      <w:r w:rsidR="00DD1334" w:rsidRPr="00BD5CDE">
        <w:rPr>
          <w:color w:val="FF0000"/>
          <w:sz w:val="22"/>
          <w:u w:val="single"/>
        </w:rPr>
        <w:t xml:space="preserve">the Trigger Dependent User Info field in </w:t>
      </w:r>
      <w:r w:rsidR="0094732F" w:rsidRPr="001218B5">
        <w:rPr>
          <w:color w:val="FF0000"/>
          <w:sz w:val="22"/>
          <w:szCs w:val="22"/>
          <w:highlight w:val="green"/>
          <w:u w:val="single"/>
        </w:rPr>
        <w:t xml:space="preserve">the STA Info field corresponding to AID/RID of the ISTA in the Ranging Secure Sounding Trigger frame </w:t>
      </w:r>
      <w:r w:rsidR="00DD1334" w:rsidRPr="00DD1334">
        <w:rPr>
          <w:color w:val="FF0000"/>
          <w:sz w:val="22"/>
          <w:szCs w:val="22"/>
          <w:u w:val="single"/>
        </w:rPr>
        <w:t xml:space="preserve">to the same value as in the </w:t>
      </w:r>
      <w:r w:rsidRPr="00DD1334">
        <w:rPr>
          <w:bCs/>
          <w:color w:val="FF0000"/>
          <w:sz w:val="22"/>
          <w:szCs w:val="22"/>
          <w:u w:val="single"/>
        </w:rPr>
        <w:t xml:space="preserve">LTF Generation SAC field in the Secure LTF Parameters field in the last </w:t>
      </w:r>
      <w:r w:rsidR="00DD1334" w:rsidRPr="00DD1334">
        <w:rPr>
          <w:bCs/>
          <w:color w:val="FF0000"/>
          <w:sz w:val="22"/>
          <w:szCs w:val="22"/>
          <w:u w:val="single"/>
        </w:rPr>
        <w:t xml:space="preserve">transmitted </w:t>
      </w:r>
      <w:r w:rsidRPr="00DD1334">
        <w:rPr>
          <w:color w:val="FF0000"/>
          <w:sz w:val="22"/>
          <w:szCs w:val="22"/>
          <w:u w:val="single"/>
        </w:rPr>
        <w:t xml:space="preserve">Fine Timing Measurement frame or </w:t>
      </w:r>
      <w:r w:rsidRPr="00DD1334">
        <w:rPr>
          <w:bCs/>
          <w:color w:val="FF0000"/>
          <w:sz w:val="22"/>
          <w:szCs w:val="22"/>
          <w:u w:val="single"/>
        </w:rPr>
        <w:t xml:space="preserve">last </w:t>
      </w:r>
      <w:r w:rsidR="00DD1334" w:rsidRPr="00DD1334">
        <w:rPr>
          <w:bCs/>
          <w:color w:val="FF0000"/>
          <w:sz w:val="22"/>
          <w:szCs w:val="22"/>
          <w:u w:val="single"/>
        </w:rPr>
        <w:t xml:space="preserve">transmitted </w:t>
      </w:r>
      <w:r w:rsidRPr="00DD1334">
        <w:rPr>
          <w:color w:val="FF0000"/>
          <w:sz w:val="22"/>
          <w:szCs w:val="22"/>
          <w:u w:val="single"/>
        </w:rPr>
        <w:t xml:space="preserve">Location Measurement Report frame </w:t>
      </w:r>
      <w:r w:rsidR="00DD1334" w:rsidRPr="00DD1334">
        <w:rPr>
          <w:color w:val="FF0000"/>
          <w:sz w:val="22"/>
          <w:szCs w:val="22"/>
          <w:u w:val="single"/>
        </w:rPr>
        <w:t>to the ISTA</w:t>
      </w:r>
      <w:r w:rsidRPr="00DD1334">
        <w:rPr>
          <w:color w:val="FF0000"/>
          <w:sz w:val="22"/>
          <w:szCs w:val="22"/>
          <w:u w:val="single"/>
        </w:rPr>
        <w:t xml:space="preserve">, if the </w:t>
      </w:r>
      <w:r w:rsidR="00DD1334" w:rsidRPr="00DD1334">
        <w:rPr>
          <w:color w:val="FF0000"/>
          <w:sz w:val="22"/>
          <w:szCs w:val="22"/>
          <w:u w:val="single"/>
        </w:rPr>
        <w:t>R</w:t>
      </w:r>
      <w:r w:rsidRPr="00DD1334">
        <w:rPr>
          <w:color w:val="FF0000"/>
          <w:sz w:val="22"/>
          <w:szCs w:val="22"/>
          <w:u w:val="single"/>
        </w:rPr>
        <w:t xml:space="preserve">STA has not sent any </w:t>
      </w:r>
      <w:r w:rsidR="00DD1334" w:rsidRPr="00DD1334">
        <w:rPr>
          <w:color w:val="FF0000"/>
          <w:sz w:val="22"/>
          <w:szCs w:val="22"/>
          <w:u w:val="single"/>
        </w:rPr>
        <w:t xml:space="preserve">Ranging Secure Sounding Trigger frame </w:t>
      </w:r>
      <w:r w:rsidR="00BD5CDE">
        <w:rPr>
          <w:color w:val="FF0000"/>
          <w:sz w:val="22"/>
          <w:szCs w:val="22"/>
          <w:u w:val="single"/>
        </w:rPr>
        <w:t xml:space="preserve">to the ISTA </w:t>
      </w:r>
      <w:r w:rsidRPr="00DD1334">
        <w:rPr>
          <w:color w:val="FF0000"/>
          <w:sz w:val="22"/>
          <w:szCs w:val="22"/>
          <w:u w:val="single"/>
        </w:rPr>
        <w:t xml:space="preserve">after </w:t>
      </w:r>
      <w:r w:rsidRPr="00DD1334">
        <w:rPr>
          <w:bCs/>
          <w:color w:val="FF0000"/>
          <w:sz w:val="22"/>
          <w:szCs w:val="22"/>
          <w:u w:val="single"/>
        </w:rPr>
        <w:t xml:space="preserve">the last </w:t>
      </w:r>
      <w:r w:rsidR="00DD1334" w:rsidRPr="00DD1334">
        <w:rPr>
          <w:bCs/>
          <w:color w:val="FF0000"/>
          <w:sz w:val="22"/>
          <w:szCs w:val="22"/>
          <w:u w:val="single"/>
        </w:rPr>
        <w:t xml:space="preserve">transmitted </w:t>
      </w:r>
      <w:r w:rsidRPr="00DD1334">
        <w:rPr>
          <w:color w:val="FF0000"/>
          <w:sz w:val="22"/>
          <w:szCs w:val="22"/>
          <w:u w:val="single"/>
        </w:rPr>
        <w:t xml:space="preserve">Fine Timing Measurement frame or </w:t>
      </w:r>
      <w:r w:rsidRPr="00DD1334">
        <w:rPr>
          <w:bCs/>
          <w:color w:val="FF0000"/>
          <w:sz w:val="22"/>
          <w:szCs w:val="22"/>
          <w:u w:val="single"/>
        </w:rPr>
        <w:t xml:space="preserve">last </w:t>
      </w:r>
      <w:r w:rsidR="00DD1334" w:rsidRPr="00DD1334">
        <w:rPr>
          <w:bCs/>
          <w:color w:val="FF0000"/>
          <w:sz w:val="22"/>
          <w:szCs w:val="22"/>
          <w:u w:val="single"/>
        </w:rPr>
        <w:t xml:space="preserve">transmitted </w:t>
      </w:r>
      <w:r w:rsidRPr="00DD1334">
        <w:rPr>
          <w:color w:val="FF0000"/>
          <w:sz w:val="22"/>
          <w:szCs w:val="22"/>
          <w:u w:val="single"/>
        </w:rPr>
        <w:t xml:space="preserve">Location Measurement Report frame </w:t>
      </w:r>
      <w:r w:rsidR="00DD1334" w:rsidRPr="00DD1334">
        <w:rPr>
          <w:color w:val="FF0000"/>
          <w:sz w:val="22"/>
          <w:szCs w:val="22"/>
          <w:u w:val="single"/>
        </w:rPr>
        <w:t xml:space="preserve">to </w:t>
      </w:r>
      <w:r w:rsidRPr="00DD1334">
        <w:rPr>
          <w:color w:val="FF0000"/>
          <w:sz w:val="22"/>
          <w:szCs w:val="22"/>
          <w:u w:val="single"/>
        </w:rPr>
        <w:t xml:space="preserve">the </w:t>
      </w:r>
      <w:r w:rsidR="00DD1334" w:rsidRPr="00DD1334">
        <w:rPr>
          <w:color w:val="FF0000"/>
          <w:sz w:val="22"/>
          <w:szCs w:val="22"/>
          <w:u w:val="single"/>
        </w:rPr>
        <w:t>I</w:t>
      </w:r>
      <w:r w:rsidRPr="00DD1334">
        <w:rPr>
          <w:color w:val="FF0000"/>
          <w:sz w:val="22"/>
          <w:szCs w:val="22"/>
          <w:u w:val="single"/>
        </w:rPr>
        <w:t>STA;</w:t>
      </w:r>
    </w:p>
    <w:p w14:paraId="6FDCAA3A" w14:textId="4D85842C" w:rsidR="0059521E" w:rsidRDefault="0059521E" w:rsidP="0059521E">
      <w:pPr>
        <w:pStyle w:val="IEEEStdsParagraph"/>
        <w:contextualSpacing/>
        <w:rPr>
          <w:color w:val="FF0000"/>
          <w:sz w:val="22"/>
          <w:szCs w:val="22"/>
          <w:u w:val="single"/>
        </w:rPr>
      </w:pPr>
      <w:r w:rsidRPr="00DD1334">
        <w:rPr>
          <w:color w:val="FF0000"/>
          <w:u w:val="single"/>
        </w:rPr>
        <w:t>— Otherwise t</w:t>
      </w:r>
      <w:r w:rsidRPr="00DD1334">
        <w:rPr>
          <w:color w:val="FF0000"/>
          <w:sz w:val="22"/>
          <w:szCs w:val="22"/>
          <w:u w:val="single"/>
        </w:rPr>
        <w:t xml:space="preserve">he SAC subfield in </w:t>
      </w:r>
      <w:r w:rsidR="00DD1334" w:rsidRPr="00BD5CDE">
        <w:rPr>
          <w:color w:val="FF0000"/>
          <w:sz w:val="22"/>
          <w:u w:val="single"/>
        </w:rPr>
        <w:t xml:space="preserve">the Trigger Dependent User Info field in </w:t>
      </w:r>
      <w:r w:rsidR="0094732F" w:rsidRPr="001218B5">
        <w:rPr>
          <w:color w:val="FF0000"/>
          <w:sz w:val="22"/>
          <w:szCs w:val="22"/>
          <w:highlight w:val="green"/>
          <w:u w:val="single"/>
        </w:rPr>
        <w:t xml:space="preserve">the STA Info field corresponding to AID/RID of the ISTA in the Ranging Secure Sounding Trigger frame </w:t>
      </w:r>
      <w:r w:rsidR="00DD1334" w:rsidRPr="00DD1334">
        <w:rPr>
          <w:color w:val="FF0000"/>
          <w:sz w:val="22"/>
          <w:szCs w:val="22"/>
          <w:u w:val="single"/>
        </w:rPr>
        <w:t xml:space="preserve">to </w:t>
      </w:r>
      <w:r w:rsidRPr="00DD1334">
        <w:rPr>
          <w:bCs/>
          <w:color w:val="FF0000"/>
          <w:sz w:val="22"/>
          <w:szCs w:val="22"/>
          <w:u w:val="single"/>
        </w:rPr>
        <w:t xml:space="preserve">the TBD (pre-determined) value to indicate that a new </w:t>
      </w:r>
      <w:r w:rsidRPr="00DD1334">
        <w:rPr>
          <w:color w:val="FF0000"/>
          <w:sz w:val="22"/>
          <w:szCs w:val="22"/>
          <w:u w:val="single"/>
        </w:rPr>
        <w:t>LTF Sequence Generation information is needed.</w:t>
      </w:r>
    </w:p>
    <w:p w14:paraId="649D07FA" w14:textId="77777777" w:rsidR="00AB6727" w:rsidRDefault="00AB6727" w:rsidP="00AB6727">
      <w:pPr>
        <w:pStyle w:val="IEEEStdsParagraph"/>
        <w:contextualSpacing/>
        <w:rPr>
          <w:sz w:val="22"/>
          <w:szCs w:val="22"/>
        </w:rPr>
      </w:pPr>
    </w:p>
    <w:p w14:paraId="29A11F5F" w14:textId="17E72AF3" w:rsidR="0094732F" w:rsidRDefault="0094732F" w:rsidP="0094732F">
      <w:pPr>
        <w:pStyle w:val="IEEEStdsParagraph"/>
        <w:contextualSpacing/>
        <w:rPr>
          <w:color w:val="FF0000"/>
          <w:sz w:val="22"/>
          <w:szCs w:val="22"/>
          <w:u w:val="single"/>
        </w:rPr>
      </w:pPr>
      <w:r w:rsidRPr="001218B5">
        <w:rPr>
          <w:color w:val="FF0000"/>
          <w:sz w:val="22"/>
          <w:szCs w:val="22"/>
          <w:highlight w:val="green"/>
          <w:u w:val="single"/>
        </w:rPr>
        <w:t xml:space="preserve">The RSTA shall set the UL Rep subfield of the STA Info field corresponding to AID/RID of the ISTA in the Ranging Secure Sounding Trigger frame to the </w:t>
      </w:r>
      <w:proofErr w:type="spellStart"/>
      <w:r w:rsidRPr="001218B5">
        <w:rPr>
          <w:color w:val="FF0000"/>
          <w:sz w:val="22"/>
          <w:szCs w:val="22"/>
          <w:highlight w:val="green"/>
          <w:u w:val="single"/>
        </w:rPr>
        <w:t>the</w:t>
      </w:r>
      <w:proofErr w:type="spellEnd"/>
      <w:r w:rsidRPr="001218B5">
        <w:rPr>
          <w:color w:val="FF0000"/>
          <w:sz w:val="22"/>
          <w:szCs w:val="22"/>
          <w:highlight w:val="green"/>
          <w:u w:val="single"/>
        </w:rPr>
        <w:t xml:space="preserve"> Max UL Rep </w:t>
      </w:r>
      <w:r w:rsidR="00A628B3" w:rsidRPr="001218B5">
        <w:rPr>
          <w:color w:val="FF0000"/>
          <w:sz w:val="22"/>
          <w:szCs w:val="22"/>
          <w:highlight w:val="green"/>
          <w:u w:val="single"/>
        </w:rPr>
        <w:t>sub</w:t>
      </w:r>
      <w:r w:rsidRPr="001218B5">
        <w:rPr>
          <w:color w:val="FF0000"/>
          <w:sz w:val="22"/>
          <w:szCs w:val="22"/>
          <w:highlight w:val="green"/>
          <w:u w:val="single"/>
        </w:rPr>
        <w:t xml:space="preserve">field value in the Ranging Parameters field in </w:t>
      </w:r>
      <w:r w:rsidRPr="001218B5">
        <w:rPr>
          <w:bCs/>
          <w:color w:val="FF0000"/>
          <w:sz w:val="22"/>
          <w:szCs w:val="22"/>
          <w:highlight w:val="green"/>
          <w:u w:val="single"/>
        </w:rPr>
        <w:t xml:space="preserve">the last transmitted </w:t>
      </w:r>
      <w:r w:rsidRPr="001218B5">
        <w:rPr>
          <w:color w:val="FF0000"/>
          <w:sz w:val="22"/>
          <w:szCs w:val="22"/>
          <w:highlight w:val="green"/>
          <w:u w:val="single"/>
        </w:rPr>
        <w:t>Fine Timing Measurement frame from the RSTA to the ISTA.</w:t>
      </w:r>
      <w:r>
        <w:rPr>
          <w:color w:val="FF0000"/>
          <w:sz w:val="22"/>
          <w:szCs w:val="22"/>
          <w:u w:val="single"/>
        </w:rPr>
        <w:t xml:space="preserve"> </w:t>
      </w:r>
    </w:p>
    <w:p w14:paraId="41F330BA" w14:textId="77777777" w:rsidR="0094732F" w:rsidRDefault="0094732F" w:rsidP="00AB6727">
      <w:pPr>
        <w:pStyle w:val="IEEEStdsParagraph"/>
        <w:contextualSpacing/>
        <w:rPr>
          <w:sz w:val="22"/>
          <w:szCs w:val="22"/>
        </w:rPr>
      </w:pPr>
    </w:p>
    <w:p w14:paraId="3C7A2AE2" w14:textId="77777777" w:rsidR="000A2EB0" w:rsidRPr="00F90BDF" w:rsidRDefault="000A2EB0" w:rsidP="000A2EB0">
      <w:pPr>
        <w:pStyle w:val="IEEEStdsParagraph"/>
        <w:rPr>
          <w:strike/>
          <w:color w:val="FF0000"/>
          <w:sz w:val="22"/>
        </w:rPr>
      </w:pPr>
      <w:r w:rsidRPr="00F90BDF">
        <w:rPr>
          <w:strike/>
          <w:color w:val="FF0000"/>
          <w:sz w:val="22"/>
        </w:rPr>
        <w:t xml:space="preserve">If the RSTA successfully receives an UL NPD a SIFS after the Location variant </w:t>
      </w:r>
      <w:proofErr w:type="spellStart"/>
      <w:r w:rsidRPr="00F90BDF">
        <w:rPr>
          <w:strike/>
          <w:color w:val="FF0000"/>
          <w:sz w:val="22"/>
        </w:rPr>
        <w:t>HEz</w:t>
      </w:r>
      <w:proofErr w:type="spellEnd"/>
      <w:r w:rsidRPr="00F90BDF">
        <w:rPr>
          <w:strike/>
          <w:color w:val="FF0000"/>
          <w:sz w:val="22"/>
        </w:rPr>
        <w:t xml:space="preserve"> Uplink Sounding Trigger frame, the RSTA shall respond with a Ranging NDP Announcement frame followed after a SIFS by a DL NDP and followed after a SIFS by a Location Measurement Report frame, where the Location Measurement Report frame shall contain a </w:t>
      </w:r>
      <w:r w:rsidRPr="00F90BDF">
        <w:rPr>
          <w:bCs/>
          <w:strike/>
          <w:color w:val="FF0000"/>
          <w:sz w:val="22"/>
        </w:rPr>
        <w:t xml:space="preserve">Secure LTF Parameters field with a </w:t>
      </w:r>
      <w:r w:rsidRPr="00F90BDF">
        <w:rPr>
          <w:strike/>
          <w:color w:val="FF0000"/>
          <w:sz w:val="22"/>
        </w:rPr>
        <w:t xml:space="preserve">new LTF Generation SAC and a new LTF Sequence Generation Information associated with the LTF Generation SAC. Otherwise, the RSTA shall follow the rules in 10.22.2.2 (EDCA </w:t>
      </w:r>
      <w:proofErr w:type="spellStart"/>
      <w:r w:rsidRPr="00F90BDF">
        <w:rPr>
          <w:strike/>
          <w:color w:val="FF0000"/>
          <w:sz w:val="22"/>
        </w:rPr>
        <w:t>backoff</w:t>
      </w:r>
      <w:proofErr w:type="spellEnd"/>
      <w:r w:rsidRPr="00F90BDF">
        <w:rPr>
          <w:strike/>
          <w:color w:val="FF0000"/>
          <w:sz w:val="22"/>
        </w:rPr>
        <w:t xml:space="preserve"> procedure) as the frame exchange is not successful, and it shall discard a current LTF Generation SAC and its associated LTF Sequence Generation Information stored at the RSTA. </w:t>
      </w:r>
    </w:p>
    <w:p w14:paraId="35CBF4B2" w14:textId="77777777" w:rsidR="000A2EB0" w:rsidRPr="00BC4A74" w:rsidRDefault="000A2EB0" w:rsidP="000A2EB0">
      <w:pPr>
        <w:pStyle w:val="IEEEStdsParagraph"/>
        <w:rPr>
          <w:strike/>
          <w:color w:val="FF0000"/>
          <w:sz w:val="22"/>
        </w:rPr>
      </w:pPr>
      <w:r w:rsidRPr="00BC4A74">
        <w:rPr>
          <w:strike/>
          <w:color w:val="FF0000"/>
          <w:sz w:val="22"/>
        </w:rPr>
        <w:lastRenderedPageBreak/>
        <w:t xml:space="preserve">The RSTA </w:t>
      </w:r>
      <w:r w:rsidRPr="00BC4A74">
        <w:rPr>
          <w:bCs/>
          <w:strike/>
          <w:color w:val="FF0000"/>
          <w:sz w:val="22"/>
        </w:rPr>
        <w:t>determines t</w:t>
      </w:r>
      <w:r w:rsidRPr="00BC4A74">
        <w:rPr>
          <w:strike/>
          <w:color w:val="FF0000"/>
          <w:sz w:val="22"/>
        </w:rPr>
        <w:t xml:space="preserve">he LTF sequence of the UL NDP and the LTF sequence of the DL NDP with the LTF Sequence Generation Information </w:t>
      </w:r>
      <w:r w:rsidRPr="00BC4A74">
        <w:rPr>
          <w:bCs/>
          <w:strike/>
          <w:color w:val="FF0000"/>
          <w:sz w:val="22"/>
        </w:rPr>
        <w:t>in the Secure LTF Parameters field in the</w:t>
      </w:r>
      <w:r w:rsidRPr="00BC4A74">
        <w:rPr>
          <w:strike/>
          <w:color w:val="FF0000"/>
          <w:sz w:val="22"/>
        </w:rPr>
        <w:t xml:space="preserve"> most recently transmitted </w:t>
      </w:r>
      <w:r w:rsidRPr="00BC4A74">
        <w:rPr>
          <w:bCs/>
          <w:strike/>
          <w:color w:val="FF0000"/>
          <w:sz w:val="22"/>
        </w:rPr>
        <w:t xml:space="preserve">an </w:t>
      </w:r>
      <w:r w:rsidRPr="00BC4A74">
        <w:rPr>
          <w:strike/>
          <w:color w:val="FF0000"/>
          <w:sz w:val="22"/>
        </w:rPr>
        <w:t>initial Fine Timing Measurement frame or a Location Measurement Report</w:t>
      </w:r>
      <w:r w:rsidRPr="00BC4A74">
        <w:rPr>
          <w:bCs/>
          <w:strike/>
          <w:color w:val="FF0000"/>
          <w:sz w:val="22"/>
        </w:rPr>
        <w:t xml:space="preserve"> </w:t>
      </w:r>
      <w:r w:rsidRPr="00BC4A74">
        <w:rPr>
          <w:strike/>
          <w:color w:val="FF0000"/>
          <w:sz w:val="22"/>
        </w:rPr>
        <w:t xml:space="preserve">frame that is associated with the LTF Generation SAC subfield in the Trigger Dependent User Info field in the transmitted Location variant </w:t>
      </w:r>
      <w:proofErr w:type="spellStart"/>
      <w:r w:rsidRPr="00BC4A74">
        <w:rPr>
          <w:strike/>
          <w:color w:val="FF0000"/>
          <w:sz w:val="22"/>
        </w:rPr>
        <w:t>HEz</w:t>
      </w:r>
      <w:proofErr w:type="spellEnd"/>
      <w:r w:rsidRPr="00BC4A74">
        <w:rPr>
          <w:strike/>
          <w:color w:val="FF0000"/>
          <w:sz w:val="22"/>
        </w:rPr>
        <w:t xml:space="preserve"> Uplink Sounding Trigger frame, except when the LTF Generation SAC subfield in the Trigger Dependent User Info field in the transmitted Location variant </w:t>
      </w:r>
      <w:proofErr w:type="spellStart"/>
      <w:r w:rsidRPr="00BC4A74">
        <w:rPr>
          <w:strike/>
          <w:color w:val="FF0000"/>
          <w:sz w:val="22"/>
        </w:rPr>
        <w:t>HEz</w:t>
      </w:r>
      <w:proofErr w:type="spellEnd"/>
      <w:r w:rsidRPr="00BC4A74">
        <w:rPr>
          <w:strike/>
          <w:color w:val="FF0000"/>
          <w:sz w:val="22"/>
        </w:rPr>
        <w:t xml:space="preserve"> Uplink Sounding Trigger frame is equal to </w:t>
      </w:r>
      <w:r w:rsidRPr="00BC4A74">
        <w:rPr>
          <w:bCs/>
          <w:strike/>
          <w:color w:val="FF0000"/>
          <w:sz w:val="22"/>
        </w:rPr>
        <w:t xml:space="preserve">the TBD (pre-determined) value to indicate that a new </w:t>
      </w:r>
      <w:r w:rsidRPr="00BC4A74">
        <w:rPr>
          <w:strike/>
          <w:color w:val="FF0000"/>
          <w:sz w:val="22"/>
        </w:rPr>
        <w:t xml:space="preserve">LTF Sequence Generation information is needed. In which case, </w:t>
      </w:r>
      <w:r w:rsidRPr="00BC4A74">
        <w:rPr>
          <w:bCs/>
          <w:strike/>
          <w:color w:val="FF0000"/>
          <w:sz w:val="22"/>
        </w:rPr>
        <w:t>t</w:t>
      </w:r>
      <w:r w:rsidRPr="00BC4A74">
        <w:rPr>
          <w:strike/>
          <w:color w:val="FF0000"/>
          <w:sz w:val="22"/>
        </w:rPr>
        <w:t xml:space="preserve">he LTF sequence of the UL NDP and the LTF sequence of the DL NDP are determined to the TBD (pre-determined) sequence. </w:t>
      </w:r>
    </w:p>
    <w:p w14:paraId="6C772D46" w14:textId="77777777" w:rsidR="000A2EB0" w:rsidRPr="00BC4A74" w:rsidRDefault="000A2EB0" w:rsidP="000A2EB0">
      <w:pPr>
        <w:pStyle w:val="IEEEStdsParagraph"/>
        <w:rPr>
          <w:strike/>
          <w:color w:val="FF0000"/>
          <w:sz w:val="22"/>
        </w:rPr>
      </w:pPr>
      <w:r w:rsidRPr="00BC4A74">
        <w:rPr>
          <w:strike/>
          <w:color w:val="FF0000"/>
          <w:sz w:val="22"/>
        </w:rPr>
        <w:t xml:space="preserve">NOTE1 – TBD (pre-determined) sequence is not suitable for a range measurement. </w:t>
      </w:r>
    </w:p>
    <w:p w14:paraId="010868A7" w14:textId="3C69AC05" w:rsidR="00244CA1" w:rsidRDefault="00244CA1" w:rsidP="00244CA1">
      <w:pPr>
        <w:pStyle w:val="IEEEStdsParagraph"/>
        <w:contextualSpacing/>
        <w:rPr>
          <w:color w:val="FF0000"/>
          <w:sz w:val="22"/>
          <w:szCs w:val="22"/>
          <w:u w:val="single"/>
        </w:rPr>
      </w:pPr>
      <w:r w:rsidRPr="00412748">
        <w:rPr>
          <w:color w:val="FF0000"/>
          <w:sz w:val="22"/>
          <w:szCs w:val="22"/>
          <w:u w:val="single"/>
        </w:rPr>
        <w:t xml:space="preserve">After transmission of </w:t>
      </w:r>
      <w:r>
        <w:rPr>
          <w:color w:val="FF0000"/>
          <w:sz w:val="22"/>
          <w:szCs w:val="22"/>
          <w:u w:val="single"/>
        </w:rPr>
        <w:t xml:space="preserve">the </w:t>
      </w:r>
      <w:r w:rsidRPr="00DD1334">
        <w:rPr>
          <w:color w:val="FF0000"/>
          <w:sz w:val="22"/>
          <w:szCs w:val="22"/>
          <w:u w:val="single"/>
        </w:rPr>
        <w:t>Ranging Secure Sounding Trigger frame</w:t>
      </w:r>
      <w:r w:rsidRPr="00412748">
        <w:rPr>
          <w:color w:val="FF0000"/>
          <w:sz w:val="22"/>
          <w:szCs w:val="22"/>
          <w:u w:val="single"/>
        </w:rPr>
        <w:t xml:space="preserve"> to the </w:t>
      </w:r>
      <w:r>
        <w:rPr>
          <w:color w:val="FF0000"/>
          <w:sz w:val="22"/>
          <w:szCs w:val="22"/>
          <w:u w:val="single"/>
        </w:rPr>
        <w:t>ISTA</w:t>
      </w:r>
      <w:r w:rsidRPr="00412748">
        <w:rPr>
          <w:color w:val="FF0000"/>
          <w:sz w:val="22"/>
          <w:szCs w:val="22"/>
          <w:u w:val="single"/>
        </w:rPr>
        <w:t xml:space="preserve">, the </w:t>
      </w:r>
      <w:r>
        <w:rPr>
          <w:color w:val="FF0000"/>
          <w:sz w:val="22"/>
          <w:szCs w:val="22"/>
          <w:u w:val="single"/>
        </w:rPr>
        <w:t>R</w:t>
      </w:r>
      <w:r w:rsidRPr="00412748">
        <w:rPr>
          <w:color w:val="FF0000"/>
          <w:sz w:val="22"/>
          <w:szCs w:val="22"/>
          <w:u w:val="single"/>
        </w:rPr>
        <w:t xml:space="preserve">STA’s MAC sublayer </w:t>
      </w:r>
      <w:r>
        <w:rPr>
          <w:color w:val="FF0000"/>
          <w:sz w:val="22"/>
          <w:szCs w:val="22"/>
          <w:u w:val="single"/>
        </w:rPr>
        <w:t xml:space="preserve">shall </w:t>
      </w:r>
      <w:r w:rsidRPr="00412748">
        <w:rPr>
          <w:color w:val="FF0000"/>
          <w:sz w:val="22"/>
          <w:szCs w:val="22"/>
          <w:u w:val="single"/>
        </w:rPr>
        <w:t>issue a PHY-</w:t>
      </w:r>
      <w:proofErr w:type="spellStart"/>
      <w:r w:rsidRPr="00412748">
        <w:rPr>
          <w:color w:val="FF0000"/>
          <w:sz w:val="22"/>
          <w:szCs w:val="22"/>
          <w:u w:val="single"/>
        </w:rPr>
        <w:t>RXLTFSEQUENCE.request</w:t>
      </w:r>
      <w:proofErr w:type="spellEnd"/>
      <w:r w:rsidRPr="00412748">
        <w:rPr>
          <w:color w:val="FF0000"/>
          <w:sz w:val="22"/>
          <w:szCs w:val="22"/>
          <w:u w:val="single"/>
        </w:rPr>
        <w:t xml:space="preserve"> primitive with a LTFVECTOR parameter </w:t>
      </w:r>
      <w:r w:rsidR="004F5B0F">
        <w:rPr>
          <w:color w:val="FF0000"/>
          <w:sz w:val="22"/>
          <w:szCs w:val="22"/>
          <w:u w:val="single"/>
        </w:rPr>
        <w:t>LTF_SEQUENCE</w:t>
      </w:r>
      <w:r w:rsidR="004F5B0F" w:rsidRPr="00412748">
        <w:rPr>
          <w:color w:val="FF0000"/>
          <w:sz w:val="22"/>
          <w:szCs w:val="22"/>
          <w:u w:val="single"/>
        </w:rPr>
        <w:t xml:space="preserve"> </w:t>
      </w:r>
      <w:r w:rsidRPr="00412748">
        <w:rPr>
          <w:color w:val="FF0000"/>
          <w:sz w:val="22"/>
          <w:szCs w:val="22"/>
          <w:u w:val="single"/>
        </w:rPr>
        <w:t xml:space="preserve">that is set to </w:t>
      </w:r>
      <w:r>
        <w:rPr>
          <w:color w:val="FF0000"/>
          <w:sz w:val="22"/>
          <w:szCs w:val="22"/>
          <w:u w:val="single"/>
        </w:rPr>
        <w:t xml:space="preserve">as follows: </w:t>
      </w:r>
    </w:p>
    <w:p w14:paraId="3AA37AA7" w14:textId="77777777" w:rsidR="00244CA1" w:rsidRDefault="00244CA1" w:rsidP="00244CA1">
      <w:pPr>
        <w:pStyle w:val="IEEEStdsParagraph"/>
        <w:contextualSpacing/>
        <w:rPr>
          <w:bCs/>
          <w:color w:val="FF0000"/>
          <w:sz w:val="22"/>
          <w:szCs w:val="22"/>
          <w:u w:val="single"/>
        </w:rPr>
      </w:pPr>
      <w:r w:rsidRPr="005D7F51">
        <w:rPr>
          <w:color w:val="FF0000"/>
          <w:u w:val="single"/>
        </w:rPr>
        <w:t>—</w:t>
      </w:r>
      <w:r w:rsidRPr="00A13361">
        <w:rPr>
          <w:color w:val="FF0000"/>
          <w:sz w:val="22"/>
          <w:szCs w:val="22"/>
          <w:u w:val="single"/>
        </w:rPr>
        <w:t xml:space="preserve"> TBD (pre-determined)</w:t>
      </w:r>
      <w:r>
        <w:rPr>
          <w:color w:val="FF0000"/>
          <w:sz w:val="22"/>
          <w:szCs w:val="22"/>
          <w:u w:val="single"/>
        </w:rPr>
        <w:t>,</w:t>
      </w:r>
      <w:r w:rsidRPr="00A13361">
        <w:rPr>
          <w:color w:val="FF0000"/>
          <w:sz w:val="22"/>
          <w:szCs w:val="22"/>
          <w:u w:val="single"/>
        </w:rPr>
        <w:t xml:space="preserve"> </w:t>
      </w:r>
      <w:r w:rsidRPr="005D7F51">
        <w:rPr>
          <w:color w:val="FF0000"/>
          <w:sz w:val="22"/>
          <w:szCs w:val="22"/>
          <w:u w:val="single"/>
          <w:lang w:eastAsia="zh-CN"/>
        </w:rPr>
        <w:t xml:space="preserve">if </w:t>
      </w:r>
      <w:r w:rsidRPr="00DD1334">
        <w:rPr>
          <w:color w:val="FF0000"/>
          <w:u w:val="single"/>
        </w:rPr>
        <w:t>t</w:t>
      </w:r>
      <w:r w:rsidRPr="00DD1334">
        <w:rPr>
          <w:color w:val="FF0000"/>
          <w:sz w:val="22"/>
          <w:szCs w:val="22"/>
          <w:u w:val="single"/>
        </w:rPr>
        <w:t xml:space="preserve">he SAC subfield in </w:t>
      </w:r>
      <w:r w:rsidRPr="00BD5CDE">
        <w:rPr>
          <w:color w:val="FF0000"/>
          <w:sz w:val="22"/>
          <w:u w:val="single"/>
        </w:rPr>
        <w:t xml:space="preserve">the Trigger Dependent User Info field in the </w:t>
      </w:r>
      <w:r w:rsidRPr="00DD1334">
        <w:rPr>
          <w:color w:val="FF0000"/>
          <w:sz w:val="22"/>
          <w:szCs w:val="22"/>
          <w:u w:val="single"/>
        </w:rPr>
        <w:t xml:space="preserve">Ranging Secure Sounding Trigger frame to </w:t>
      </w:r>
      <w:r w:rsidRPr="00DD1334">
        <w:rPr>
          <w:bCs/>
          <w:color w:val="FF0000"/>
          <w:sz w:val="22"/>
          <w:szCs w:val="22"/>
          <w:u w:val="single"/>
        </w:rPr>
        <w:t>the TBD (pre-determined) value</w:t>
      </w:r>
      <w:r>
        <w:rPr>
          <w:bCs/>
          <w:color w:val="FF0000"/>
          <w:sz w:val="22"/>
          <w:szCs w:val="22"/>
          <w:u w:val="single"/>
        </w:rPr>
        <w:t xml:space="preserve">. </w:t>
      </w:r>
    </w:p>
    <w:p w14:paraId="2CA5240C" w14:textId="77777777" w:rsidR="00244CA1" w:rsidRDefault="00244CA1" w:rsidP="00244CA1">
      <w:pPr>
        <w:pStyle w:val="IEEEStdsParagraph"/>
        <w:contextualSpacing/>
        <w:rPr>
          <w:color w:val="FF0000"/>
          <w:sz w:val="22"/>
          <w:szCs w:val="22"/>
          <w:u w:val="single"/>
        </w:rPr>
      </w:pPr>
      <w:r w:rsidRPr="005D7F51">
        <w:rPr>
          <w:color w:val="FF0000"/>
          <w:u w:val="single"/>
        </w:rPr>
        <w:t>—</w:t>
      </w:r>
      <w:r>
        <w:rPr>
          <w:color w:val="FF0000"/>
          <w:u w:val="single"/>
        </w:rPr>
        <w:t xml:space="preserve"> Otherwise t</w:t>
      </w:r>
      <w:r w:rsidRPr="005D7F51">
        <w:rPr>
          <w:color w:val="FF0000"/>
          <w:sz w:val="22"/>
          <w:szCs w:val="22"/>
          <w:u w:val="single"/>
          <w:lang w:eastAsia="zh-CN"/>
        </w:rPr>
        <w:t xml:space="preserve">he LTF sequence generation information </w:t>
      </w:r>
      <w:r>
        <w:rPr>
          <w:color w:val="FF0000"/>
          <w:sz w:val="22"/>
          <w:szCs w:val="22"/>
          <w:u w:val="single"/>
          <w:lang w:eastAsia="zh-CN"/>
        </w:rPr>
        <w:t xml:space="preserve">in </w:t>
      </w:r>
      <w:r w:rsidRPr="001B0995">
        <w:rPr>
          <w:bCs/>
          <w:color w:val="FF0000"/>
          <w:sz w:val="22"/>
          <w:szCs w:val="22"/>
          <w:u w:val="single"/>
        </w:rPr>
        <w:t xml:space="preserve">the Secure LTF Parameters field in the </w:t>
      </w:r>
      <w:proofErr w:type="spellStart"/>
      <w:r w:rsidRPr="001B0995">
        <w:rPr>
          <w:bCs/>
          <w:color w:val="FF0000"/>
          <w:sz w:val="22"/>
          <w:szCs w:val="22"/>
          <w:u w:val="single"/>
        </w:rPr>
        <w:t>the</w:t>
      </w:r>
      <w:proofErr w:type="spellEnd"/>
      <w:r w:rsidRPr="001B0995">
        <w:rPr>
          <w:bCs/>
          <w:color w:val="FF0000"/>
          <w:sz w:val="22"/>
          <w:szCs w:val="22"/>
          <w:u w:val="single"/>
        </w:rPr>
        <w:t xml:space="preserve"> </w:t>
      </w:r>
      <w:r>
        <w:rPr>
          <w:bCs/>
          <w:color w:val="FF0000"/>
          <w:sz w:val="22"/>
          <w:szCs w:val="22"/>
          <w:u w:val="single"/>
        </w:rPr>
        <w:t xml:space="preserve">last transmitted </w:t>
      </w:r>
      <w:r w:rsidRPr="001B0995">
        <w:rPr>
          <w:color w:val="FF0000"/>
          <w:sz w:val="22"/>
          <w:szCs w:val="22"/>
          <w:u w:val="single"/>
        </w:rPr>
        <w:t xml:space="preserve">Fine Timing Measurement frame or </w:t>
      </w:r>
      <w:r>
        <w:rPr>
          <w:bCs/>
          <w:color w:val="FF0000"/>
          <w:sz w:val="22"/>
          <w:szCs w:val="22"/>
          <w:u w:val="single"/>
        </w:rPr>
        <w:t xml:space="preserve">last transmitted </w:t>
      </w:r>
      <w:r w:rsidRPr="001B0995">
        <w:rPr>
          <w:color w:val="FF0000"/>
          <w:sz w:val="22"/>
          <w:szCs w:val="22"/>
          <w:u w:val="single"/>
        </w:rPr>
        <w:t>Location Measurement Report frame</w:t>
      </w:r>
      <w:r>
        <w:rPr>
          <w:color w:val="FF0000"/>
          <w:sz w:val="22"/>
          <w:szCs w:val="22"/>
          <w:u w:val="single"/>
        </w:rPr>
        <w:t xml:space="preserve"> to the ISTA. </w:t>
      </w:r>
    </w:p>
    <w:p w14:paraId="5664BB52" w14:textId="77777777" w:rsidR="00244CA1" w:rsidRDefault="00244CA1" w:rsidP="00244CA1">
      <w:pPr>
        <w:pStyle w:val="IEEEStdsParagraph"/>
        <w:contextualSpacing/>
        <w:rPr>
          <w:sz w:val="22"/>
          <w:szCs w:val="22"/>
        </w:rPr>
      </w:pPr>
    </w:p>
    <w:p w14:paraId="0FAEF7F1" w14:textId="0E93FE78" w:rsidR="00244CA1" w:rsidRPr="00967664" w:rsidRDefault="0007646C" w:rsidP="00244CA1">
      <w:pPr>
        <w:pStyle w:val="IEEEStdsParagraph"/>
        <w:contextualSpacing/>
        <w:rPr>
          <w:color w:val="FF0000"/>
          <w:sz w:val="22"/>
          <w:szCs w:val="22"/>
          <w:u w:val="single"/>
        </w:rPr>
      </w:pPr>
      <w:r w:rsidRPr="00967664">
        <w:rPr>
          <w:color w:val="FF0000"/>
          <w:sz w:val="22"/>
          <w:szCs w:val="22"/>
          <w:u w:val="single"/>
        </w:rPr>
        <w:t xml:space="preserve">When the RSTA receives </w:t>
      </w:r>
      <w:r w:rsidR="00244CA1" w:rsidRPr="00967664">
        <w:rPr>
          <w:color w:val="FF0000"/>
          <w:sz w:val="22"/>
          <w:szCs w:val="22"/>
          <w:u w:val="single"/>
        </w:rPr>
        <w:t xml:space="preserve">the HE </w:t>
      </w:r>
      <w:r w:rsidR="00A817E7" w:rsidRPr="00967664">
        <w:rPr>
          <w:color w:val="FF0000"/>
          <w:sz w:val="22"/>
          <w:szCs w:val="22"/>
          <w:u w:val="single"/>
        </w:rPr>
        <w:t xml:space="preserve">TB </w:t>
      </w:r>
      <w:r w:rsidR="00244CA1" w:rsidRPr="00967664">
        <w:rPr>
          <w:color w:val="FF0000"/>
          <w:sz w:val="22"/>
          <w:szCs w:val="22"/>
          <w:u w:val="single"/>
        </w:rPr>
        <w:t xml:space="preserve">Ranging NDP PPDU from the ISTA, the RSTA shall: </w:t>
      </w:r>
    </w:p>
    <w:p w14:paraId="6609AF98" w14:textId="0134705E" w:rsidR="00244CA1" w:rsidRPr="00967664" w:rsidRDefault="00244CA1" w:rsidP="00BE47D8">
      <w:pPr>
        <w:pStyle w:val="IEEEStdsParagraph"/>
        <w:numPr>
          <w:ilvl w:val="0"/>
          <w:numId w:val="29"/>
        </w:numPr>
        <w:spacing w:line="240" w:lineRule="atLeast"/>
        <w:contextualSpacing/>
        <w:rPr>
          <w:color w:val="FF0000"/>
          <w:sz w:val="22"/>
          <w:szCs w:val="22"/>
          <w:u w:val="single"/>
          <w:lang w:eastAsia="zh-CN"/>
        </w:rPr>
      </w:pPr>
      <w:r w:rsidRPr="00967664">
        <w:rPr>
          <w:color w:val="FF0000"/>
          <w:sz w:val="22"/>
          <w:szCs w:val="22"/>
          <w:u w:val="single"/>
        </w:rPr>
        <w:t>Send a Ranging NDP Announcement frame</w:t>
      </w:r>
      <w:r w:rsidR="0094732F" w:rsidRPr="00967664">
        <w:rPr>
          <w:color w:val="FF0000"/>
          <w:sz w:val="22"/>
          <w:szCs w:val="22"/>
          <w:u w:val="single"/>
        </w:rPr>
        <w:t xml:space="preserve">. </w:t>
      </w:r>
    </w:p>
    <w:p w14:paraId="08C93802" w14:textId="77777777" w:rsidR="00244CA1" w:rsidRDefault="00244CA1" w:rsidP="00244CA1">
      <w:pPr>
        <w:pStyle w:val="IEEEStdsParagraph"/>
        <w:numPr>
          <w:ilvl w:val="0"/>
          <w:numId w:val="29"/>
        </w:numPr>
        <w:spacing w:line="240" w:lineRule="atLeast"/>
        <w:contextualSpacing/>
        <w:rPr>
          <w:color w:val="FF0000"/>
          <w:sz w:val="22"/>
          <w:szCs w:val="22"/>
          <w:u w:val="single"/>
          <w:lang w:eastAsia="zh-CN"/>
        </w:rPr>
      </w:pPr>
      <w:r w:rsidRPr="00967664">
        <w:rPr>
          <w:color w:val="FF0000"/>
          <w:sz w:val="22"/>
          <w:szCs w:val="22"/>
          <w:u w:val="single"/>
        </w:rPr>
        <w:t>Send an HE Ranging NDP PPDU</w:t>
      </w:r>
      <w:r w:rsidRPr="00967664">
        <w:rPr>
          <w:color w:val="FF0000"/>
          <w:sz w:val="22"/>
          <w:szCs w:val="22"/>
          <w:u w:val="single"/>
          <w:lang w:eastAsia="zh-CN"/>
        </w:rPr>
        <w:t xml:space="preserve"> with </w:t>
      </w:r>
      <w:r w:rsidRPr="00967664">
        <w:rPr>
          <w:color w:val="FF0000"/>
          <w:sz w:val="22"/>
          <w:szCs w:val="22"/>
          <w:u w:val="single"/>
        </w:rPr>
        <w:t>the TXVECTOR</w:t>
      </w:r>
      <w:r w:rsidRPr="006E59CF">
        <w:rPr>
          <w:color w:val="FF0000"/>
          <w:sz w:val="22"/>
          <w:szCs w:val="22"/>
          <w:u w:val="single"/>
        </w:rPr>
        <w:t xml:space="preserve"> parameter </w:t>
      </w:r>
      <w:r w:rsidRPr="006E59CF">
        <w:rPr>
          <w:color w:val="FF0000"/>
          <w:sz w:val="22"/>
          <w:szCs w:val="22"/>
          <w:u w:val="single"/>
          <w:lang w:eastAsia="zh-CN"/>
        </w:rPr>
        <w:t xml:space="preserve">LTF_SEQUENCE set to </w:t>
      </w:r>
      <w:r>
        <w:rPr>
          <w:color w:val="FF0000"/>
          <w:sz w:val="22"/>
          <w:szCs w:val="22"/>
          <w:u w:val="single"/>
          <w:lang w:eastAsia="zh-CN"/>
        </w:rPr>
        <w:t xml:space="preserve">as follows: </w:t>
      </w:r>
    </w:p>
    <w:p w14:paraId="3DC7CABE" w14:textId="77777777" w:rsidR="00244CA1" w:rsidRDefault="00244CA1" w:rsidP="00BC4A74">
      <w:pPr>
        <w:pStyle w:val="IEEEStdsParagraph"/>
        <w:ind w:left="360"/>
        <w:contextualSpacing/>
        <w:rPr>
          <w:bCs/>
          <w:color w:val="FF0000"/>
          <w:sz w:val="22"/>
          <w:szCs w:val="22"/>
          <w:u w:val="single"/>
        </w:rPr>
      </w:pPr>
      <w:r w:rsidRPr="005D7F51">
        <w:rPr>
          <w:color w:val="FF0000"/>
          <w:u w:val="single"/>
        </w:rPr>
        <w:t>—</w:t>
      </w:r>
      <w:r w:rsidRPr="00A13361">
        <w:rPr>
          <w:color w:val="FF0000"/>
          <w:sz w:val="22"/>
          <w:szCs w:val="22"/>
          <w:u w:val="single"/>
        </w:rPr>
        <w:t xml:space="preserve"> TBD (pre-determined)</w:t>
      </w:r>
      <w:r>
        <w:rPr>
          <w:color w:val="FF0000"/>
          <w:sz w:val="22"/>
          <w:szCs w:val="22"/>
          <w:u w:val="single"/>
        </w:rPr>
        <w:t>,</w:t>
      </w:r>
      <w:r w:rsidRPr="00A13361">
        <w:rPr>
          <w:color w:val="FF0000"/>
          <w:sz w:val="22"/>
          <w:szCs w:val="22"/>
          <w:u w:val="single"/>
        </w:rPr>
        <w:t xml:space="preserve"> </w:t>
      </w:r>
      <w:r w:rsidRPr="005D7F51">
        <w:rPr>
          <w:color w:val="FF0000"/>
          <w:sz w:val="22"/>
          <w:szCs w:val="22"/>
          <w:u w:val="single"/>
          <w:lang w:eastAsia="zh-CN"/>
        </w:rPr>
        <w:t xml:space="preserve">if </w:t>
      </w:r>
      <w:r w:rsidRPr="00DD1334">
        <w:rPr>
          <w:color w:val="FF0000"/>
          <w:u w:val="single"/>
        </w:rPr>
        <w:t>t</w:t>
      </w:r>
      <w:r w:rsidRPr="00DD1334">
        <w:rPr>
          <w:color w:val="FF0000"/>
          <w:sz w:val="22"/>
          <w:szCs w:val="22"/>
          <w:u w:val="single"/>
        </w:rPr>
        <w:t xml:space="preserve">he SAC subfield in </w:t>
      </w:r>
      <w:r w:rsidRPr="00BD5CDE">
        <w:rPr>
          <w:color w:val="FF0000"/>
          <w:sz w:val="22"/>
          <w:u w:val="single"/>
        </w:rPr>
        <w:t xml:space="preserve">the Trigger Dependent User Info field in the </w:t>
      </w:r>
      <w:r w:rsidRPr="00DD1334">
        <w:rPr>
          <w:color w:val="FF0000"/>
          <w:sz w:val="22"/>
          <w:szCs w:val="22"/>
          <w:u w:val="single"/>
        </w:rPr>
        <w:t xml:space="preserve">Ranging Secure Sounding Trigger frame to </w:t>
      </w:r>
      <w:r w:rsidRPr="00DD1334">
        <w:rPr>
          <w:bCs/>
          <w:color w:val="FF0000"/>
          <w:sz w:val="22"/>
          <w:szCs w:val="22"/>
          <w:u w:val="single"/>
        </w:rPr>
        <w:t>the TBD (pre-determined) value</w:t>
      </w:r>
      <w:r>
        <w:rPr>
          <w:bCs/>
          <w:color w:val="FF0000"/>
          <w:sz w:val="22"/>
          <w:szCs w:val="22"/>
          <w:u w:val="single"/>
        </w:rPr>
        <w:t xml:space="preserve">. </w:t>
      </w:r>
    </w:p>
    <w:p w14:paraId="2A6DCACA" w14:textId="77777777" w:rsidR="00244CA1" w:rsidRDefault="00244CA1" w:rsidP="00BC4A74">
      <w:pPr>
        <w:pStyle w:val="IEEEStdsParagraph"/>
        <w:ind w:left="360"/>
        <w:contextualSpacing/>
        <w:rPr>
          <w:color w:val="FF0000"/>
          <w:sz w:val="22"/>
          <w:szCs w:val="22"/>
          <w:u w:val="single"/>
        </w:rPr>
      </w:pPr>
      <w:r w:rsidRPr="005D7F51">
        <w:rPr>
          <w:color w:val="FF0000"/>
          <w:u w:val="single"/>
        </w:rPr>
        <w:t>—</w:t>
      </w:r>
      <w:r>
        <w:rPr>
          <w:color w:val="FF0000"/>
          <w:u w:val="single"/>
        </w:rPr>
        <w:t xml:space="preserve"> Otherwise t</w:t>
      </w:r>
      <w:r w:rsidRPr="005D7F51">
        <w:rPr>
          <w:color w:val="FF0000"/>
          <w:sz w:val="22"/>
          <w:szCs w:val="22"/>
          <w:u w:val="single"/>
          <w:lang w:eastAsia="zh-CN"/>
        </w:rPr>
        <w:t xml:space="preserve">he LTF sequence generation information </w:t>
      </w:r>
      <w:r>
        <w:rPr>
          <w:color w:val="FF0000"/>
          <w:sz w:val="22"/>
          <w:szCs w:val="22"/>
          <w:u w:val="single"/>
          <w:lang w:eastAsia="zh-CN"/>
        </w:rPr>
        <w:t xml:space="preserve">in </w:t>
      </w:r>
      <w:r w:rsidRPr="001B0995">
        <w:rPr>
          <w:bCs/>
          <w:color w:val="FF0000"/>
          <w:sz w:val="22"/>
          <w:szCs w:val="22"/>
          <w:u w:val="single"/>
        </w:rPr>
        <w:t xml:space="preserve">the Secure LTF Parameters field in the </w:t>
      </w:r>
      <w:proofErr w:type="spellStart"/>
      <w:r w:rsidRPr="001B0995">
        <w:rPr>
          <w:bCs/>
          <w:color w:val="FF0000"/>
          <w:sz w:val="22"/>
          <w:szCs w:val="22"/>
          <w:u w:val="single"/>
        </w:rPr>
        <w:t>the</w:t>
      </w:r>
      <w:proofErr w:type="spellEnd"/>
      <w:r w:rsidRPr="001B0995">
        <w:rPr>
          <w:bCs/>
          <w:color w:val="FF0000"/>
          <w:sz w:val="22"/>
          <w:szCs w:val="22"/>
          <w:u w:val="single"/>
        </w:rPr>
        <w:t xml:space="preserve"> </w:t>
      </w:r>
      <w:r>
        <w:rPr>
          <w:bCs/>
          <w:color w:val="FF0000"/>
          <w:sz w:val="22"/>
          <w:szCs w:val="22"/>
          <w:u w:val="single"/>
        </w:rPr>
        <w:t xml:space="preserve">last transmitted </w:t>
      </w:r>
      <w:r w:rsidRPr="001B0995">
        <w:rPr>
          <w:color w:val="FF0000"/>
          <w:sz w:val="22"/>
          <w:szCs w:val="22"/>
          <w:u w:val="single"/>
        </w:rPr>
        <w:t xml:space="preserve">Fine Timing Measurement frame or </w:t>
      </w:r>
      <w:r>
        <w:rPr>
          <w:bCs/>
          <w:color w:val="FF0000"/>
          <w:sz w:val="22"/>
          <w:szCs w:val="22"/>
          <w:u w:val="single"/>
        </w:rPr>
        <w:t xml:space="preserve">last transmitted </w:t>
      </w:r>
      <w:r w:rsidRPr="001B0995">
        <w:rPr>
          <w:color w:val="FF0000"/>
          <w:sz w:val="22"/>
          <w:szCs w:val="22"/>
          <w:u w:val="single"/>
        </w:rPr>
        <w:t>Location Measurement Report frame</w:t>
      </w:r>
      <w:r>
        <w:rPr>
          <w:color w:val="FF0000"/>
          <w:sz w:val="22"/>
          <w:szCs w:val="22"/>
          <w:u w:val="single"/>
        </w:rPr>
        <w:t xml:space="preserve"> to the ISTA. </w:t>
      </w:r>
    </w:p>
    <w:p w14:paraId="79147ADC" w14:textId="124F0BB4" w:rsidR="00244CA1" w:rsidRPr="00F90BDF" w:rsidRDefault="00244CA1" w:rsidP="00244CA1">
      <w:pPr>
        <w:pStyle w:val="IEEEStdsParagraph"/>
        <w:numPr>
          <w:ilvl w:val="0"/>
          <w:numId w:val="29"/>
        </w:numPr>
        <w:spacing w:line="240" w:lineRule="atLeast"/>
        <w:contextualSpacing/>
        <w:rPr>
          <w:color w:val="FF0000"/>
          <w:sz w:val="22"/>
          <w:szCs w:val="22"/>
          <w:u w:val="single"/>
          <w:lang w:eastAsia="zh-CN"/>
        </w:rPr>
      </w:pPr>
      <w:r w:rsidRPr="001E44F8">
        <w:rPr>
          <w:bCs/>
          <w:color w:val="FF0000"/>
          <w:sz w:val="22"/>
          <w:szCs w:val="22"/>
          <w:u w:val="single"/>
        </w:rPr>
        <w:t>Send a Location Measurement Report frame</w:t>
      </w:r>
      <w:r w:rsidRPr="001E44F8">
        <w:rPr>
          <w:color w:val="FF0000"/>
          <w:sz w:val="22"/>
          <w:szCs w:val="22"/>
          <w:u w:val="single"/>
        </w:rPr>
        <w:t xml:space="preserve"> that includes the </w:t>
      </w:r>
      <w:r w:rsidRPr="001E44F8">
        <w:rPr>
          <w:bCs/>
          <w:color w:val="FF0000"/>
          <w:sz w:val="22"/>
          <w:szCs w:val="22"/>
          <w:u w:val="single"/>
        </w:rPr>
        <w:t>Secure LTF Parameters field to the ISTA.</w:t>
      </w:r>
    </w:p>
    <w:p w14:paraId="1AE024B5" w14:textId="5394C6EA" w:rsidR="008D2D17" w:rsidRPr="00F90BDF" w:rsidRDefault="008D2D17" w:rsidP="00F90BDF">
      <w:pPr>
        <w:pStyle w:val="IEEEStdsParagraph"/>
        <w:spacing w:line="240" w:lineRule="atLeast"/>
        <w:contextualSpacing/>
        <w:rPr>
          <w:color w:val="FF0000"/>
          <w:sz w:val="22"/>
          <w:szCs w:val="22"/>
          <w:u w:val="single"/>
          <w:lang w:eastAsia="zh-CN"/>
        </w:rPr>
      </w:pPr>
      <w:r w:rsidRPr="00F90BDF">
        <w:rPr>
          <w:color w:val="FF0000"/>
          <w:sz w:val="22"/>
          <w:u w:val="single"/>
        </w:rPr>
        <w:t xml:space="preserve">Otherwise, the RSTA shall follow the rules in 10.22.2.2 (EDCA </w:t>
      </w:r>
      <w:proofErr w:type="spellStart"/>
      <w:r w:rsidRPr="00F90BDF">
        <w:rPr>
          <w:color w:val="FF0000"/>
          <w:sz w:val="22"/>
          <w:u w:val="single"/>
        </w:rPr>
        <w:t>backoff</w:t>
      </w:r>
      <w:proofErr w:type="spellEnd"/>
      <w:r w:rsidRPr="00F90BDF">
        <w:rPr>
          <w:color w:val="FF0000"/>
          <w:sz w:val="22"/>
          <w:u w:val="single"/>
        </w:rPr>
        <w:t xml:space="preserve"> procedure) as the frame exchange is not successful</w:t>
      </w:r>
      <w:r>
        <w:rPr>
          <w:color w:val="FF0000"/>
          <w:sz w:val="22"/>
          <w:u w:val="single"/>
        </w:rPr>
        <w:t>.</w:t>
      </w:r>
    </w:p>
    <w:p w14:paraId="1101B5D2" w14:textId="37FC49D9" w:rsidR="00244CA1" w:rsidRDefault="00244CA1" w:rsidP="00244CA1">
      <w:pPr>
        <w:pStyle w:val="IEEEStdsParagraph"/>
        <w:contextualSpacing/>
        <w:rPr>
          <w:color w:val="FF0000"/>
          <w:sz w:val="22"/>
          <w:szCs w:val="22"/>
          <w:u w:val="single"/>
        </w:rPr>
      </w:pPr>
    </w:p>
    <w:p w14:paraId="4BB28492" w14:textId="687C5CC3" w:rsidR="006F7873" w:rsidRPr="003A3B0D" w:rsidRDefault="0094732F" w:rsidP="006F7873">
      <w:pPr>
        <w:pStyle w:val="IEEEStdsParagraph"/>
        <w:contextualSpacing/>
        <w:rPr>
          <w:color w:val="FF0000"/>
          <w:sz w:val="22"/>
          <w:szCs w:val="22"/>
          <w:highlight w:val="green"/>
          <w:u w:val="single"/>
        </w:rPr>
      </w:pPr>
      <w:r w:rsidRPr="00967664">
        <w:rPr>
          <w:color w:val="FF0000"/>
          <w:sz w:val="22"/>
          <w:szCs w:val="22"/>
          <w:highlight w:val="green"/>
          <w:u w:val="single"/>
        </w:rPr>
        <w:t xml:space="preserve">The </w:t>
      </w:r>
      <w:r w:rsidR="006F7873" w:rsidRPr="00967664">
        <w:rPr>
          <w:color w:val="FF0000"/>
          <w:sz w:val="22"/>
          <w:szCs w:val="22"/>
          <w:highlight w:val="green"/>
          <w:u w:val="single"/>
        </w:rPr>
        <w:t xml:space="preserve">RSTA that sends </w:t>
      </w:r>
      <w:r w:rsidRPr="00967664">
        <w:rPr>
          <w:color w:val="FF0000"/>
          <w:sz w:val="22"/>
          <w:szCs w:val="22"/>
          <w:highlight w:val="green"/>
          <w:u w:val="single"/>
        </w:rPr>
        <w:t xml:space="preserve">the </w:t>
      </w:r>
      <w:r w:rsidR="006F7873" w:rsidRPr="00967664">
        <w:rPr>
          <w:color w:val="FF0000"/>
          <w:sz w:val="22"/>
          <w:szCs w:val="22"/>
          <w:highlight w:val="green"/>
          <w:u w:val="single"/>
        </w:rPr>
        <w:t xml:space="preserve">Ranging NDP Announcement frame shall set the Offset subfield </w:t>
      </w:r>
      <w:r w:rsidRPr="00967664">
        <w:rPr>
          <w:color w:val="FF0000"/>
          <w:sz w:val="22"/>
          <w:szCs w:val="22"/>
          <w:highlight w:val="green"/>
          <w:u w:val="single"/>
        </w:rPr>
        <w:t xml:space="preserve">in the </w:t>
      </w:r>
      <w:r w:rsidR="006F7873" w:rsidRPr="001218B5">
        <w:rPr>
          <w:color w:val="FF0000"/>
          <w:sz w:val="22"/>
          <w:szCs w:val="22"/>
          <w:highlight w:val="green"/>
          <w:u w:val="single"/>
        </w:rPr>
        <w:t xml:space="preserve">STA Info field </w:t>
      </w:r>
      <w:r w:rsidRPr="001218B5">
        <w:rPr>
          <w:color w:val="FF0000"/>
          <w:sz w:val="22"/>
          <w:szCs w:val="22"/>
          <w:highlight w:val="green"/>
          <w:u w:val="single"/>
        </w:rPr>
        <w:t>corresponding to AID/RID of the ISTA</w:t>
      </w:r>
      <w:r w:rsidRPr="00967664">
        <w:rPr>
          <w:color w:val="FF0000"/>
          <w:sz w:val="22"/>
          <w:szCs w:val="22"/>
          <w:highlight w:val="green"/>
          <w:u w:val="single"/>
        </w:rPr>
        <w:t xml:space="preserve"> </w:t>
      </w:r>
      <w:r w:rsidR="006F7873" w:rsidRPr="00967664">
        <w:rPr>
          <w:color w:val="FF0000"/>
          <w:sz w:val="22"/>
          <w:szCs w:val="22"/>
          <w:highlight w:val="green"/>
          <w:u w:val="single"/>
        </w:rPr>
        <w:t xml:space="preserve">in the Ranging NDP Announcement frame to values meeting the </w:t>
      </w:r>
      <w:r w:rsidR="005E721F" w:rsidRPr="00967664">
        <w:rPr>
          <w:color w:val="FF0000"/>
          <w:sz w:val="22"/>
          <w:szCs w:val="22"/>
          <w:highlight w:val="green"/>
          <w:u w:val="single"/>
        </w:rPr>
        <w:t>Equation (11-aa)</w:t>
      </w:r>
      <w:r w:rsidR="006F7873" w:rsidRPr="00967664">
        <w:rPr>
          <w:color w:val="FF0000"/>
          <w:sz w:val="22"/>
          <w:szCs w:val="22"/>
          <w:highlight w:val="green"/>
          <w:u w:val="single"/>
        </w:rPr>
        <w:t>:</w:t>
      </w:r>
      <w:r w:rsidR="006F7873" w:rsidRPr="003A3B0D">
        <w:rPr>
          <w:color w:val="FF0000"/>
          <w:sz w:val="22"/>
          <w:szCs w:val="22"/>
          <w:highlight w:val="green"/>
          <w:u w:val="single"/>
        </w:rPr>
        <w:t xml:space="preserve"> </w:t>
      </w:r>
    </w:p>
    <w:p w14:paraId="7E7E3B36" w14:textId="77777777" w:rsidR="006F7873" w:rsidRPr="003A3B0D" w:rsidRDefault="006F7873" w:rsidP="00244CA1">
      <w:pPr>
        <w:pStyle w:val="IEEEStdsParagraph"/>
        <w:contextualSpacing/>
        <w:rPr>
          <w:color w:val="FF0000"/>
          <w:sz w:val="22"/>
          <w:szCs w:val="22"/>
          <w:highlight w:val="green"/>
          <w:u w:val="single"/>
        </w:rPr>
      </w:pPr>
    </w:p>
    <w:p w14:paraId="5FDEB854" w14:textId="186BC38B" w:rsidR="0015698F" w:rsidRPr="003A3B0D" w:rsidRDefault="00EB7699" w:rsidP="00244CA1">
      <w:pPr>
        <w:pStyle w:val="IEEEStdsParagraph"/>
        <w:contextualSpacing/>
        <w:rPr>
          <w:color w:val="FF0000"/>
          <w:sz w:val="22"/>
          <w:szCs w:val="22"/>
          <w:highlight w:val="green"/>
          <w:u w:val="single"/>
        </w:rPr>
      </w:pPr>
      <m:oMath>
        <m:sSub>
          <m:sSubPr>
            <m:ctrlPr>
              <w:rPr>
                <w:rFonts w:ascii="Cambria Math" w:hAnsi="Cambria Math"/>
                <w:i/>
                <w:color w:val="FF0000"/>
                <w:sz w:val="22"/>
                <w:szCs w:val="22"/>
                <w:highlight w:val="green"/>
                <w:u w:val="single"/>
              </w:rPr>
            </m:ctrlPr>
          </m:sSubPr>
          <m:e>
            <m:r>
              <w:rPr>
                <w:rFonts w:ascii="Cambria Math" w:hAnsi="Cambria Math"/>
                <w:color w:val="FF0000"/>
                <w:sz w:val="22"/>
                <w:szCs w:val="22"/>
                <w:highlight w:val="green"/>
                <w:u w:val="single"/>
              </w:rPr>
              <m:t>Offset</m:t>
            </m:r>
          </m:e>
          <m:sub>
            <m:r>
              <w:rPr>
                <w:rFonts w:ascii="Cambria Math" w:hAnsi="Cambria Math"/>
                <w:color w:val="FF0000"/>
                <w:sz w:val="22"/>
                <w:szCs w:val="22"/>
                <w:highlight w:val="green"/>
                <w:u w:val="single"/>
              </w:rPr>
              <m:t>j∈MinOffset</m:t>
            </m:r>
          </m:sub>
        </m:sSub>
        <m:r>
          <w:rPr>
            <w:rFonts w:ascii="Cambria Math" w:hAnsi="Cambria Math"/>
            <w:color w:val="FF0000"/>
            <w:sz w:val="22"/>
            <w:szCs w:val="22"/>
            <w:highlight w:val="green"/>
            <w:u w:val="single"/>
          </w:rPr>
          <m:t>+</m:t>
        </m:r>
        <m:sSub>
          <m:sSubPr>
            <m:ctrlPr>
              <w:rPr>
                <w:rFonts w:ascii="Cambria Math" w:hAnsi="Cambria Math"/>
                <w:i/>
                <w:color w:val="FF0000"/>
                <w:sz w:val="22"/>
                <w:szCs w:val="22"/>
                <w:highlight w:val="green"/>
                <w:u w:val="single"/>
              </w:rPr>
            </m:ctrlPr>
          </m:sSubPr>
          <m:e>
            <m:r>
              <w:rPr>
                <w:rFonts w:ascii="Cambria Math" w:hAnsi="Cambria Math"/>
                <w:color w:val="FF0000"/>
                <w:sz w:val="22"/>
                <w:szCs w:val="22"/>
                <w:highlight w:val="green"/>
                <w:u w:val="single"/>
              </w:rPr>
              <m:t>N_LTF</m:t>
            </m:r>
          </m:e>
          <m:sub>
            <m:r>
              <w:rPr>
                <w:rFonts w:ascii="Cambria Math" w:hAnsi="Cambria Math"/>
                <w:color w:val="FF0000"/>
                <w:sz w:val="22"/>
                <w:szCs w:val="22"/>
                <w:highlight w:val="green"/>
                <w:u w:val="single"/>
              </w:rPr>
              <m:t>j∈MinOffset</m:t>
            </m:r>
          </m:sub>
        </m:sSub>
        <m:r>
          <w:rPr>
            <w:rFonts w:ascii="Cambria Math" w:hAnsi="Cambria Math"/>
            <w:color w:val="FF0000"/>
            <w:sz w:val="22"/>
            <w:szCs w:val="22"/>
            <w:highlight w:val="green"/>
            <w:u w:val="single"/>
          </w:rPr>
          <m:t>×</m:t>
        </m:r>
        <m:sSub>
          <m:sSubPr>
            <m:ctrlPr>
              <w:rPr>
                <w:rFonts w:ascii="Cambria Math" w:hAnsi="Cambria Math"/>
                <w:i/>
                <w:color w:val="FF0000"/>
                <w:sz w:val="22"/>
                <w:szCs w:val="22"/>
                <w:highlight w:val="green"/>
                <w:u w:val="single"/>
              </w:rPr>
            </m:ctrlPr>
          </m:sSubPr>
          <m:e>
            <m:r>
              <w:rPr>
                <w:rFonts w:ascii="Cambria Math" w:hAnsi="Cambria Math"/>
                <w:color w:val="FF0000"/>
                <w:sz w:val="22"/>
                <w:szCs w:val="22"/>
                <w:highlight w:val="green"/>
                <w:u w:val="single"/>
              </w:rPr>
              <m:t>Rep</m:t>
            </m:r>
          </m:e>
          <m:sub>
            <m:r>
              <w:rPr>
                <w:rFonts w:ascii="Cambria Math" w:hAnsi="Cambria Math"/>
                <w:color w:val="FF0000"/>
                <w:sz w:val="22"/>
                <w:szCs w:val="22"/>
                <w:highlight w:val="green"/>
                <w:u w:val="single"/>
              </w:rPr>
              <m:t>j∈MinOffset</m:t>
            </m:r>
          </m:sub>
        </m:sSub>
        <m:r>
          <w:rPr>
            <w:rFonts w:ascii="Cambria Math" w:hAnsi="Cambria Math"/>
            <w:color w:val="FF0000"/>
            <w:sz w:val="22"/>
            <w:szCs w:val="22"/>
            <w:highlight w:val="green"/>
            <w:u w:val="single"/>
          </w:rPr>
          <m:t>≤</m:t>
        </m:r>
        <m:sSub>
          <m:sSubPr>
            <m:ctrlPr>
              <w:rPr>
                <w:rFonts w:ascii="Cambria Math" w:hAnsi="Cambria Math"/>
                <w:i/>
                <w:color w:val="FF0000"/>
                <w:sz w:val="22"/>
                <w:szCs w:val="22"/>
                <w:highlight w:val="green"/>
                <w:u w:val="single"/>
              </w:rPr>
            </m:ctrlPr>
          </m:sSubPr>
          <m:e>
            <m:r>
              <w:rPr>
                <w:rFonts w:ascii="Cambria Math" w:hAnsi="Cambria Math"/>
                <w:color w:val="FF0000"/>
                <w:sz w:val="22"/>
                <w:szCs w:val="22"/>
                <w:highlight w:val="green"/>
                <w:u w:val="single"/>
              </w:rPr>
              <m:t>Offset</m:t>
            </m:r>
          </m:e>
          <m:sub>
            <m:r>
              <w:rPr>
                <w:rFonts w:ascii="Cambria Math" w:hAnsi="Cambria Math"/>
                <w:color w:val="FF0000"/>
                <w:sz w:val="22"/>
                <w:szCs w:val="22"/>
                <w:highlight w:val="green"/>
                <w:u w:val="single"/>
              </w:rPr>
              <m:t>i</m:t>
            </m:r>
          </m:sub>
        </m:sSub>
        <m:r>
          <w:rPr>
            <w:rFonts w:ascii="Cambria Math" w:hAnsi="Cambria Math"/>
            <w:color w:val="FF0000"/>
            <w:sz w:val="22"/>
            <w:szCs w:val="22"/>
            <w:highlight w:val="green"/>
            <w:u w:val="single"/>
          </w:rPr>
          <m:t>&lt;</m:t>
        </m:r>
        <m:nary>
          <m:naryPr>
            <m:chr m:val="∑"/>
            <m:limLoc m:val="undOvr"/>
            <m:supHide m:val="1"/>
            <m:ctrlPr>
              <w:rPr>
                <w:rFonts w:ascii="Cambria Math" w:hAnsi="Cambria Math"/>
                <w:i/>
                <w:color w:val="FF0000"/>
                <w:sz w:val="22"/>
                <w:szCs w:val="22"/>
                <w:highlight w:val="green"/>
                <w:u w:val="single"/>
              </w:rPr>
            </m:ctrlPr>
          </m:naryPr>
          <m:sub>
            <m:r>
              <w:rPr>
                <w:rFonts w:ascii="Cambria Math" w:hAnsi="Cambria Math"/>
                <w:color w:val="FF0000"/>
                <w:sz w:val="22"/>
                <w:szCs w:val="22"/>
                <w:highlight w:val="green"/>
                <w:u w:val="single"/>
              </w:rPr>
              <m:t>k∈MaxOffset</m:t>
            </m:r>
          </m:sub>
          <m:sup/>
          <m:e>
            <m:sSub>
              <m:sSubPr>
                <m:ctrlPr>
                  <w:rPr>
                    <w:rFonts w:ascii="Cambria Math" w:hAnsi="Cambria Math"/>
                    <w:i/>
                    <w:color w:val="FF0000"/>
                    <w:sz w:val="22"/>
                    <w:szCs w:val="22"/>
                    <w:highlight w:val="green"/>
                    <w:u w:val="single"/>
                  </w:rPr>
                </m:ctrlPr>
              </m:sSubPr>
              <m:e>
                <m:r>
                  <w:rPr>
                    <w:rFonts w:ascii="Cambria Math" w:hAnsi="Cambria Math"/>
                    <w:color w:val="FF0000"/>
                    <w:sz w:val="22"/>
                    <w:szCs w:val="22"/>
                    <w:highlight w:val="green"/>
                    <w:u w:val="single"/>
                  </w:rPr>
                  <m:t>N_LTF</m:t>
                </m:r>
              </m:e>
              <m:sub>
                <m:r>
                  <w:rPr>
                    <w:rFonts w:ascii="Cambria Math" w:hAnsi="Cambria Math"/>
                    <w:color w:val="FF0000"/>
                    <w:sz w:val="22"/>
                    <w:szCs w:val="22"/>
                    <w:highlight w:val="green"/>
                    <w:u w:val="single"/>
                  </w:rPr>
                  <m:t>k</m:t>
                </m:r>
              </m:sub>
            </m:sSub>
            <m:r>
              <w:rPr>
                <w:rFonts w:ascii="Cambria Math" w:hAnsi="Cambria Math"/>
                <w:color w:val="FF0000"/>
                <w:sz w:val="22"/>
                <w:szCs w:val="22"/>
                <w:highlight w:val="green"/>
                <w:u w:val="single"/>
              </w:rPr>
              <m:t>×</m:t>
            </m:r>
            <m:sSub>
              <m:sSubPr>
                <m:ctrlPr>
                  <w:rPr>
                    <w:rFonts w:ascii="Cambria Math" w:hAnsi="Cambria Math"/>
                    <w:i/>
                    <w:color w:val="FF0000"/>
                    <w:sz w:val="22"/>
                    <w:szCs w:val="22"/>
                    <w:highlight w:val="green"/>
                    <w:u w:val="single"/>
                  </w:rPr>
                </m:ctrlPr>
              </m:sSubPr>
              <m:e>
                <m:r>
                  <w:rPr>
                    <w:rFonts w:ascii="Cambria Math" w:hAnsi="Cambria Math"/>
                    <w:color w:val="FF0000"/>
                    <w:sz w:val="22"/>
                    <w:szCs w:val="22"/>
                    <w:highlight w:val="green"/>
                    <w:u w:val="single"/>
                  </w:rPr>
                  <m:t>Rep</m:t>
                </m:r>
              </m:e>
              <m:sub>
                <m:r>
                  <w:rPr>
                    <w:rFonts w:ascii="Cambria Math" w:hAnsi="Cambria Math"/>
                    <w:color w:val="FF0000"/>
                    <w:sz w:val="22"/>
                    <w:szCs w:val="22"/>
                    <w:highlight w:val="green"/>
                    <w:u w:val="single"/>
                  </w:rPr>
                  <m:t>k</m:t>
                </m:r>
              </m:sub>
            </m:sSub>
          </m:e>
        </m:nary>
        <m:r>
          <m:rPr>
            <m:sty m:val="p"/>
          </m:rPr>
          <w:rPr>
            <w:rFonts w:ascii="Cambria Math" w:hAnsi="Cambria Math"/>
            <w:color w:val="FF0000"/>
            <w:sz w:val="22"/>
            <w:szCs w:val="22"/>
            <w:highlight w:val="green"/>
            <w:u w:val="single"/>
          </w:rPr>
          <m:t xml:space="preserve"> </m:t>
        </m:r>
      </m:oMath>
      <w:r w:rsidR="005E721F">
        <w:rPr>
          <w:color w:val="FF0000"/>
          <w:sz w:val="22"/>
          <w:szCs w:val="22"/>
          <w:highlight w:val="green"/>
          <w:u w:val="single"/>
        </w:rPr>
        <w:t xml:space="preserve"> (11-aa)</w:t>
      </w:r>
    </w:p>
    <w:p w14:paraId="28F0FBA2" w14:textId="77777777" w:rsidR="006F7873" w:rsidRPr="003A3B0D" w:rsidRDefault="006F7873" w:rsidP="00244CA1">
      <w:pPr>
        <w:pStyle w:val="IEEEStdsParagraph"/>
        <w:contextualSpacing/>
        <w:rPr>
          <w:color w:val="FF0000"/>
          <w:sz w:val="22"/>
          <w:szCs w:val="22"/>
          <w:highlight w:val="green"/>
          <w:u w:val="single"/>
        </w:rPr>
      </w:pPr>
      <w:proofErr w:type="gramStart"/>
      <w:r w:rsidRPr="003A3B0D">
        <w:rPr>
          <w:color w:val="FF0000"/>
          <w:sz w:val="22"/>
          <w:szCs w:val="22"/>
          <w:highlight w:val="green"/>
          <w:u w:val="single"/>
        </w:rPr>
        <w:t>where</w:t>
      </w:r>
      <w:proofErr w:type="gramEnd"/>
      <w:r w:rsidRPr="003A3B0D">
        <w:rPr>
          <w:color w:val="FF0000"/>
          <w:sz w:val="22"/>
          <w:szCs w:val="22"/>
          <w:highlight w:val="green"/>
          <w:u w:val="single"/>
        </w:rPr>
        <w:t xml:space="preserve"> </w:t>
      </w:r>
    </w:p>
    <w:p w14:paraId="47661A52" w14:textId="332B5038" w:rsidR="006F7873" w:rsidRPr="007D7506" w:rsidRDefault="006F7873" w:rsidP="003A3B0D">
      <w:pPr>
        <w:pStyle w:val="IEEEStdsParagraph"/>
        <w:ind w:firstLine="720"/>
        <w:contextualSpacing/>
        <w:rPr>
          <w:color w:val="FF0000"/>
          <w:sz w:val="22"/>
          <w:szCs w:val="22"/>
          <w:highlight w:val="green"/>
          <w:u w:val="single"/>
        </w:rPr>
      </w:pPr>
      <w:proofErr w:type="spellStart"/>
      <w:r w:rsidRPr="007D7506">
        <w:rPr>
          <w:i/>
          <w:color w:val="FF0000"/>
          <w:sz w:val="22"/>
          <w:szCs w:val="22"/>
          <w:highlight w:val="green"/>
          <w:u w:val="single"/>
        </w:rPr>
        <w:t>Offset</w:t>
      </w:r>
      <w:r w:rsidRPr="007D7506">
        <w:rPr>
          <w:i/>
          <w:color w:val="FF0000"/>
          <w:sz w:val="22"/>
          <w:szCs w:val="22"/>
          <w:highlight w:val="green"/>
          <w:u w:val="single"/>
          <w:vertAlign w:val="subscript"/>
        </w:rPr>
        <w:t>n</w:t>
      </w:r>
      <w:proofErr w:type="spellEnd"/>
      <w:r w:rsidRPr="007D7506">
        <w:rPr>
          <w:color w:val="FF0000"/>
          <w:sz w:val="22"/>
          <w:szCs w:val="22"/>
          <w:highlight w:val="green"/>
          <w:u w:val="single"/>
        </w:rPr>
        <w:t xml:space="preserve"> represents the Offset subfield value of </w:t>
      </w:r>
      <w:r w:rsidRPr="007D7506">
        <w:rPr>
          <w:i/>
          <w:color w:val="FF0000"/>
          <w:sz w:val="22"/>
          <w:szCs w:val="22"/>
          <w:highlight w:val="green"/>
          <w:u w:val="single"/>
        </w:rPr>
        <w:t>n</w:t>
      </w:r>
      <w:r w:rsidRPr="007D7506">
        <w:rPr>
          <w:i/>
          <w:color w:val="FF0000"/>
          <w:sz w:val="22"/>
          <w:szCs w:val="22"/>
          <w:highlight w:val="green"/>
          <w:u w:val="single"/>
          <w:vertAlign w:val="superscript"/>
        </w:rPr>
        <w:t>th</w:t>
      </w:r>
      <w:r w:rsidRPr="007D7506">
        <w:rPr>
          <w:color w:val="FF0000"/>
          <w:sz w:val="22"/>
          <w:szCs w:val="22"/>
          <w:highlight w:val="green"/>
          <w:u w:val="single"/>
        </w:rPr>
        <w:t xml:space="preserve"> STA Info field in the Ranging NDP Announcement frame.</w:t>
      </w:r>
    </w:p>
    <w:p w14:paraId="377301FC" w14:textId="73771B4B" w:rsidR="006F7873" w:rsidRPr="003A3B0D" w:rsidRDefault="006F7873" w:rsidP="003A3B0D">
      <w:pPr>
        <w:pStyle w:val="IEEEStdsParagraph"/>
        <w:ind w:left="720"/>
        <w:contextualSpacing/>
        <w:rPr>
          <w:color w:val="FF0000"/>
          <w:sz w:val="22"/>
          <w:szCs w:val="22"/>
          <w:highlight w:val="green"/>
          <w:u w:val="single"/>
        </w:rPr>
      </w:pPr>
      <w:proofErr w:type="spellStart"/>
      <w:r w:rsidRPr="007D7506">
        <w:rPr>
          <w:i/>
          <w:color w:val="FF0000"/>
          <w:sz w:val="22"/>
          <w:szCs w:val="22"/>
          <w:highlight w:val="green"/>
          <w:u w:val="single"/>
        </w:rPr>
        <w:t>N_</w:t>
      </w:r>
      <w:r w:rsidR="007D7506" w:rsidRPr="007D7506">
        <w:rPr>
          <w:i/>
          <w:color w:val="FF0000"/>
          <w:sz w:val="22"/>
          <w:szCs w:val="22"/>
          <w:highlight w:val="green"/>
          <w:u w:val="single"/>
        </w:rPr>
        <w:t>LTF</w:t>
      </w:r>
      <w:r w:rsidRPr="007D7506">
        <w:rPr>
          <w:i/>
          <w:color w:val="FF0000"/>
          <w:sz w:val="22"/>
          <w:szCs w:val="22"/>
          <w:highlight w:val="green"/>
          <w:u w:val="single"/>
          <w:vertAlign w:val="subscript"/>
        </w:rPr>
        <w:t>n</w:t>
      </w:r>
      <w:proofErr w:type="spellEnd"/>
      <w:r w:rsidRPr="007D7506">
        <w:rPr>
          <w:color w:val="FF0000"/>
          <w:sz w:val="22"/>
          <w:szCs w:val="22"/>
          <w:highlight w:val="green"/>
          <w:u w:val="single"/>
        </w:rPr>
        <w:t xml:space="preserve"> represents the </w:t>
      </w:r>
      <w:r w:rsidR="007D7506" w:rsidRPr="007D7506">
        <w:rPr>
          <w:color w:val="FF0000"/>
          <w:sz w:val="22"/>
          <w:szCs w:val="22"/>
          <w:highlight w:val="green"/>
          <w:u w:val="single"/>
        </w:rPr>
        <w:t xml:space="preserve">number of HE-LTF symbols required for the </w:t>
      </w:r>
      <w:r w:rsidRPr="007D7506">
        <w:rPr>
          <w:color w:val="FF0000"/>
          <w:sz w:val="22"/>
          <w:szCs w:val="22"/>
          <w:highlight w:val="green"/>
          <w:u w:val="single"/>
        </w:rPr>
        <w:t xml:space="preserve">DL N_STS subfield value </w:t>
      </w:r>
      <w:r w:rsidR="00D97BE9" w:rsidRPr="007D7506">
        <w:rPr>
          <w:color w:val="FF0000"/>
          <w:sz w:val="22"/>
          <w:szCs w:val="22"/>
          <w:highlight w:val="green"/>
          <w:u w:val="single"/>
        </w:rPr>
        <w:t xml:space="preserve">plus </w:t>
      </w:r>
      <w:r w:rsidR="005F11AF" w:rsidRPr="007D7506">
        <w:rPr>
          <w:color w:val="FF0000"/>
          <w:sz w:val="22"/>
          <w:szCs w:val="22"/>
          <w:highlight w:val="green"/>
          <w:u w:val="single"/>
        </w:rPr>
        <w:t>1</w:t>
      </w:r>
      <w:r w:rsidR="00D97BE9" w:rsidRPr="007D7506">
        <w:rPr>
          <w:color w:val="FF0000"/>
          <w:sz w:val="22"/>
          <w:szCs w:val="22"/>
          <w:highlight w:val="green"/>
          <w:u w:val="single"/>
        </w:rPr>
        <w:t xml:space="preserve"> </w:t>
      </w:r>
      <w:r w:rsidR="007D7506" w:rsidRPr="007D7506">
        <w:rPr>
          <w:color w:val="FF0000"/>
          <w:sz w:val="22"/>
          <w:szCs w:val="22"/>
          <w:highlight w:val="green"/>
          <w:u w:val="single"/>
        </w:rPr>
        <w:t xml:space="preserve">space-time streams </w:t>
      </w:r>
      <w:r w:rsidRPr="007D7506">
        <w:rPr>
          <w:color w:val="FF0000"/>
          <w:sz w:val="22"/>
          <w:szCs w:val="22"/>
          <w:highlight w:val="green"/>
          <w:u w:val="single"/>
        </w:rPr>
        <w:t xml:space="preserve">of </w:t>
      </w:r>
      <w:r w:rsidRPr="007D7506">
        <w:rPr>
          <w:i/>
          <w:color w:val="FF0000"/>
          <w:sz w:val="22"/>
          <w:szCs w:val="22"/>
          <w:highlight w:val="green"/>
          <w:u w:val="single"/>
        </w:rPr>
        <w:t>n</w:t>
      </w:r>
      <w:r w:rsidRPr="007D7506">
        <w:rPr>
          <w:i/>
          <w:color w:val="FF0000"/>
          <w:sz w:val="22"/>
          <w:szCs w:val="22"/>
          <w:highlight w:val="green"/>
          <w:u w:val="single"/>
          <w:vertAlign w:val="superscript"/>
        </w:rPr>
        <w:t>th</w:t>
      </w:r>
      <w:r w:rsidRPr="007D7506">
        <w:rPr>
          <w:color w:val="FF0000"/>
          <w:sz w:val="22"/>
          <w:szCs w:val="22"/>
          <w:highlight w:val="green"/>
          <w:u w:val="single"/>
        </w:rPr>
        <w:t xml:space="preserve"> STA Info field in the </w:t>
      </w:r>
      <w:r w:rsidRPr="003A3B0D">
        <w:rPr>
          <w:color w:val="FF0000"/>
          <w:sz w:val="22"/>
          <w:szCs w:val="22"/>
          <w:highlight w:val="green"/>
          <w:u w:val="single"/>
        </w:rPr>
        <w:t>Ranging NDP Announcement frame.</w:t>
      </w:r>
    </w:p>
    <w:p w14:paraId="59120D5E" w14:textId="1D07A298" w:rsidR="006F7873" w:rsidRDefault="006F7873" w:rsidP="003A3B0D">
      <w:pPr>
        <w:pStyle w:val="IEEEStdsParagraph"/>
        <w:ind w:left="720"/>
        <w:contextualSpacing/>
        <w:rPr>
          <w:color w:val="FF0000"/>
          <w:sz w:val="22"/>
          <w:szCs w:val="22"/>
          <w:highlight w:val="green"/>
          <w:u w:val="single"/>
        </w:rPr>
      </w:pPr>
      <w:proofErr w:type="spellStart"/>
      <w:r w:rsidRPr="003A3B0D">
        <w:rPr>
          <w:i/>
          <w:color w:val="FF0000"/>
          <w:sz w:val="22"/>
          <w:szCs w:val="22"/>
          <w:highlight w:val="green"/>
          <w:u w:val="single"/>
        </w:rPr>
        <w:t>Rep</w:t>
      </w:r>
      <w:r w:rsidRPr="003A3B0D">
        <w:rPr>
          <w:i/>
          <w:color w:val="FF0000"/>
          <w:sz w:val="22"/>
          <w:szCs w:val="22"/>
          <w:highlight w:val="green"/>
          <w:u w:val="single"/>
          <w:vertAlign w:val="subscript"/>
        </w:rPr>
        <w:t>n</w:t>
      </w:r>
      <w:proofErr w:type="spellEnd"/>
      <w:r w:rsidRPr="003A3B0D">
        <w:rPr>
          <w:color w:val="FF0000"/>
          <w:sz w:val="22"/>
          <w:szCs w:val="22"/>
          <w:highlight w:val="green"/>
          <w:u w:val="single"/>
        </w:rPr>
        <w:t xml:space="preserve"> represents the DL Rep subfield value </w:t>
      </w:r>
      <w:r w:rsidR="00D97BE9" w:rsidRPr="003A3B0D">
        <w:rPr>
          <w:color w:val="FF0000"/>
          <w:sz w:val="22"/>
          <w:szCs w:val="22"/>
          <w:highlight w:val="green"/>
          <w:u w:val="single"/>
        </w:rPr>
        <w:t xml:space="preserve">plus </w:t>
      </w:r>
      <w:r w:rsidR="005F11AF">
        <w:rPr>
          <w:color w:val="FF0000"/>
          <w:sz w:val="22"/>
          <w:szCs w:val="22"/>
          <w:highlight w:val="green"/>
          <w:u w:val="single"/>
        </w:rPr>
        <w:t>1</w:t>
      </w:r>
      <w:r w:rsidR="00D97BE9" w:rsidRPr="003A3B0D">
        <w:rPr>
          <w:color w:val="FF0000"/>
          <w:sz w:val="22"/>
          <w:szCs w:val="22"/>
          <w:highlight w:val="green"/>
          <w:u w:val="single"/>
        </w:rPr>
        <w:t xml:space="preserve"> </w:t>
      </w:r>
      <w:r w:rsidRPr="003A3B0D">
        <w:rPr>
          <w:color w:val="FF0000"/>
          <w:sz w:val="22"/>
          <w:szCs w:val="22"/>
          <w:highlight w:val="green"/>
          <w:u w:val="single"/>
        </w:rPr>
        <w:t xml:space="preserve">of </w:t>
      </w:r>
      <w:r w:rsidRPr="003A3B0D">
        <w:rPr>
          <w:i/>
          <w:color w:val="FF0000"/>
          <w:sz w:val="22"/>
          <w:szCs w:val="22"/>
          <w:highlight w:val="green"/>
          <w:u w:val="single"/>
        </w:rPr>
        <w:t>n</w:t>
      </w:r>
      <w:r w:rsidRPr="003A3B0D">
        <w:rPr>
          <w:i/>
          <w:color w:val="FF0000"/>
          <w:sz w:val="22"/>
          <w:szCs w:val="22"/>
          <w:highlight w:val="green"/>
          <w:u w:val="single"/>
          <w:vertAlign w:val="superscript"/>
        </w:rPr>
        <w:t>th</w:t>
      </w:r>
      <w:r w:rsidRPr="003A3B0D">
        <w:rPr>
          <w:color w:val="FF0000"/>
          <w:sz w:val="22"/>
          <w:szCs w:val="22"/>
          <w:highlight w:val="green"/>
          <w:u w:val="single"/>
        </w:rPr>
        <w:t xml:space="preserve"> STA Info field in the Ranging NDP Announcement frame.</w:t>
      </w:r>
    </w:p>
    <w:p w14:paraId="2296E6DB" w14:textId="31AEB85B" w:rsidR="006F7873" w:rsidRPr="003A3B0D" w:rsidRDefault="003C7B42" w:rsidP="00161E5C">
      <w:pPr>
        <w:pStyle w:val="IEEEStdsParagraph"/>
        <w:ind w:left="720"/>
        <w:contextualSpacing/>
        <w:rPr>
          <w:color w:val="FF0000"/>
          <w:sz w:val="22"/>
          <w:szCs w:val="22"/>
          <w:highlight w:val="green"/>
          <w:u w:val="single"/>
        </w:rPr>
      </w:pPr>
      <w:proofErr w:type="spellStart"/>
      <w:r>
        <w:rPr>
          <w:i/>
          <w:color w:val="FF0000"/>
          <w:sz w:val="22"/>
          <w:szCs w:val="22"/>
          <w:highlight w:val="green"/>
          <w:u w:val="single"/>
        </w:rPr>
        <w:t>MinOffset</w:t>
      </w:r>
      <w:proofErr w:type="spellEnd"/>
      <w:r w:rsidRPr="003A3B0D">
        <w:rPr>
          <w:color w:val="FF0000"/>
          <w:sz w:val="22"/>
          <w:szCs w:val="22"/>
          <w:highlight w:val="green"/>
          <w:u w:val="single"/>
        </w:rPr>
        <w:t xml:space="preserve"> represents the set of indexes of </w:t>
      </w:r>
      <w:r w:rsidR="0094732F">
        <w:rPr>
          <w:color w:val="FF0000"/>
          <w:sz w:val="22"/>
          <w:szCs w:val="22"/>
          <w:highlight w:val="green"/>
          <w:u w:val="single"/>
        </w:rPr>
        <w:t xml:space="preserve">the </w:t>
      </w:r>
      <w:r>
        <w:rPr>
          <w:color w:val="FF0000"/>
          <w:sz w:val="22"/>
          <w:szCs w:val="22"/>
          <w:highlight w:val="green"/>
          <w:u w:val="single"/>
        </w:rPr>
        <w:t>S</w:t>
      </w:r>
      <w:r w:rsidR="006F7873" w:rsidRPr="003A3B0D">
        <w:rPr>
          <w:color w:val="FF0000"/>
          <w:sz w:val="22"/>
          <w:szCs w:val="22"/>
          <w:highlight w:val="green"/>
          <w:u w:val="single"/>
        </w:rPr>
        <w:t>TA Info fields of which the Offset subfield value</w:t>
      </w:r>
      <w:r w:rsidR="00D87E95">
        <w:rPr>
          <w:color w:val="FF0000"/>
          <w:sz w:val="22"/>
          <w:szCs w:val="22"/>
          <w:highlight w:val="green"/>
          <w:u w:val="single"/>
        </w:rPr>
        <w:t>s</w:t>
      </w:r>
      <w:r w:rsidR="006F7873" w:rsidRPr="003A3B0D">
        <w:rPr>
          <w:color w:val="FF0000"/>
          <w:sz w:val="22"/>
          <w:szCs w:val="22"/>
          <w:highlight w:val="green"/>
          <w:u w:val="single"/>
        </w:rPr>
        <w:t xml:space="preserve"> </w:t>
      </w:r>
      <w:r w:rsidR="00D87E95">
        <w:rPr>
          <w:color w:val="FF0000"/>
          <w:sz w:val="22"/>
          <w:szCs w:val="22"/>
          <w:highlight w:val="green"/>
          <w:u w:val="single"/>
        </w:rPr>
        <w:t>are</w:t>
      </w:r>
      <w:r w:rsidR="006F7873" w:rsidRPr="003A3B0D">
        <w:rPr>
          <w:color w:val="FF0000"/>
          <w:sz w:val="22"/>
          <w:szCs w:val="22"/>
          <w:highlight w:val="green"/>
          <w:u w:val="single"/>
        </w:rPr>
        <w:t xml:space="preserve"> less than the Offset subfield value of </w:t>
      </w:r>
      <w:proofErr w:type="spellStart"/>
      <w:r w:rsidR="006F7873" w:rsidRPr="003A3B0D">
        <w:rPr>
          <w:i/>
          <w:color w:val="FF0000"/>
          <w:sz w:val="22"/>
          <w:szCs w:val="22"/>
          <w:highlight w:val="green"/>
          <w:u w:val="single"/>
        </w:rPr>
        <w:t>i</w:t>
      </w:r>
      <w:r w:rsidR="006F7873" w:rsidRPr="003A3B0D">
        <w:rPr>
          <w:i/>
          <w:color w:val="FF0000"/>
          <w:sz w:val="22"/>
          <w:szCs w:val="22"/>
          <w:highlight w:val="green"/>
          <w:u w:val="single"/>
          <w:vertAlign w:val="superscript"/>
        </w:rPr>
        <w:t>th</w:t>
      </w:r>
      <w:proofErr w:type="spellEnd"/>
      <w:r w:rsidR="006F7873" w:rsidRPr="003A3B0D">
        <w:rPr>
          <w:color w:val="FF0000"/>
          <w:sz w:val="22"/>
          <w:szCs w:val="22"/>
          <w:highlight w:val="green"/>
          <w:u w:val="single"/>
        </w:rPr>
        <w:t xml:space="preserve"> STA Info field in the Ranging NDP Announcement frame.</w:t>
      </w:r>
    </w:p>
    <w:p w14:paraId="02065502" w14:textId="29E6911C" w:rsidR="006F7873" w:rsidRDefault="003C7B42" w:rsidP="006F7873">
      <w:pPr>
        <w:pStyle w:val="IEEEStdsParagraph"/>
        <w:ind w:left="720"/>
        <w:contextualSpacing/>
        <w:rPr>
          <w:color w:val="FF0000"/>
          <w:sz w:val="22"/>
          <w:szCs w:val="22"/>
          <w:u w:val="single"/>
        </w:rPr>
      </w:pPr>
      <w:proofErr w:type="spellStart"/>
      <w:r>
        <w:rPr>
          <w:i/>
          <w:color w:val="FF0000"/>
          <w:sz w:val="22"/>
          <w:szCs w:val="22"/>
          <w:highlight w:val="green"/>
          <w:u w:val="single"/>
        </w:rPr>
        <w:t>MaxOffset</w:t>
      </w:r>
      <w:proofErr w:type="spellEnd"/>
      <w:r w:rsidR="006F7873" w:rsidRPr="003A3B0D">
        <w:rPr>
          <w:color w:val="FF0000"/>
          <w:sz w:val="22"/>
          <w:szCs w:val="22"/>
          <w:highlight w:val="green"/>
          <w:u w:val="single"/>
        </w:rPr>
        <w:t xml:space="preserve"> represents the set of indexes of </w:t>
      </w:r>
      <w:r w:rsidR="00D97BE9" w:rsidRPr="003A3B0D">
        <w:rPr>
          <w:color w:val="FF0000"/>
          <w:sz w:val="22"/>
          <w:szCs w:val="22"/>
          <w:highlight w:val="green"/>
          <w:u w:val="single"/>
        </w:rPr>
        <w:t xml:space="preserve">all </w:t>
      </w:r>
      <w:r w:rsidR="006F7873" w:rsidRPr="003A3B0D">
        <w:rPr>
          <w:color w:val="FF0000"/>
          <w:sz w:val="22"/>
          <w:szCs w:val="22"/>
          <w:highlight w:val="green"/>
          <w:u w:val="single"/>
        </w:rPr>
        <w:t xml:space="preserve">STA Info fields </w:t>
      </w:r>
      <w:r w:rsidR="00D87E95">
        <w:rPr>
          <w:color w:val="FF0000"/>
          <w:sz w:val="22"/>
          <w:szCs w:val="22"/>
          <w:highlight w:val="green"/>
          <w:u w:val="single"/>
        </w:rPr>
        <w:t>exclu</w:t>
      </w:r>
      <w:r w:rsidR="0094732F">
        <w:rPr>
          <w:color w:val="FF0000"/>
          <w:sz w:val="22"/>
          <w:szCs w:val="22"/>
          <w:highlight w:val="green"/>
          <w:u w:val="single"/>
        </w:rPr>
        <w:t>d</w:t>
      </w:r>
      <w:r w:rsidR="00D87E95">
        <w:rPr>
          <w:color w:val="FF0000"/>
          <w:sz w:val="22"/>
          <w:szCs w:val="22"/>
          <w:highlight w:val="green"/>
          <w:u w:val="single"/>
        </w:rPr>
        <w:t xml:space="preserve">ing </w:t>
      </w:r>
      <w:proofErr w:type="spellStart"/>
      <w:r w:rsidR="00D97BE9" w:rsidRPr="003A3B0D">
        <w:rPr>
          <w:i/>
          <w:color w:val="FF0000"/>
          <w:sz w:val="22"/>
          <w:szCs w:val="22"/>
          <w:highlight w:val="green"/>
          <w:u w:val="single"/>
        </w:rPr>
        <w:t>i</w:t>
      </w:r>
      <w:r w:rsidR="00D97BE9" w:rsidRPr="003A3B0D">
        <w:rPr>
          <w:i/>
          <w:color w:val="FF0000"/>
          <w:sz w:val="22"/>
          <w:szCs w:val="22"/>
          <w:highlight w:val="green"/>
          <w:u w:val="single"/>
          <w:vertAlign w:val="superscript"/>
        </w:rPr>
        <w:t>th</w:t>
      </w:r>
      <w:proofErr w:type="spellEnd"/>
      <w:r w:rsidR="00D97BE9" w:rsidRPr="003A3B0D">
        <w:rPr>
          <w:color w:val="FF0000"/>
          <w:sz w:val="22"/>
          <w:szCs w:val="22"/>
          <w:highlight w:val="green"/>
          <w:u w:val="single"/>
        </w:rPr>
        <w:t xml:space="preserve"> </w:t>
      </w:r>
      <w:r w:rsidR="005119BD" w:rsidRPr="003A3B0D">
        <w:rPr>
          <w:color w:val="FF0000"/>
          <w:sz w:val="22"/>
          <w:szCs w:val="22"/>
          <w:highlight w:val="green"/>
          <w:u w:val="single"/>
        </w:rPr>
        <w:t>STA Info field</w:t>
      </w:r>
      <w:r w:rsidR="006F7873" w:rsidRPr="003A3B0D">
        <w:rPr>
          <w:color w:val="FF0000"/>
          <w:sz w:val="22"/>
          <w:szCs w:val="22"/>
          <w:highlight w:val="green"/>
          <w:u w:val="single"/>
        </w:rPr>
        <w:t>.</w:t>
      </w:r>
    </w:p>
    <w:p w14:paraId="4F7A9CF0" w14:textId="77777777" w:rsidR="006F7873" w:rsidRDefault="006F7873" w:rsidP="00244CA1">
      <w:pPr>
        <w:pStyle w:val="IEEEStdsParagraph"/>
        <w:contextualSpacing/>
        <w:rPr>
          <w:color w:val="FF0000"/>
          <w:sz w:val="22"/>
          <w:szCs w:val="22"/>
          <w:u w:val="single"/>
        </w:rPr>
      </w:pPr>
    </w:p>
    <w:p w14:paraId="5401DA4E" w14:textId="1A67617B" w:rsidR="0094732F" w:rsidRPr="001218B5" w:rsidRDefault="0094732F" w:rsidP="00244CA1">
      <w:pPr>
        <w:pStyle w:val="IEEEStdsParagraph"/>
        <w:contextualSpacing/>
        <w:rPr>
          <w:color w:val="FF0000"/>
          <w:sz w:val="22"/>
          <w:szCs w:val="22"/>
          <w:highlight w:val="green"/>
          <w:u w:val="single"/>
        </w:rPr>
      </w:pPr>
      <w:r w:rsidRPr="001218B5">
        <w:rPr>
          <w:color w:val="FF0000"/>
          <w:sz w:val="22"/>
          <w:szCs w:val="22"/>
          <w:highlight w:val="green"/>
          <w:u w:val="single"/>
        </w:rPr>
        <w:t xml:space="preserve">The RSTA shall set the DL Rep subfield of the STA Info field corresponding to AID/RID of the ISTA in the Ranging NDP Announcement frame to the </w:t>
      </w:r>
      <w:proofErr w:type="spellStart"/>
      <w:r w:rsidRPr="001218B5">
        <w:rPr>
          <w:color w:val="FF0000"/>
          <w:sz w:val="22"/>
          <w:szCs w:val="22"/>
          <w:highlight w:val="green"/>
          <w:u w:val="single"/>
        </w:rPr>
        <w:t>the</w:t>
      </w:r>
      <w:proofErr w:type="spellEnd"/>
      <w:r w:rsidRPr="001218B5">
        <w:rPr>
          <w:color w:val="FF0000"/>
          <w:sz w:val="22"/>
          <w:szCs w:val="22"/>
          <w:highlight w:val="green"/>
          <w:u w:val="single"/>
        </w:rPr>
        <w:t xml:space="preserve"> Max DL Rep </w:t>
      </w:r>
      <w:r w:rsidR="00A628B3" w:rsidRPr="001218B5">
        <w:rPr>
          <w:color w:val="FF0000"/>
          <w:sz w:val="22"/>
          <w:szCs w:val="22"/>
          <w:highlight w:val="green"/>
          <w:u w:val="single"/>
        </w:rPr>
        <w:t>sub</w:t>
      </w:r>
      <w:r w:rsidRPr="001218B5">
        <w:rPr>
          <w:color w:val="FF0000"/>
          <w:sz w:val="22"/>
          <w:szCs w:val="22"/>
          <w:highlight w:val="green"/>
          <w:u w:val="single"/>
        </w:rPr>
        <w:t xml:space="preserve">field value in the Ranging Parameters field in </w:t>
      </w:r>
      <w:r w:rsidRPr="001218B5">
        <w:rPr>
          <w:bCs/>
          <w:color w:val="FF0000"/>
          <w:sz w:val="22"/>
          <w:szCs w:val="22"/>
          <w:highlight w:val="green"/>
          <w:u w:val="single"/>
        </w:rPr>
        <w:t xml:space="preserve">the last transmitted </w:t>
      </w:r>
      <w:r w:rsidRPr="001218B5">
        <w:rPr>
          <w:color w:val="FF0000"/>
          <w:sz w:val="22"/>
          <w:szCs w:val="22"/>
          <w:highlight w:val="green"/>
          <w:u w:val="single"/>
        </w:rPr>
        <w:t>Fine Timing Measurement frame from the RSTA to the ISTA.</w:t>
      </w:r>
    </w:p>
    <w:p w14:paraId="73E09A4B" w14:textId="77777777" w:rsidR="0094732F" w:rsidRDefault="0094732F" w:rsidP="00244CA1">
      <w:pPr>
        <w:pStyle w:val="IEEEStdsParagraph"/>
        <w:contextualSpacing/>
        <w:rPr>
          <w:color w:val="FF0000"/>
          <w:sz w:val="22"/>
          <w:szCs w:val="22"/>
          <w:u w:val="single"/>
        </w:rPr>
      </w:pPr>
    </w:p>
    <w:p w14:paraId="3310C3C0" w14:textId="77777777" w:rsidR="000A2EB0" w:rsidRPr="00A3231D" w:rsidRDefault="000A2EB0" w:rsidP="000A2EB0">
      <w:pPr>
        <w:pStyle w:val="IEEEStdsParagraph"/>
        <w:rPr>
          <w:strike/>
          <w:sz w:val="22"/>
        </w:rPr>
      </w:pPr>
      <w:r w:rsidRPr="00A3231D">
        <w:rPr>
          <w:strike/>
          <w:color w:val="FF0000"/>
          <w:sz w:val="22"/>
        </w:rPr>
        <w:t xml:space="preserve">When an ISTA receives a Location variant </w:t>
      </w:r>
      <w:proofErr w:type="spellStart"/>
      <w:r w:rsidRPr="00A3231D">
        <w:rPr>
          <w:strike/>
          <w:color w:val="FF0000"/>
          <w:sz w:val="22"/>
        </w:rPr>
        <w:t>HEz</w:t>
      </w:r>
      <w:proofErr w:type="spellEnd"/>
      <w:r w:rsidRPr="00A3231D">
        <w:rPr>
          <w:strike/>
          <w:color w:val="FF0000"/>
          <w:sz w:val="22"/>
        </w:rPr>
        <w:t xml:space="preserve"> Uplink Sounding Trigger frame and a value of the LTF Generation SAC subfield in the Trigger Dependent User Info field in the Location variant </w:t>
      </w:r>
      <w:proofErr w:type="spellStart"/>
      <w:r w:rsidRPr="00A3231D">
        <w:rPr>
          <w:strike/>
          <w:color w:val="FF0000"/>
          <w:sz w:val="22"/>
        </w:rPr>
        <w:t>HEz</w:t>
      </w:r>
      <w:proofErr w:type="spellEnd"/>
      <w:r w:rsidRPr="00A3231D">
        <w:rPr>
          <w:strike/>
          <w:color w:val="FF0000"/>
          <w:sz w:val="22"/>
        </w:rPr>
        <w:t xml:space="preserve"> Uplink Sounding Trigger frame is equal to a value of the LTF Generation SAC subfield in t</w:t>
      </w:r>
      <w:r w:rsidRPr="00A3231D">
        <w:rPr>
          <w:bCs/>
          <w:strike/>
          <w:color w:val="FF0000"/>
          <w:sz w:val="22"/>
        </w:rPr>
        <w:t>he Secure LTF Parameters field</w:t>
      </w:r>
      <w:r w:rsidRPr="00A3231D">
        <w:rPr>
          <w:strike/>
          <w:color w:val="FF0000"/>
          <w:sz w:val="22"/>
        </w:rPr>
        <w:t xml:space="preserve"> stored at the ISTA, the ISTA </w:t>
      </w:r>
      <w:r w:rsidRPr="00A3231D">
        <w:rPr>
          <w:bCs/>
          <w:strike/>
          <w:color w:val="FF0000"/>
          <w:sz w:val="22"/>
        </w:rPr>
        <w:t>determines t</w:t>
      </w:r>
      <w:r w:rsidRPr="00A3231D">
        <w:rPr>
          <w:strike/>
          <w:color w:val="FF0000"/>
          <w:sz w:val="22"/>
        </w:rPr>
        <w:t xml:space="preserve">he LTF sequence of an UL NDP transmitted a SIFS after the Location variant </w:t>
      </w:r>
      <w:proofErr w:type="spellStart"/>
      <w:r w:rsidRPr="00A3231D">
        <w:rPr>
          <w:strike/>
          <w:color w:val="FF0000"/>
          <w:sz w:val="22"/>
        </w:rPr>
        <w:t>HEz</w:t>
      </w:r>
      <w:proofErr w:type="spellEnd"/>
      <w:r w:rsidRPr="00A3231D">
        <w:rPr>
          <w:strike/>
          <w:color w:val="FF0000"/>
          <w:sz w:val="22"/>
        </w:rPr>
        <w:t xml:space="preserve"> Uplink </w:t>
      </w:r>
      <w:r w:rsidRPr="00A3231D">
        <w:rPr>
          <w:strike/>
          <w:color w:val="FF0000"/>
          <w:sz w:val="22"/>
        </w:rPr>
        <w:lastRenderedPageBreak/>
        <w:t xml:space="preserve">Sounding Trigger frame and LTF sequence of a DL NDP received a SIFS after a Ranging NDP Announcement frame with the LTF Sequence Generation Information associated </w:t>
      </w:r>
      <w:r w:rsidRPr="00A3231D">
        <w:rPr>
          <w:bCs/>
          <w:strike/>
          <w:color w:val="FF0000"/>
          <w:sz w:val="22"/>
        </w:rPr>
        <w:t xml:space="preserve">with the value of the </w:t>
      </w:r>
      <w:r w:rsidRPr="00A3231D">
        <w:rPr>
          <w:strike/>
          <w:color w:val="FF0000"/>
          <w:sz w:val="22"/>
        </w:rPr>
        <w:t xml:space="preserve">LTF Generation SAC subfield in the Trigger Dependent User Info field in the Location variant </w:t>
      </w:r>
      <w:proofErr w:type="spellStart"/>
      <w:r w:rsidRPr="00A3231D">
        <w:rPr>
          <w:strike/>
          <w:color w:val="FF0000"/>
          <w:sz w:val="22"/>
        </w:rPr>
        <w:t>HEz</w:t>
      </w:r>
      <w:proofErr w:type="spellEnd"/>
      <w:r w:rsidRPr="00A3231D">
        <w:rPr>
          <w:strike/>
          <w:color w:val="FF0000"/>
          <w:sz w:val="22"/>
        </w:rPr>
        <w:t xml:space="preserve"> Uplink Sounding Trigger frame. The ISTA discards a current LTF Generation SAC and its associated LTF Sequence Generation Information stored at the ISTA.</w:t>
      </w:r>
      <w:r w:rsidRPr="00A3231D">
        <w:rPr>
          <w:strike/>
          <w:sz w:val="22"/>
        </w:rPr>
        <w:t xml:space="preserve">   </w:t>
      </w:r>
    </w:p>
    <w:p w14:paraId="118A45B0" w14:textId="6355DDE6" w:rsidR="0007646C" w:rsidRPr="001E44F8" w:rsidRDefault="0007646C">
      <w:pPr>
        <w:pStyle w:val="IEEEStdsParagraph"/>
        <w:contextualSpacing/>
        <w:rPr>
          <w:color w:val="FF0000"/>
          <w:sz w:val="22"/>
          <w:szCs w:val="22"/>
          <w:u w:val="single"/>
        </w:rPr>
      </w:pPr>
      <w:r w:rsidRPr="001E44F8">
        <w:rPr>
          <w:color w:val="FF0000"/>
          <w:sz w:val="22"/>
          <w:szCs w:val="22"/>
          <w:u w:val="single"/>
        </w:rPr>
        <w:t>When a</w:t>
      </w:r>
      <w:r>
        <w:rPr>
          <w:color w:val="FF0000"/>
          <w:sz w:val="22"/>
          <w:szCs w:val="22"/>
          <w:u w:val="single"/>
        </w:rPr>
        <w:t>n I</w:t>
      </w:r>
      <w:r w:rsidRPr="001E44F8">
        <w:rPr>
          <w:color w:val="FF0000"/>
          <w:sz w:val="22"/>
          <w:szCs w:val="22"/>
          <w:u w:val="single"/>
        </w:rPr>
        <w:t xml:space="preserve">STA receives </w:t>
      </w:r>
      <w:r w:rsidRPr="00DD1334">
        <w:rPr>
          <w:color w:val="FF0000"/>
          <w:sz w:val="22"/>
          <w:szCs w:val="22"/>
          <w:u w:val="single"/>
        </w:rPr>
        <w:t xml:space="preserve">a Ranging Secure Sounding Trigger frame </w:t>
      </w:r>
      <w:r>
        <w:rPr>
          <w:color w:val="FF0000"/>
          <w:sz w:val="22"/>
          <w:szCs w:val="22"/>
          <w:u w:val="single"/>
        </w:rPr>
        <w:t>from a R</w:t>
      </w:r>
      <w:r w:rsidRPr="001E44F8">
        <w:rPr>
          <w:color w:val="FF0000"/>
          <w:sz w:val="22"/>
          <w:szCs w:val="22"/>
          <w:u w:val="single"/>
        </w:rPr>
        <w:t>STA in which</w:t>
      </w:r>
      <w:r w:rsidRPr="0007646C">
        <w:rPr>
          <w:color w:val="FF0000"/>
          <w:sz w:val="22"/>
          <w:szCs w:val="22"/>
          <w:u w:val="single"/>
        </w:rPr>
        <w:t xml:space="preserve"> </w:t>
      </w:r>
      <w:r>
        <w:rPr>
          <w:color w:val="FF0000"/>
          <w:sz w:val="22"/>
          <w:szCs w:val="22"/>
          <w:u w:val="single"/>
        </w:rPr>
        <w:t>the value of t</w:t>
      </w:r>
      <w:r w:rsidRPr="00DD1334">
        <w:rPr>
          <w:color w:val="FF0000"/>
          <w:sz w:val="22"/>
          <w:szCs w:val="22"/>
          <w:u w:val="single"/>
        </w:rPr>
        <w:t xml:space="preserve">he SAC subfield in </w:t>
      </w:r>
      <w:r w:rsidRPr="00BD5CDE">
        <w:rPr>
          <w:color w:val="FF0000"/>
          <w:sz w:val="22"/>
          <w:u w:val="single"/>
        </w:rPr>
        <w:t xml:space="preserve">the Trigger Dependent User Info field </w:t>
      </w:r>
      <w:r w:rsidRPr="001E44F8">
        <w:rPr>
          <w:color w:val="FF0000"/>
          <w:sz w:val="22"/>
          <w:szCs w:val="22"/>
          <w:u w:val="single"/>
        </w:rPr>
        <w:t>is equal to the value of the LTF Generation SAC subfield in t</w:t>
      </w:r>
      <w:r w:rsidRPr="001E44F8">
        <w:rPr>
          <w:bCs/>
          <w:color w:val="FF0000"/>
          <w:sz w:val="22"/>
          <w:szCs w:val="22"/>
          <w:u w:val="single"/>
        </w:rPr>
        <w:t>he Secure LTF Parameters field</w:t>
      </w:r>
      <w:r w:rsidRPr="001E44F8">
        <w:rPr>
          <w:color w:val="FF0000"/>
          <w:sz w:val="22"/>
          <w:szCs w:val="22"/>
          <w:u w:val="single"/>
        </w:rPr>
        <w:t xml:space="preserve"> </w:t>
      </w:r>
      <w:r w:rsidRPr="001E44F8">
        <w:rPr>
          <w:bCs/>
          <w:color w:val="FF0000"/>
          <w:sz w:val="22"/>
          <w:szCs w:val="22"/>
          <w:u w:val="single"/>
        </w:rPr>
        <w:t xml:space="preserve">in the last </w:t>
      </w:r>
      <w:r>
        <w:rPr>
          <w:bCs/>
          <w:color w:val="FF0000"/>
          <w:sz w:val="22"/>
          <w:szCs w:val="22"/>
          <w:u w:val="single"/>
        </w:rPr>
        <w:t xml:space="preserve">received </w:t>
      </w:r>
      <w:r w:rsidRPr="001E44F8">
        <w:rPr>
          <w:color w:val="FF0000"/>
          <w:sz w:val="22"/>
          <w:szCs w:val="22"/>
          <w:u w:val="single"/>
        </w:rPr>
        <w:t xml:space="preserve">Fine Timing Measurement frame or </w:t>
      </w:r>
      <w:r w:rsidRPr="001E44F8">
        <w:rPr>
          <w:bCs/>
          <w:color w:val="FF0000"/>
          <w:sz w:val="22"/>
          <w:szCs w:val="22"/>
          <w:u w:val="single"/>
        </w:rPr>
        <w:t xml:space="preserve">last </w:t>
      </w:r>
      <w:r>
        <w:rPr>
          <w:bCs/>
          <w:color w:val="FF0000"/>
          <w:sz w:val="22"/>
          <w:szCs w:val="22"/>
          <w:u w:val="single"/>
        </w:rPr>
        <w:t xml:space="preserve">received </w:t>
      </w:r>
      <w:r w:rsidRPr="001E44F8">
        <w:rPr>
          <w:color w:val="FF0000"/>
          <w:sz w:val="22"/>
          <w:szCs w:val="22"/>
          <w:u w:val="single"/>
        </w:rPr>
        <w:t>Location M</w:t>
      </w:r>
      <w:r>
        <w:rPr>
          <w:color w:val="FF0000"/>
          <w:sz w:val="22"/>
          <w:szCs w:val="22"/>
          <w:u w:val="single"/>
        </w:rPr>
        <w:t xml:space="preserve">easurement Report frame </w:t>
      </w:r>
      <w:r w:rsidR="005E0F89">
        <w:rPr>
          <w:color w:val="FF0000"/>
          <w:sz w:val="22"/>
          <w:szCs w:val="22"/>
          <w:u w:val="single"/>
        </w:rPr>
        <w:t xml:space="preserve">from </w:t>
      </w:r>
      <w:r>
        <w:rPr>
          <w:color w:val="FF0000"/>
          <w:sz w:val="22"/>
          <w:szCs w:val="22"/>
          <w:u w:val="single"/>
        </w:rPr>
        <w:t>the R</w:t>
      </w:r>
      <w:r w:rsidRPr="001E44F8">
        <w:rPr>
          <w:color w:val="FF0000"/>
          <w:sz w:val="22"/>
          <w:szCs w:val="22"/>
          <w:u w:val="single"/>
        </w:rPr>
        <w:t xml:space="preserve">STA, the </w:t>
      </w:r>
      <w:r>
        <w:rPr>
          <w:color w:val="FF0000"/>
          <w:sz w:val="22"/>
          <w:szCs w:val="22"/>
          <w:u w:val="single"/>
        </w:rPr>
        <w:t>I</w:t>
      </w:r>
      <w:r w:rsidRPr="001E44F8">
        <w:rPr>
          <w:color w:val="FF0000"/>
          <w:sz w:val="22"/>
          <w:szCs w:val="22"/>
          <w:u w:val="single"/>
        </w:rPr>
        <w:t>STA shall:</w:t>
      </w:r>
    </w:p>
    <w:p w14:paraId="6657D096" w14:textId="5E95F1B2" w:rsidR="0007646C" w:rsidRDefault="0007646C" w:rsidP="0007646C">
      <w:pPr>
        <w:pStyle w:val="IEEEStdsParagraph"/>
        <w:numPr>
          <w:ilvl w:val="0"/>
          <w:numId w:val="30"/>
        </w:numPr>
        <w:spacing w:line="240" w:lineRule="atLeast"/>
        <w:contextualSpacing/>
        <w:rPr>
          <w:color w:val="FF0000"/>
          <w:sz w:val="22"/>
          <w:szCs w:val="22"/>
          <w:u w:val="single"/>
        </w:rPr>
      </w:pPr>
      <w:r w:rsidRPr="001E44F8">
        <w:rPr>
          <w:color w:val="FF0000"/>
          <w:sz w:val="22"/>
          <w:szCs w:val="22"/>
          <w:u w:val="single"/>
        </w:rPr>
        <w:t xml:space="preserve">Send an HE </w:t>
      </w:r>
      <w:r w:rsidR="00A817E7">
        <w:rPr>
          <w:color w:val="FF0000"/>
          <w:sz w:val="22"/>
          <w:szCs w:val="22"/>
          <w:u w:val="single"/>
        </w:rPr>
        <w:t xml:space="preserve">TB </w:t>
      </w:r>
      <w:r w:rsidRPr="001E44F8">
        <w:rPr>
          <w:color w:val="FF0000"/>
          <w:sz w:val="22"/>
          <w:szCs w:val="22"/>
          <w:u w:val="single"/>
        </w:rPr>
        <w:t>Ranging NDP PPDU</w:t>
      </w:r>
      <w:r w:rsidRPr="001E44F8" w:rsidDel="008152F0">
        <w:rPr>
          <w:color w:val="FF0000"/>
          <w:sz w:val="22"/>
          <w:szCs w:val="22"/>
          <w:u w:val="single"/>
        </w:rPr>
        <w:t xml:space="preserve"> </w:t>
      </w:r>
      <w:r w:rsidRPr="001E44F8">
        <w:rPr>
          <w:color w:val="FF0000"/>
          <w:sz w:val="22"/>
          <w:szCs w:val="22"/>
          <w:u w:val="single"/>
        </w:rPr>
        <w:t xml:space="preserve">with the TXVECTOR parameter </w:t>
      </w:r>
      <w:r w:rsidRPr="001E44F8">
        <w:rPr>
          <w:color w:val="FF0000"/>
          <w:sz w:val="22"/>
          <w:szCs w:val="22"/>
          <w:u w:val="single"/>
          <w:lang w:eastAsia="zh-CN"/>
        </w:rPr>
        <w:t>LTF_SEQUENCE set to</w:t>
      </w:r>
      <w:r w:rsidRPr="001E44F8">
        <w:rPr>
          <w:color w:val="FF0000"/>
          <w:sz w:val="22"/>
          <w:szCs w:val="22"/>
          <w:u w:val="single"/>
        </w:rPr>
        <w:t xml:space="preserve"> t</w:t>
      </w:r>
      <w:r w:rsidRPr="001E44F8">
        <w:rPr>
          <w:color w:val="FF0000"/>
          <w:sz w:val="22"/>
          <w:szCs w:val="22"/>
          <w:u w:val="single"/>
          <w:lang w:eastAsia="zh-CN"/>
        </w:rPr>
        <w:t xml:space="preserve">he LTF sequence generation information in </w:t>
      </w:r>
      <w:r w:rsidRPr="001E44F8">
        <w:rPr>
          <w:bCs/>
          <w:color w:val="FF0000"/>
          <w:sz w:val="22"/>
          <w:szCs w:val="22"/>
          <w:u w:val="single"/>
        </w:rPr>
        <w:t xml:space="preserve">the Secure LTF Parameters field in the last </w:t>
      </w:r>
      <w:r>
        <w:rPr>
          <w:bCs/>
          <w:color w:val="FF0000"/>
          <w:sz w:val="22"/>
          <w:szCs w:val="22"/>
          <w:u w:val="single"/>
        </w:rPr>
        <w:t xml:space="preserve">received </w:t>
      </w:r>
      <w:r w:rsidRPr="001E44F8">
        <w:rPr>
          <w:color w:val="FF0000"/>
          <w:sz w:val="22"/>
          <w:szCs w:val="22"/>
          <w:u w:val="single"/>
        </w:rPr>
        <w:t xml:space="preserve">Fine Timing Measurement frame or </w:t>
      </w:r>
      <w:r w:rsidRPr="001E44F8">
        <w:rPr>
          <w:bCs/>
          <w:color w:val="FF0000"/>
          <w:sz w:val="22"/>
          <w:szCs w:val="22"/>
          <w:u w:val="single"/>
        </w:rPr>
        <w:t xml:space="preserve">last </w:t>
      </w:r>
      <w:r>
        <w:rPr>
          <w:bCs/>
          <w:color w:val="FF0000"/>
          <w:sz w:val="22"/>
          <w:szCs w:val="22"/>
          <w:u w:val="single"/>
        </w:rPr>
        <w:t xml:space="preserve">received </w:t>
      </w:r>
      <w:r w:rsidRPr="001E44F8">
        <w:rPr>
          <w:color w:val="FF0000"/>
          <w:sz w:val="22"/>
          <w:szCs w:val="22"/>
          <w:u w:val="single"/>
        </w:rPr>
        <w:t xml:space="preserve">Location Measurement Report frame </w:t>
      </w:r>
      <w:r>
        <w:rPr>
          <w:color w:val="FF0000"/>
          <w:sz w:val="22"/>
          <w:szCs w:val="22"/>
          <w:u w:val="single"/>
        </w:rPr>
        <w:t>from the R</w:t>
      </w:r>
      <w:r w:rsidRPr="001E44F8">
        <w:rPr>
          <w:color w:val="FF0000"/>
          <w:sz w:val="22"/>
          <w:szCs w:val="22"/>
          <w:u w:val="single"/>
        </w:rPr>
        <w:t>STA;</w:t>
      </w:r>
    </w:p>
    <w:p w14:paraId="02209812" w14:textId="37E3A0AF" w:rsidR="0007646C" w:rsidRPr="00A3231D" w:rsidRDefault="0007646C">
      <w:pPr>
        <w:pStyle w:val="IEEEStdsParagraph"/>
        <w:numPr>
          <w:ilvl w:val="0"/>
          <w:numId w:val="30"/>
        </w:numPr>
        <w:spacing w:line="240" w:lineRule="atLeast"/>
        <w:contextualSpacing/>
        <w:rPr>
          <w:color w:val="FF0000"/>
          <w:sz w:val="22"/>
          <w:szCs w:val="22"/>
          <w:u w:val="single"/>
        </w:rPr>
      </w:pPr>
      <w:r w:rsidRPr="001E44F8">
        <w:rPr>
          <w:color w:val="FF0000"/>
          <w:sz w:val="22"/>
          <w:szCs w:val="22"/>
          <w:u w:val="single"/>
        </w:rPr>
        <w:t>Issue a PHY-</w:t>
      </w:r>
      <w:proofErr w:type="spellStart"/>
      <w:r w:rsidRPr="001E44F8">
        <w:rPr>
          <w:color w:val="FF0000"/>
          <w:sz w:val="22"/>
          <w:szCs w:val="22"/>
          <w:u w:val="single"/>
        </w:rPr>
        <w:t>RXLTFSEQUENCE.request</w:t>
      </w:r>
      <w:proofErr w:type="spellEnd"/>
      <w:r w:rsidRPr="001E44F8">
        <w:rPr>
          <w:color w:val="FF0000"/>
          <w:sz w:val="22"/>
          <w:szCs w:val="22"/>
          <w:u w:val="single"/>
        </w:rPr>
        <w:t xml:space="preserve"> primitive with a LTFVECTOR parameter </w:t>
      </w:r>
      <w:r w:rsidR="004F5B0F">
        <w:rPr>
          <w:color w:val="FF0000"/>
          <w:sz w:val="22"/>
          <w:szCs w:val="22"/>
          <w:u w:val="single"/>
        </w:rPr>
        <w:t>LTF_SEQUENCE</w:t>
      </w:r>
      <w:r w:rsidR="004F5B0F" w:rsidRPr="001E44F8">
        <w:rPr>
          <w:color w:val="FF0000"/>
          <w:sz w:val="22"/>
          <w:szCs w:val="22"/>
          <w:u w:val="single"/>
        </w:rPr>
        <w:t xml:space="preserve"> </w:t>
      </w:r>
      <w:r w:rsidRPr="001E44F8">
        <w:rPr>
          <w:color w:val="FF0000"/>
          <w:sz w:val="22"/>
          <w:szCs w:val="22"/>
          <w:u w:val="single"/>
        </w:rPr>
        <w:t xml:space="preserve">that is set to the LTF sequence generation information </w:t>
      </w:r>
      <w:r w:rsidRPr="001E44F8">
        <w:rPr>
          <w:color w:val="FF0000"/>
          <w:sz w:val="22"/>
          <w:szCs w:val="22"/>
          <w:u w:val="single"/>
          <w:lang w:eastAsia="zh-CN"/>
        </w:rPr>
        <w:t xml:space="preserve">in </w:t>
      </w:r>
      <w:r w:rsidRPr="001E44F8">
        <w:rPr>
          <w:bCs/>
          <w:color w:val="FF0000"/>
          <w:sz w:val="22"/>
          <w:szCs w:val="22"/>
          <w:u w:val="single"/>
        </w:rPr>
        <w:t xml:space="preserve">the Secure LTF Parameters field in the </w:t>
      </w:r>
      <w:proofErr w:type="spellStart"/>
      <w:r w:rsidRPr="001E44F8">
        <w:rPr>
          <w:bCs/>
          <w:color w:val="FF0000"/>
          <w:sz w:val="22"/>
          <w:szCs w:val="22"/>
          <w:u w:val="single"/>
        </w:rPr>
        <w:t>the</w:t>
      </w:r>
      <w:proofErr w:type="spellEnd"/>
      <w:r w:rsidRPr="001E44F8">
        <w:rPr>
          <w:bCs/>
          <w:color w:val="FF0000"/>
          <w:sz w:val="22"/>
          <w:szCs w:val="22"/>
          <w:u w:val="single"/>
        </w:rPr>
        <w:t xml:space="preserve"> last </w:t>
      </w:r>
      <w:r>
        <w:rPr>
          <w:bCs/>
          <w:color w:val="FF0000"/>
          <w:sz w:val="22"/>
          <w:szCs w:val="22"/>
          <w:u w:val="single"/>
        </w:rPr>
        <w:t xml:space="preserve">received </w:t>
      </w:r>
      <w:r w:rsidRPr="001E44F8">
        <w:rPr>
          <w:color w:val="FF0000"/>
          <w:sz w:val="22"/>
          <w:szCs w:val="22"/>
          <w:u w:val="single"/>
        </w:rPr>
        <w:t xml:space="preserve">Fine Timing Measurement frame or </w:t>
      </w:r>
      <w:r w:rsidRPr="001E44F8">
        <w:rPr>
          <w:bCs/>
          <w:color w:val="FF0000"/>
          <w:sz w:val="22"/>
          <w:szCs w:val="22"/>
          <w:u w:val="single"/>
        </w:rPr>
        <w:t xml:space="preserve">last </w:t>
      </w:r>
      <w:r>
        <w:rPr>
          <w:bCs/>
          <w:color w:val="FF0000"/>
          <w:sz w:val="22"/>
          <w:szCs w:val="22"/>
          <w:u w:val="single"/>
        </w:rPr>
        <w:t xml:space="preserve">received </w:t>
      </w:r>
      <w:r w:rsidRPr="001E44F8">
        <w:rPr>
          <w:color w:val="FF0000"/>
          <w:sz w:val="22"/>
          <w:szCs w:val="22"/>
          <w:u w:val="single"/>
        </w:rPr>
        <w:t xml:space="preserve">Location Measurement Report frame </w:t>
      </w:r>
      <w:r>
        <w:rPr>
          <w:color w:val="FF0000"/>
          <w:sz w:val="22"/>
          <w:szCs w:val="22"/>
          <w:u w:val="single"/>
        </w:rPr>
        <w:t xml:space="preserve">from </w:t>
      </w:r>
      <w:r w:rsidRPr="001E44F8">
        <w:rPr>
          <w:color w:val="FF0000"/>
          <w:sz w:val="22"/>
          <w:szCs w:val="22"/>
          <w:u w:val="single"/>
        </w:rPr>
        <w:t xml:space="preserve">the </w:t>
      </w:r>
      <w:r>
        <w:rPr>
          <w:color w:val="FF0000"/>
          <w:sz w:val="22"/>
          <w:szCs w:val="22"/>
          <w:u w:val="single"/>
        </w:rPr>
        <w:t>R</w:t>
      </w:r>
      <w:r w:rsidRPr="001E44F8">
        <w:rPr>
          <w:color w:val="FF0000"/>
          <w:sz w:val="22"/>
          <w:szCs w:val="22"/>
          <w:u w:val="single"/>
        </w:rPr>
        <w:t>STA;</w:t>
      </w:r>
      <w:r w:rsidRPr="0007646C">
        <w:rPr>
          <w:bCs/>
          <w:color w:val="FF0000"/>
          <w:sz w:val="22"/>
          <w:szCs w:val="22"/>
          <w:u w:val="single"/>
        </w:rPr>
        <w:t xml:space="preserve"> </w:t>
      </w:r>
    </w:p>
    <w:p w14:paraId="252F4283" w14:textId="77777777" w:rsidR="0007646C" w:rsidRDefault="0007646C" w:rsidP="00A3231D">
      <w:pPr>
        <w:pStyle w:val="IEEEStdsParagraph"/>
        <w:spacing w:line="240" w:lineRule="atLeast"/>
        <w:contextualSpacing/>
        <w:rPr>
          <w:bCs/>
          <w:color w:val="FF0000"/>
          <w:sz w:val="22"/>
          <w:szCs w:val="22"/>
          <w:u w:val="single"/>
        </w:rPr>
      </w:pPr>
    </w:p>
    <w:p w14:paraId="25327731" w14:textId="77777777" w:rsidR="000A2EB0" w:rsidRDefault="000A2EB0" w:rsidP="000A2EB0">
      <w:pPr>
        <w:pStyle w:val="IEEEStdsParagraph"/>
        <w:rPr>
          <w:sz w:val="22"/>
        </w:rPr>
      </w:pPr>
      <w:r w:rsidRPr="00A3231D">
        <w:rPr>
          <w:strike/>
          <w:color w:val="FF0000"/>
          <w:sz w:val="22"/>
        </w:rPr>
        <w:t xml:space="preserve">When an ISTA receives a Location variant </w:t>
      </w:r>
      <w:proofErr w:type="spellStart"/>
      <w:r w:rsidRPr="00A3231D">
        <w:rPr>
          <w:strike/>
          <w:color w:val="FF0000"/>
          <w:sz w:val="22"/>
        </w:rPr>
        <w:t>HEz</w:t>
      </w:r>
      <w:proofErr w:type="spellEnd"/>
      <w:r w:rsidRPr="00A3231D">
        <w:rPr>
          <w:strike/>
          <w:color w:val="FF0000"/>
          <w:sz w:val="22"/>
        </w:rPr>
        <w:t xml:space="preserve"> Uplink Sounding Trigger frame and a value of the LTF Generation SAC subfield in the Trigger Dependent User Info field in the Location variant </w:t>
      </w:r>
      <w:proofErr w:type="spellStart"/>
      <w:r w:rsidRPr="00A3231D">
        <w:rPr>
          <w:strike/>
          <w:color w:val="FF0000"/>
          <w:sz w:val="22"/>
        </w:rPr>
        <w:t>HEz</w:t>
      </w:r>
      <w:proofErr w:type="spellEnd"/>
      <w:r w:rsidRPr="00A3231D">
        <w:rPr>
          <w:strike/>
          <w:color w:val="FF0000"/>
          <w:sz w:val="22"/>
        </w:rPr>
        <w:t xml:space="preserve"> Uplink Sounding Trigger frame is not equal to a value of the LTF Generation SAC subfield in t</w:t>
      </w:r>
      <w:r w:rsidRPr="00A3231D">
        <w:rPr>
          <w:bCs/>
          <w:strike/>
          <w:color w:val="FF0000"/>
          <w:sz w:val="22"/>
        </w:rPr>
        <w:t>he Secure LTF Parameters field</w:t>
      </w:r>
      <w:r w:rsidRPr="00A3231D">
        <w:rPr>
          <w:strike/>
          <w:color w:val="FF0000"/>
          <w:sz w:val="22"/>
        </w:rPr>
        <w:t xml:space="preserve"> stored at the ISTA, the ISTA </w:t>
      </w:r>
      <w:r w:rsidRPr="00A3231D">
        <w:rPr>
          <w:bCs/>
          <w:strike/>
          <w:color w:val="FF0000"/>
          <w:sz w:val="22"/>
        </w:rPr>
        <w:t>determines t</w:t>
      </w:r>
      <w:r w:rsidRPr="00A3231D">
        <w:rPr>
          <w:strike/>
          <w:color w:val="FF0000"/>
          <w:sz w:val="22"/>
        </w:rPr>
        <w:t xml:space="preserve">he LTF sequence of an UL NDP transmitted a SIFS after the Location variant </w:t>
      </w:r>
      <w:proofErr w:type="spellStart"/>
      <w:r w:rsidRPr="00A3231D">
        <w:rPr>
          <w:strike/>
          <w:color w:val="FF0000"/>
          <w:sz w:val="22"/>
        </w:rPr>
        <w:t>HEz</w:t>
      </w:r>
      <w:proofErr w:type="spellEnd"/>
      <w:r w:rsidRPr="00A3231D">
        <w:rPr>
          <w:strike/>
          <w:color w:val="FF0000"/>
          <w:sz w:val="22"/>
        </w:rPr>
        <w:t xml:space="preserve"> Uplink Sounding Trigger frame and LTF sequence of a DL NDP received a SIFS after a Ranging NDP Announcement frame to TBD (pre-determined) sequence or any other LTF sequence and discards a current LTF Generation SAC and its associated LTF Sequence Generation Information stored at the ISTA.</w:t>
      </w:r>
      <w:r w:rsidRPr="00592813">
        <w:rPr>
          <w:sz w:val="22"/>
        </w:rPr>
        <w:t xml:space="preserve"> </w:t>
      </w:r>
    </w:p>
    <w:p w14:paraId="1CE67877" w14:textId="0AD97966" w:rsidR="0007646C" w:rsidRDefault="0007646C" w:rsidP="0007646C">
      <w:pPr>
        <w:pStyle w:val="IEEEStdsParagraph"/>
        <w:contextualSpacing/>
        <w:rPr>
          <w:color w:val="FF0000"/>
          <w:sz w:val="22"/>
          <w:szCs w:val="22"/>
          <w:u w:val="single"/>
        </w:rPr>
      </w:pPr>
      <w:r w:rsidRPr="001E44F8">
        <w:rPr>
          <w:color w:val="FF0000"/>
          <w:sz w:val="22"/>
          <w:szCs w:val="22"/>
          <w:u w:val="single"/>
        </w:rPr>
        <w:t>When a</w:t>
      </w:r>
      <w:r>
        <w:rPr>
          <w:color w:val="FF0000"/>
          <w:sz w:val="22"/>
          <w:szCs w:val="22"/>
          <w:u w:val="single"/>
        </w:rPr>
        <w:t>n I</w:t>
      </w:r>
      <w:r w:rsidRPr="001E44F8">
        <w:rPr>
          <w:color w:val="FF0000"/>
          <w:sz w:val="22"/>
          <w:szCs w:val="22"/>
          <w:u w:val="single"/>
        </w:rPr>
        <w:t xml:space="preserve">STA receives </w:t>
      </w:r>
      <w:r w:rsidRPr="00DD1334">
        <w:rPr>
          <w:color w:val="FF0000"/>
          <w:sz w:val="22"/>
          <w:szCs w:val="22"/>
          <w:u w:val="single"/>
        </w:rPr>
        <w:t xml:space="preserve">a Ranging Secure Sounding Trigger frame </w:t>
      </w:r>
      <w:r>
        <w:rPr>
          <w:color w:val="FF0000"/>
          <w:sz w:val="22"/>
          <w:szCs w:val="22"/>
          <w:u w:val="single"/>
        </w:rPr>
        <w:t>from a R</w:t>
      </w:r>
      <w:r w:rsidRPr="001E44F8">
        <w:rPr>
          <w:color w:val="FF0000"/>
          <w:sz w:val="22"/>
          <w:szCs w:val="22"/>
          <w:u w:val="single"/>
        </w:rPr>
        <w:t>STA in which</w:t>
      </w:r>
      <w:r w:rsidRPr="0007646C">
        <w:rPr>
          <w:color w:val="FF0000"/>
          <w:sz w:val="22"/>
          <w:szCs w:val="22"/>
          <w:u w:val="single"/>
        </w:rPr>
        <w:t xml:space="preserve"> </w:t>
      </w:r>
      <w:r>
        <w:rPr>
          <w:color w:val="FF0000"/>
          <w:sz w:val="22"/>
          <w:szCs w:val="22"/>
          <w:u w:val="single"/>
        </w:rPr>
        <w:t>the value of t</w:t>
      </w:r>
      <w:r w:rsidRPr="00DD1334">
        <w:rPr>
          <w:color w:val="FF0000"/>
          <w:sz w:val="22"/>
          <w:szCs w:val="22"/>
          <w:u w:val="single"/>
        </w:rPr>
        <w:t xml:space="preserve">he SAC subfield in </w:t>
      </w:r>
      <w:r w:rsidRPr="00BD5CDE">
        <w:rPr>
          <w:color w:val="FF0000"/>
          <w:sz w:val="22"/>
          <w:u w:val="single"/>
        </w:rPr>
        <w:t xml:space="preserve">the Trigger Dependent User Info field </w:t>
      </w:r>
      <w:r w:rsidRPr="001E44F8">
        <w:rPr>
          <w:color w:val="FF0000"/>
          <w:sz w:val="22"/>
          <w:szCs w:val="22"/>
          <w:u w:val="single"/>
        </w:rPr>
        <w:t xml:space="preserve">is </w:t>
      </w:r>
      <w:r>
        <w:rPr>
          <w:color w:val="FF0000"/>
          <w:sz w:val="22"/>
          <w:szCs w:val="22"/>
          <w:u w:val="single"/>
        </w:rPr>
        <w:t xml:space="preserve">not </w:t>
      </w:r>
      <w:r w:rsidRPr="001E44F8">
        <w:rPr>
          <w:color w:val="FF0000"/>
          <w:sz w:val="22"/>
          <w:szCs w:val="22"/>
          <w:u w:val="single"/>
        </w:rPr>
        <w:t>equal to the value of the LTF Generation SAC subfield in t</w:t>
      </w:r>
      <w:r w:rsidRPr="001E44F8">
        <w:rPr>
          <w:bCs/>
          <w:color w:val="FF0000"/>
          <w:sz w:val="22"/>
          <w:szCs w:val="22"/>
          <w:u w:val="single"/>
        </w:rPr>
        <w:t>he Secure LTF Parameters field</w:t>
      </w:r>
      <w:r w:rsidRPr="001E44F8">
        <w:rPr>
          <w:color w:val="FF0000"/>
          <w:sz w:val="22"/>
          <w:szCs w:val="22"/>
          <w:u w:val="single"/>
        </w:rPr>
        <w:t xml:space="preserve"> </w:t>
      </w:r>
      <w:r w:rsidRPr="001E44F8">
        <w:rPr>
          <w:bCs/>
          <w:color w:val="FF0000"/>
          <w:sz w:val="22"/>
          <w:szCs w:val="22"/>
          <w:u w:val="single"/>
        </w:rPr>
        <w:t xml:space="preserve">in the last </w:t>
      </w:r>
      <w:r>
        <w:rPr>
          <w:bCs/>
          <w:color w:val="FF0000"/>
          <w:sz w:val="22"/>
          <w:szCs w:val="22"/>
          <w:u w:val="single"/>
        </w:rPr>
        <w:t xml:space="preserve">received </w:t>
      </w:r>
      <w:r w:rsidRPr="001E44F8">
        <w:rPr>
          <w:color w:val="FF0000"/>
          <w:sz w:val="22"/>
          <w:szCs w:val="22"/>
          <w:u w:val="single"/>
        </w:rPr>
        <w:t xml:space="preserve">Fine Timing Measurement frame or </w:t>
      </w:r>
      <w:r w:rsidRPr="001E44F8">
        <w:rPr>
          <w:bCs/>
          <w:color w:val="FF0000"/>
          <w:sz w:val="22"/>
          <w:szCs w:val="22"/>
          <w:u w:val="single"/>
        </w:rPr>
        <w:t xml:space="preserve">last </w:t>
      </w:r>
      <w:r>
        <w:rPr>
          <w:bCs/>
          <w:color w:val="FF0000"/>
          <w:sz w:val="22"/>
          <w:szCs w:val="22"/>
          <w:u w:val="single"/>
        </w:rPr>
        <w:t xml:space="preserve">received </w:t>
      </w:r>
      <w:r w:rsidRPr="001E44F8">
        <w:rPr>
          <w:color w:val="FF0000"/>
          <w:sz w:val="22"/>
          <w:szCs w:val="22"/>
          <w:u w:val="single"/>
        </w:rPr>
        <w:t>Location M</w:t>
      </w:r>
      <w:r>
        <w:rPr>
          <w:color w:val="FF0000"/>
          <w:sz w:val="22"/>
          <w:szCs w:val="22"/>
          <w:u w:val="single"/>
        </w:rPr>
        <w:t xml:space="preserve">easurement Report frame </w:t>
      </w:r>
      <w:r w:rsidR="005E0F89">
        <w:rPr>
          <w:color w:val="FF0000"/>
          <w:sz w:val="22"/>
          <w:szCs w:val="22"/>
          <w:u w:val="single"/>
        </w:rPr>
        <w:t xml:space="preserve">from </w:t>
      </w:r>
      <w:r>
        <w:rPr>
          <w:color w:val="FF0000"/>
          <w:sz w:val="22"/>
          <w:szCs w:val="22"/>
          <w:u w:val="single"/>
        </w:rPr>
        <w:t>the R</w:t>
      </w:r>
      <w:r w:rsidRPr="001E44F8">
        <w:rPr>
          <w:color w:val="FF0000"/>
          <w:sz w:val="22"/>
          <w:szCs w:val="22"/>
          <w:u w:val="single"/>
        </w:rPr>
        <w:t xml:space="preserve">STA, the </w:t>
      </w:r>
      <w:r>
        <w:rPr>
          <w:color w:val="FF0000"/>
          <w:sz w:val="22"/>
          <w:szCs w:val="22"/>
          <w:u w:val="single"/>
        </w:rPr>
        <w:t>I</w:t>
      </w:r>
      <w:r w:rsidRPr="001E44F8">
        <w:rPr>
          <w:color w:val="FF0000"/>
          <w:sz w:val="22"/>
          <w:szCs w:val="22"/>
          <w:u w:val="single"/>
        </w:rPr>
        <w:t>STA shall:</w:t>
      </w:r>
    </w:p>
    <w:p w14:paraId="50A81E4F" w14:textId="39662B08" w:rsidR="0007646C" w:rsidRPr="00A817E7" w:rsidRDefault="0007646C" w:rsidP="00A3231D">
      <w:pPr>
        <w:pStyle w:val="IEEEStdsParagraph"/>
        <w:numPr>
          <w:ilvl w:val="0"/>
          <w:numId w:val="32"/>
        </w:numPr>
        <w:contextualSpacing/>
        <w:rPr>
          <w:color w:val="FF0000"/>
          <w:sz w:val="22"/>
          <w:szCs w:val="22"/>
          <w:u w:val="single"/>
        </w:rPr>
      </w:pPr>
      <w:r w:rsidRPr="00A3231D">
        <w:rPr>
          <w:color w:val="FF0000"/>
          <w:sz w:val="22"/>
          <w:szCs w:val="22"/>
          <w:u w:val="single"/>
        </w:rPr>
        <w:t xml:space="preserve">Send an HE </w:t>
      </w:r>
      <w:r w:rsidR="00A817E7">
        <w:rPr>
          <w:color w:val="FF0000"/>
          <w:sz w:val="22"/>
          <w:szCs w:val="22"/>
          <w:u w:val="single"/>
        </w:rPr>
        <w:t xml:space="preserve">TB </w:t>
      </w:r>
      <w:r w:rsidRPr="00A3231D">
        <w:rPr>
          <w:color w:val="FF0000"/>
          <w:sz w:val="22"/>
          <w:szCs w:val="22"/>
          <w:u w:val="single"/>
        </w:rPr>
        <w:t>Ranging NDP PPDU</w:t>
      </w:r>
      <w:r w:rsidRPr="00A3231D" w:rsidDel="008152F0">
        <w:rPr>
          <w:color w:val="FF0000"/>
          <w:sz w:val="22"/>
          <w:szCs w:val="22"/>
          <w:u w:val="single"/>
        </w:rPr>
        <w:t xml:space="preserve"> </w:t>
      </w:r>
      <w:r w:rsidRPr="00A3231D">
        <w:rPr>
          <w:color w:val="FF0000"/>
          <w:sz w:val="22"/>
          <w:szCs w:val="22"/>
          <w:u w:val="single"/>
        </w:rPr>
        <w:t xml:space="preserve">with the TXVECTOR parameter </w:t>
      </w:r>
      <w:r w:rsidRPr="00A3231D">
        <w:rPr>
          <w:color w:val="FF0000"/>
          <w:sz w:val="22"/>
          <w:szCs w:val="22"/>
          <w:u w:val="single"/>
          <w:lang w:eastAsia="zh-CN"/>
        </w:rPr>
        <w:t>LTF_SEQUENCE set to</w:t>
      </w:r>
      <w:r w:rsidRPr="00A3231D">
        <w:rPr>
          <w:color w:val="FF0000"/>
          <w:sz w:val="22"/>
          <w:szCs w:val="22"/>
          <w:u w:val="single"/>
        </w:rPr>
        <w:t xml:space="preserve"> </w:t>
      </w:r>
      <w:r w:rsidR="00A3231D" w:rsidRPr="00A3231D">
        <w:rPr>
          <w:color w:val="FF0000"/>
          <w:sz w:val="22"/>
          <w:szCs w:val="22"/>
          <w:u w:val="single"/>
        </w:rPr>
        <w:t xml:space="preserve">either </w:t>
      </w:r>
      <w:r w:rsidR="00A3231D" w:rsidRPr="00A817E7">
        <w:rPr>
          <w:color w:val="FF0000"/>
          <w:sz w:val="22"/>
          <w:szCs w:val="22"/>
          <w:u w:val="single"/>
        </w:rPr>
        <w:t xml:space="preserve">TBD (pre-determined) sequence or </w:t>
      </w:r>
      <w:r w:rsidRPr="00A817E7">
        <w:rPr>
          <w:color w:val="FF0000"/>
          <w:sz w:val="22"/>
          <w:szCs w:val="22"/>
          <w:u w:val="single"/>
        </w:rPr>
        <w:t>t</w:t>
      </w:r>
      <w:r w:rsidRPr="00A817E7">
        <w:rPr>
          <w:color w:val="FF0000"/>
          <w:sz w:val="22"/>
          <w:szCs w:val="22"/>
          <w:u w:val="single"/>
          <w:lang w:eastAsia="zh-CN"/>
        </w:rPr>
        <w:t xml:space="preserve">he LTF sequence generation information in </w:t>
      </w:r>
      <w:r w:rsidRPr="00A817E7">
        <w:rPr>
          <w:bCs/>
          <w:color w:val="FF0000"/>
          <w:sz w:val="22"/>
          <w:szCs w:val="22"/>
          <w:u w:val="single"/>
        </w:rPr>
        <w:t xml:space="preserve">the Secure LTF Parameters field in the last received </w:t>
      </w:r>
      <w:r w:rsidRPr="00A817E7">
        <w:rPr>
          <w:color w:val="FF0000"/>
          <w:sz w:val="22"/>
          <w:szCs w:val="22"/>
          <w:u w:val="single"/>
        </w:rPr>
        <w:t xml:space="preserve">Fine Timing Measurement frame or </w:t>
      </w:r>
      <w:r w:rsidRPr="00A817E7">
        <w:rPr>
          <w:bCs/>
          <w:color w:val="FF0000"/>
          <w:sz w:val="22"/>
          <w:szCs w:val="22"/>
          <w:u w:val="single"/>
        </w:rPr>
        <w:t xml:space="preserve">last received </w:t>
      </w:r>
      <w:r w:rsidRPr="00A817E7">
        <w:rPr>
          <w:color w:val="FF0000"/>
          <w:sz w:val="22"/>
          <w:szCs w:val="22"/>
          <w:u w:val="single"/>
        </w:rPr>
        <w:t>Location Measurement Report frame from the RSTA;</w:t>
      </w:r>
    </w:p>
    <w:p w14:paraId="2A918244" w14:textId="106A042E" w:rsidR="0007646C" w:rsidRPr="0007646C" w:rsidRDefault="0007646C" w:rsidP="00A3231D">
      <w:pPr>
        <w:pStyle w:val="IEEEStdsParagraph"/>
        <w:numPr>
          <w:ilvl w:val="0"/>
          <w:numId w:val="32"/>
        </w:numPr>
        <w:contextualSpacing/>
        <w:rPr>
          <w:color w:val="FF0000"/>
          <w:sz w:val="22"/>
          <w:szCs w:val="22"/>
          <w:u w:val="single"/>
        </w:rPr>
      </w:pPr>
      <w:r w:rsidRPr="00A817E7">
        <w:rPr>
          <w:color w:val="FF0000"/>
          <w:sz w:val="22"/>
          <w:szCs w:val="22"/>
          <w:u w:val="single"/>
        </w:rPr>
        <w:t>Issue a PHY-</w:t>
      </w:r>
      <w:proofErr w:type="spellStart"/>
      <w:r w:rsidRPr="00A817E7">
        <w:rPr>
          <w:color w:val="FF0000"/>
          <w:sz w:val="22"/>
          <w:szCs w:val="22"/>
          <w:u w:val="single"/>
        </w:rPr>
        <w:t>RXLTFSEQUENCE.request</w:t>
      </w:r>
      <w:proofErr w:type="spellEnd"/>
      <w:r w:rsidRPr="00A817E7">
        <w:rPr>
          <w:color w:val="FF0000"/>
          <w:sz w:val="22"/>
          <w:szCs w:val="22"/>
          <w:u w:val="single"/>
        </w:rPr>
        <w:t xml:space="preserve"> primitive with a LTFVECTOR parameter </w:t>
      </w:r>
      <w:r w:rsidR="004F5B0F">
        <w:rPr>
          <w:color w:val="FF0000"/>
          <w:sz w:val="22"/>
          <w:szCs w:val="22"/>
          <w:u w:val="single"/>
        </w:rPr>
        <w:t>LTF_SEQUENCE</w:t>
      </w:r>
      <w:r w:rsidR="004F5B0F" w:rsidRPr="00A817E7">
        <w:rPr>
          <w:color w:val="FF0000"/>
          <w:sz w:val="22"/>
          <w:szCs w:val="22"/>
          <w:u w:val="single"/>
        </w:rPr>
        <w:t xml:space="preserve"> </w:t>
      </w:r>
      <w:r w:rsidRPr="00A817E7">
        <w:rPr>
          <w:color w:val="FF0000"/>
          <w:sz w:val="22"/>
          <w:szCs w:val="22"/>
          <w:u w:val="single"/>
        </w:rPr>
        <w:t xml:space="preserve">that is set to </w:t>
      </w:r>
      <w:r w:rsidR="00A3231D" w:rsidRPr="00A817E7">
        <w:rPr>
          <w:color w:val="FF0000"/>
          <w:sz w:val="22"/>
          <w:szCs w:val="22"/>
          <w:u w:val="single"/>
        </w:rPr>
        <w:t xml:space="preserve">either TBD (pre-determined) sequence or </w:t>
      </w:r>
      <w:r w:rsidRPr="00A817E7">
        <w:rPr>
          <w:color w:val="FF0000"/>
          <w:sz w:val="22"/>
          <w:szCs w:val="22"/>
          <w:u w:val="single"/>
        </w:rPr>
        <w:t xml:space="preserve">the LTF sequence generation information </w:t>
      </w:r>
      <w:r w:rsidRPr="00A817E7">
        <w:rPr>
          <w:color w:val="FF0000"/>
          <w:sz w:val="22"/>
          <w:szCs w:val="22"/>
          <w:u w:val="single"/>
          <w:lang w:eastAsia="zh-CN"/>
        </w:rPr>
        <w:t xml:space="preserve">in </w:t>
      </w:r>
      <w:r w:rsidRPr="00A817E7">
        <w:rPr>
          <w:bCs/>
          <w:color w:val="FF0000"/>
          <w:sz w:val="22"/>
          <w:szCs w:val="22"/>
          <w:u w:val="single"/>
        </w:rPr>
        <w:t xml:space="preserve">the Secure LTF Parameters field in </w:t>
      </w:r>
      <w:r w:rsidRPr="0007646C">
        <w:rPr>
          <w:bCs/>
          <w:color w:val="FF0000"/>
          <w:sz w:val="22"/>
          <w:szCs w:val="22"/>
          <w:u w:val="single"/>
        </w:rPr>
        <w:t xml:space="preserve">the </w:t>
      </w:r>
      <w:proofErr w:type="spellStart"/>
      <w:r w:rsidRPr="0007646C">
        <w:rPr>
          <w:bCs/>
          <w:color w:val="FF0000"/>
          <w:sz w:val="22"/>
          <w:szCs w:val="22"/>
          <w:u w:val="single"/>
        </w:rPr>
        <w:t>the</w:t>
      </w:r>
      <w:proofErr w:type="spellEnd"/>
      <w:r w:rsidRPr="0007646C">
        <w:rPr>
          <w:bCs/>
          <w:color w:val="FF0000"/>
          <w:sz w:val="22"/>
          <w:szCs w:val="22"/>
          <w:u w:val="single"/>
        </w:rPr>
        <w:t xml:space="preserve"> last received </w:t>
      </w:r>
      <w:r w:rsidRPr="0007646C">
        <w:rPr>
          <w:color w:val="FF0000"/>
          <w:sz w:val="22"/>
          <w:szCs w:val="22"/>
          <w:u w:val="single"/>
        </w:rPr>
        <w:t xml:space="preserve">Fine Timing Measurement frame or </w:t>
      </w:r>
      <w:r w:rsidRPr="0007646C">
        <w:rPr>
          <w:bCs/>
          <w:color w:val="FF0000"/>
          <w:sz w:val="22"/>
          <w:szCs w:val="22"/>
          <w:u w:val="single"/>
        </w:rPr>
        <w:t xml:space="preserve">last received </w:t>
      </w:r>
      <w:r w:rsidRPr="0007646C">
        <w:rPr>
          <w:color w:val="FF0000"/>
          <w:sz w:val="22"/>
          <w:szCs w:val="22"/>
          <w:u w:val="single"/>
        </w:rPr>
        <w:t>Location Measurement Report frame from the RSTA;</w:t>
      </w:r>
    </w:p>
    <w:p w14:paraId="3202D22C" w14:textId="77777777" w:rsidR="0007646C" w:rsidRPr="00A3231D" w:rsidRDefault="0007646C" w:rsidP="00A3231D">
      <w:pPr>
        <w:pStyle w:val="IEEEStdsParagraph"/>
        <w:spacing w:line="240" w:lineRule="atLeast"/>
        <w:ind w:left="360"/>
        <w:contextualSpacing/>
        <w:rPr>
          <w:color w:val="FF0000"/>
          <w:sz w:val="22"/>
          <w:szCs w:val="22"/>
          <w:u w:val="single"/>
        </w:rPr>
      </w:pPr>
    </w:p>
    <w:p w14:paraId="241B311B" w14:textId="548FF67C" w:rsidR="00284F67" w:rsidRPr="0015698F" w:rsidRDefault="00284F67" w:rsidP="00284F67">
      <w:pPr>
        <w:pStyle w:val="IEEEStdsParagraph"/>
        <w:contextualSpacing/>
        <w:rPr>
          <w:color w:val="FF0000"/>
          <w:sz w:val="22"/>
          <w:szCs w:val="22"/>
          <w:highlight w:val="green"/>
          <w:u w:val="single"/>
        </w:rPr>
      </w:pPr>
      <w:r w:rsidRPr="0015698F">
        <w:rPr>
          <w:color w:val="FF0000"/>
          <w:sz w:val="22"/>
          <w:szCs w:val="22"/>
          <w:highlight w:val="green"/>
          <w:u w:val="single"/>
        </w:rPr>
        <w:t>When an ISTA receives a Ranging NDP Announcement frame from a RSTA in which the AID11/RID11 subfield in the STA Info field contains the 11 least significant bits of the AID or RID of the ISTA, the ISTA shall:</w:t>
      </w:r>
    </w:p>
    <w:p w14:paraId="6C29BAF4" w14:textId="3623EFA7" w:rsidR="00284F67" w:rsidRPr="0015698F" w:rsidRDefault="00284F67" w:rsidP="004E5AF1">
      <w:pPr>
        <w:pStyle w:val="IEEEStdsParagraph"/>
        <w:numPr>
          <w:ilvl w:val="0"/>
          <w:numId w:val="33"/>
        </w:numPr>
        <w:contextualSpacing/>
        <w:rPr>
          <w:color w:val="FF0000"/>
          <w:sz w:val="22"/>
          <w:szCs w:val="22"/>
          <w:highlight w:val="green"/>
          <w:u w:val="single"/>
        </w:rPr>
      </w:pPr>
      <w:r w:rsidRPr="0015698F">
        <w:rPr>
          <w:color w:val="FF0000"/>
          <w:sz w:val="22"/>
          <w:szCs w:val="22"/>
          <w:highlight w:val="green"/>
          <w:u w:val="single"/>
        </w:rPr>
        <w:t>Issue a PHY-</w:t>
      </w:r>
      <w:proofErr w:type="spellStart"/>
      <w:r w:rsidRPr="0015698F">
        <w:rPr>
          <w:color w:val="FF0000"/>
          <w:sz w:val="22"/>
          <w:szCs w:val="22"/>
          <w:highlight w:val="green"/>
          <w:u w:val="single"/>
        </w:rPr>
        <w:t>RXLTFSEQUENCE.request</w:t>
      </w:r>
      <w:proofErr w:type="spellEnd"/>
      <w:r w:rsidRPr="0015698F">
        <w:rPr>
          <w:color w:val="FF0000"/>
          <w:sz w:val="22"/>
          <w:szCs w:val="22"/>
          <w:highlight w:val="green"/>
          <w:u w:val="single"/>
        </w:rPr>
        <w:t xml:space="preserve"> primitive with a LTFVECTOR parameter LTF_</w:t>
      </w:r>
      <w:r w:rsidR="004F5B0F" w:rsidRPr="0015698F">
        <w:rPr>
          <w:color w:val="FF0000"/>
          <w:sz w:val="22"/>
          <w:szCs w:val="22"/>
          <w:highlight w:val="green"/>
          <w:u w:val="single"/>
        </w:rPr>
        <w:t xml:space="preserve">OFFSET </w:t>
      </w:r>
      <w:r w:rsidRPr="0015698F">
        <w:rPr>
          <w:color w:val="FF0000"/>
          <w:sz w:val="22"/>
          <w:szCs w:val="22"/>
          <w:highlight w:val="green"/>
          <w:u w:val="single"/>
        </w:rPr>
        <w:t xml:space="preserve">that is set to </w:t>
      </w:r>
      <w:r w:rsidR="004F5B0F" w:rsidRPr="0015698F">
        <w:rPr>
          <w:color w:val="FF0000"/>
          <w:sz w:val="22"/>
          <w:szCs w:val="22"/>
          <w:highlight w:val="green"/>
          <w:u w:val="single"/>
        </w:rPr>
        <w:t>the Offset subfield value in the STA Info field</w:t>
      </w:r>
      <w:r w:rsidRPr="0015698F">
        <w:rPr>
          <w:color w:val="FF0000"/>
          <w:sz w:val="22"/>
          <w:szCs w:val="22"/>
          <w:highlight w:val="green"/>
          <w:u w:val="single"/>
        </w:rPr>
        <w:t>;</w:t>
      </w:r>
    </w:p>
    <w:p w14:paraId="7FCCB24B" w14:textId="0AC53B6F" w:rsidR="00284F67" w:rsidRPr="0015698F" w:rsidRDefault="004F5B0F" w:rsidP="004E5AF1">
      <w:pPr>
        <w:pStyle w:val="IEEEStdsParagraph"/>
        <w:numPr>
          <w:ilvl w:val="0"/>
          <w:numId w:val="33"/>
        </w:numPr>
        <w:contextualSpacing/>
        <w:rPr>
          <w:color w:val="FF0000"/>
          <w:sz w:val="22"/>
          <w:szCs w:val="22"/>
          <w:highlight w:val="green"/>
          <w:u w:val="single"/>
        </w:rPr>
      </w:pPr>
      <w:r w:rsidRPr="0015698F">
        <w:rPr>
          <w:color w:val="FF0000"/>
          <w:sz w:val="22"/>
          <w:szCs w:val="22"/>
          <w:highlight w:val="green"/>
          <w:u w:val="single"/>
        </w:rPr>
        <w:t>Issue a PHY-</w:t>
      </w:r>
      <w:proofErr w:type="spellStart"/>
      <w:r w:rsidRPr="0015698F">
        <w:rPr>
          <w:color w:val="FF0000"/>
          <w:sz w:val="22"/>
          <w:szCs w:val="22"/>
          <w:highlight w:val="green"/>
          <w:u w:val="single"/>
        </w:rPr>
        <w:t>RXLTFSEQUENCE.request</w:t>
      </w:r>
      <w:proofErr w:type="spellEnd"/>
      <w:r w:rsidRPr="0015698F">
        <w:rPr>
          <w:color w:val="FF0000"/>
          <w:sz w:val="22"/>
          <w:szCs w:val="22"/>
          <w:highlight w:val="green"/>
          <w:u w:val="single"/>
        </w:rPr>
        <w:t xml:space="preserve"> primitive with a LTFVECTOR parameter LTF_N_STS that is set to the DL N_STS subfield value in the STA Info field;</w:t>
      </w:r>
    </w:p>
    <w:p w14:paraId="1F0B5924" w14:textId="5D60816A" w:rsidR="004F5B0F" w:rsidRPr="0015698F" w:rsidRDefault="004F5B0F" w:rsidP="004E5AF1">
      <w:pPr>
        <w:pStyle w:val="IEEEStdsParagraph"/>
        <w:numPr>
          <w:ilvl w:val="0"/>
          <w:numId w:val="33"/>
        </w:numPr>
        <w:contextualSpacing/>
        <w:rPr>
          <w:color w:val="FF0000"/>
          <w:sz w:val="22"/>
          <w:szCs w:val="22"/>
          <w:highlight w:val="green"/>
          <w:u w:val="single"/>
        </w:rPr>
      </w:pPr>
      <w:r w:rsidRPr="0015698F">
        <w:rPr>
          <w:color w:val="FF0000"/>
          <w:sz w:val="22"/>
          <w:szCs w:val="22"/>
          <w:highlight w:val="green"/>
          <w:u w:val="single"/>
        </w:rPr>
        <w:t>Issue a PHY-</w:t>
      </w:r>
      <w:proofErr w:type="spellStart"/>
      <w:r w:rsidRPr="0015698F">
        <w:rPr>
          <w:color w:val="FF0000"/>
          <w:sz w:val="22"/>
          <w:szCs w:val="22"/>
          <w:highlight w:val="green"/>
          <w:u w:val="single"/>
        </w:rPr>
        <w:t>RXLTFSEQUENCE.request</w:t>
      </w:r>
      <w:proofErr w:type="spellEnd"/>
      <w:r w:rsidRPr="0015698F">
        <w:rPr>
          <w:color w:val="FF0000"/>
          <w:sz w:val="22"/>
          <w:szCs w:val="22"/>
          <w:highlight w:val="green"/>
          <w:u w:val="single"/>
        </w:rPr>
        <w:t xml:space="preserve"> primitive with a LTFVECTOR parameter LTF_REP that is set to the DL Rep subfield value in the STA Info field;</w:t>
      </w:r>
    </w:p>
    <w:p w14:paraId="06D9CB9D" w14:textId="77777777" w:rsidR="004F5B0F" w:rsidRPr="004E5AF1" w:rsidRDefault="004F5B0F" w:rsidP="004E5AF1">
      <w:pPr>
        <w:pStyle w:val="IEEEStdsParagraph"/>
        <w:contextualSpacing/>
        <w:rPr>
          <w:color w:val="FF0000"/>
          <w:sz w:val="22"/>
          <w:szCs w:val="22"/>
          <w:u w:val="single"/>
        </w:rPr>
      </w:pPr>
    </w:p>
    <w:p w14:paraId="5F3142BB" w14:textId="62452B29" w:rsidR="000A2EB0" w:rsidRDefault="000A2EB0" w:rsidP="00A76C81">
      <w:pPr>
        <w:pStyle w:val="IEEEStdsParagraph"/>
        <w:rPr>
          <w:bCs/>
          <w:sz w:val="22"/>
        </w:rPr>
      </w:pPr>
      <w:r w:rsidRPr="00592813">
        <w:rPr>
          <w:sz w:val="22"/>
        </w:rPr>
        <w:t xml:space="preserve">When </w:t>
      </w:r>
      <w:r w:rsidRPr="00592813">
        <w:rPr>
          <w:bCs/>
          <w:sz w:val="22"/>
        </w:rPr>
        <w:t xml:space="preserve">a Location Measurement Report frame contains range measurement results </w:t>
      </w:r>
      <w:r w:rsidRPr="00A3231D">
        <w:rPr>
          <w:bCs/>
          <w:strike/>
          <w:color w:val="FF0000"/>
          <w:sz w:val="22"/>
        </w:rPr>
        <w:t xml:space="preserve">calculated </w:t>
      </w:r>
      <w:r w:rsidR="0007646C" w:rsidRPr="00A3231D">
        <w:rPr>
          <w:bCs/>
          <w:color w:val="FF0000"/>
          <w:sz w:val="22"/>
          <w:u w:val="single"/>
        </w:rPr>
        <w:t>measured</w:t>
      </w:r>
      <w:r w:rsidR="0007646C">
        <w:rPr>
          <w:bCs/>
          <w:sz w:val="22"/>
        </w:rPr>
        <w:t xml:space="preserve"> </w:t>
      </w:r>
      <w:r w:rsidRPr="00592813">
        <w:rPr>
          <w:bCs/>
          <w:sz w:val="22"/>
        </w:rPr>
        <w:t xml:space="preserve">from an UL NDP and a DL NDP </w:t>
      </w:r>
      <w:r w:rsidRPr="00A3231D">
        <w:rPr>
          <w:bCs/>
          <w:strike/>
          <w:color w:val="FF0000"/>
          <w:sz w:val="22"/>
        </w:rPr>
        <w:t xml:space="preserve">that have a secure LTF sequence </w:t>
      </w:r>
      <w:r w:rsidRPr="00A3231D">
        <w:rPr>
          <w:strike/>
          <w:color w:val="FF0000"/>
          <w:sz w:val="22"/>
        </w:rPr>
        <w:t>suitable for a range measurement</w:t>
      </w:r>
      <w:r w:rsidRPr="00592813">
        <w:rPr>
          <w:bCs/>
          <w:sz w:val="22"/>
        </w:rPr>
        <w:t xml:space="preserve">, a </w:t>
      </w:r>
      <w:r w:rsidR="0007646C" w:rsidRPr="00A3231D">
        <w:rPr>
          <w:bCs/>
          <w:color w:val="FF0000"/>
          <w:sz w:val="22"/>
          <w:u w:val="single"/>
        </w:rPr>
        <w:t>R</w:t>
      </w:r>
      <w:r w:rsidRPr="00592813">
        <w:rPr>
          <w:bCs/>
          <w:sz w:val="22"/>
        </w:rPr>
        <w:t xml:space="preserve">STA that transmits the Location Measurement Report frame shall include </w:t>
      </w:r>
      <w:r w:rsidRPr="00592813">
        <w:rPr>
          <w:sz w:val="22"/>
        </w:rPr>
        <w:t xml:space="preserve">the Secure LTF Parameters field in the </w:t>
      </w:r>
      <w:r w:rsidRPr="00592813">
        <w:rPr>
          <w:bCs/>
          <w:sz w:val="22"/>
        </w:rPr>
        <w:t xml:space="preserve">Location Measurement Report frame and set </w:t>
      </w:r>
      <w:r w:rsidRPr="00A3231D">
        <w:rPr>
          <w:strike/>
          <w:color w:val="FF0000"/>
          <w:sz w:val="22"/>
        </w:rPr>
        <w:t xml:space="preserve">a value of </w:t>
      </w:r>
      <w:r w:rsidRPr="00592813">
        <w:rPr>
          <w:sz w:val="22"/>
        </w:rPr>
        <w:t>the Range Measurement SAC subfield in t</w:t>
      </w:r>
      <w:r w:rsidRPr="00592813">
        <w:rPr>
          <w:bCs/>
          <w:sz w:val="22"/>
        </w:rPr>
        <w:t xml:space="preserve">he Secure LTF Parameters field in </w:t>
      </w:r>
      <w:r w:rsidRPr="00592813">
        <w:rPr>
          <w:sz w:val="22"/>
        </w:rPr>
        <w:t xml:space="preserve">the </w:t>
      </w:r>
      <w:r w:rsidRPr="00592813">
        <w:rPr>
          <w:bCs/>
          <w:sz w:val="22"/>
        </w:rPr>
        <w:t xml:space="preserve">Location Measurement Report frame to the same value as in the </w:t>
      </w:r>
      <w:r w:rsidRPr="00A3231D">
        <w:rPr>
          <w:bCs/>
          <w:strike/>
          <w:color w:val="FF0000"/>
          <w:sz w:val="22"/>
        </w:rPr>
        <w:t xml:space="preserve">LTF Generation </w:t>
      </w:r>
      <w:r w:rsidRPr="00592813">
        <w:rPr>
          <w:bCs/>
          <w:sz w:val="22"/>
        </w:rPr>
        <w:t xml:space="preserve">SAC </w:t>
      </w:r>
      <w:r w:rsidR="002A1812" w:rsidRPr="00A3231D">
        <w:rPr>
          <w:bCs/>
          <w:color w:val="FF0000"/>
          <w:sz w:val="22"/>
          <w:u w:val="single"/>
        </w:rPr>
        <w:t>sub</w:t>
      </w:r>
      <w:r w:rsidRPr="00592813">
        <w:rPr>
          <w:bCs/>
          <w:sz w:val="22"/>
        </w:rPr>
        <w:t xml:space="preserve">field </w:t>
      </w:r>
      <w:r w:rsidRPr="00592813">
        <w:rPr>
          <w:sz w:val="22"/>
        </w:rPr>
        <w:t xml:space="preserve">in the Trigger Dependent User Info field in the </w:t>
      </w:r>
      <w:r w:rsidRPr="00A3231D">
        <w:rPr>
          <w:strike/>
          <w:color w:val="FF0000"/>
          <w:sz w:val="22"/>
        </w:rPr>
        <w:t xml:space="preserve">Location variant </w:t>
      </w:r>
      <w:proofErr w:type="spellStart"/>
      <w:r w:rsidRPr="00A3231D">
        <w:rPr>
          <w:strike/>
          <w:color w:val="FF0000"/>
          <w:sz w:val="22"/>
        </w:rPr>
        <w:t>HEz</w:t>
      </w:r>
      <w:proofErr w:type="spellEnd"/>
      <w:r w:rsidRPr="00A3231D">
        <w:rPr>
          <w:strike/>
          <w:color w:val="FF0000"/>
          <w:sz w:val="22"/>
        </w:rPr>
        <w:t xml:space="preserve"> Uplink </w:t>
      </w:r>
      <w:r w:rsidR="002A1812" w:rsidRPr="00DD1334">
        <w:rPr>
          <w:color w:val="FF0000"/>
          <w:sz w:val="22"/>
          <w:szCs w:val="22"/>
          <w:u w:val="single"/>
        </w:rPr>
        <w:t xml:space="preserve">Ranging Secure </w:t>
      </w:r>
      <w:r w:rsidRPr="00592813">
        <w:rPr>
          <w:sz w:val="22"/>
        </w:rPr>
        <w:t>Sounding Trigger frame</w:t>
      </w:r>
      <w:r w:rsidRPr="00592813">
        <w:rPr>
          <w:bCs/>
          <w:sz w:val="22"/>
        </w:rPr>
        <w:t xml:space="preserve"> that solicited the UL NDP and the DL NDP.</w:t>
      </w:r>
    </w:p>
    <w:p w14:paraId="556F3E01" w14:textId="37BD6255" w:rsidR="0059521E" w:rsidRDefault="0059521E" w:rsidP="00A3231D">
      <w:pPr>
        <w:contextualSpacing/>
        <w:jc w:val="both"/>
        <w:rPr>
          <w:bCs/>
          <w:color w:val="FF0000"/>
          <w:szCs w:val="22"/>
          <w:u w:val="single"/>
        </w:rPr>
      </w:pPr>
      <w:r w:rsidRPr="000F5C46">
        <w:rPr>
          <w:bCs/>
          <w:color w:val="FF0000"/>
          <w:szCs w:val="22"/>
          <w:u w:val="single"/>
        </w:rPr>
        <w:lastRenderedPageBreak/>
        <w:t>When a</w:t>
      </w:r>
      <w:r w:rsidR="00A3231D">
        <w:rPr>
          <w:bCs/>
          <w:color w:val="FF0000"/>
          <w:szCs w:val="22"/>
          <w:u w:val="single"/>
        </w:rPr>
        <w:t>n R</w:t>
      </w:r>
      <w:r w:rsidRPr="000F5C46">
        <w:rPr>
          <w:bCs/>
          <w:color w:val="FF0000"/>
          <w:szCs w:val="22"/>
          <w:u w:val="single"/>
        </w:rPr>
        <w:t xml:space="preserve">STA sending </w:t>
      </w:r>
      <w:r>
        <w:rPr>
          <w:bCs/>
          <w:color w:val="FF0000"/>
          <w:szCs w:val="22"/>
          <w:u w:val="single"/>
        </w:rPr>
        <w:t xml:space="preserve">an </w:t>
      </w:r>
      <w:r w:rsidRPr="000F5C46">
        <w:rPr>
          <w:color w:val="FF0000"/>
          <w:szCs w:val="22"/>
          <w:u w:val="single"/>
        </w:rPr>
        <w:t>HE Ranging NDP PPDU</w:t>
      </w:r>
      <w:r w:rsidRPr="000F5C46">
        <w:rPr>
          <w:bCs/>
          <w:color w:val="FF0000"/>
          <w:szCs w:val="22"/>
          <w:u w:val="single"/>
        </w:rPr>
        <w:t xml:space="preserve"> sets the TXVECTOR parameter LTF_SEQUENCE to TBD, the </w:t>
      </w:r>
      <w:r w:rsidR="00A3231D">
        <w:rPr>
          <w:bCs/>
          <w:color w:val="FF0000"/>
          <w:szCs w:val="22"/>
          <w:u w:val="single"/>
        </w:rPr>
        <w:t>R</w:t>
      </w:r>
      <w:r w:rsidRPr="000F5C46">
        <w:rPr>
          <w:bCs/>
          <w:color w:val="FF0000"/>
          <w:szCs w:val="22"/>
          <w:u w:val="single"/>
        </w:rPr>
        <w:t xml:space="preserve">STA shall not use </w:t>
      </w:r>
      <w:r>
        <w:rPr>
          <w:bCs/>
          <w:color w:val="FF0000"/>
          <w:szCs w:val="22"/>
          <w:u w:val="single"/>
        </w:rPr>
        <w:t xml:space="preserve">the </w:t>
      </w:r>
      <w:proofErr w:type="spellStart"/>
      <w:r w:rsidRPr="000F5C46">
        <w:rPr>
          <w:bCs/>
          <w:color w:val="FF0000"/>
          <w:szCs w:val="22"/>
          <w:u w:val="single"/>
        </w:rPr>
        <w:t>ToD</w:t>
      </w:r>
      <w:proofErr w:type="spellEnd"/>
      <w:r w:rsidRPr="000F5C46">
        <w:rPr>
          <w:bCs/>
          <w:color w:val="FF0000"/>
          <w:szCs w:val="22"/>
          <w:u w:val="single"/>
        </w:rPr>
        <w:t xml:space="preserve"> value of </w:t>
      </w:r>
      <w:r w:rsidRPr="000F5C46">
        <w:rPr>
          <w:color w:val="FF0000"/>
          <w:szCs w:val="22"/>
          <w:u w:val="single"/>
        </w:rPr>
        <w:t>HE Ranging NDP PPDU</w:t>
      </w:r>
      <w:r w:rsidRPr="000F5C46">
        <w:rPr>
          <w:bCs/>
          <w:color w:val="FF0000"/>
          <w:szCs w:val="22"/>
          <w:u w:val="single"/>
        </w:rPr>
        <w:t xml:space="preserve"> for the range measurement. </w:t>
      </w:r>
    </w:p>
    <w:p w14:paraId="18F23D28" w14:textId="77777777" w:rsidR="006C4906" w:rsidRDefault="006C4906" w:rsidP="00A3231D">
      <w:pPr>
        <w:contextualSpacing/>
        <w:jc w:val="both"/>
        <w:rPr>
          <w:bCs/>
          <w:color w:val="FF0000"/>
          <w:szCs w:val="22"/>
          <w:u w:val="single"/>
        </w:rPr>
      </w:pPr>
    </w:p>
    <w:p w14:paraId="32BEA624" w14:textId="77EF08BD" w:rsidR="006C4906" w:rsidRDefault="006C4906" w:rsidP="00A3231D">
      <w:pPr>
        <w:contextualSpacing/>
        <w:jc w:val="both"/>
        <w:rPr>
          <w:bCs/>
          <w:color w:val="FF0000"/>
          <w:szCs w:val="22"/>
          <w:u w:val="single"/>
        </w:rPr>
      </w:pPr>
      <w:r w:rsidRPr="003A3B0D">
        <w:rPr>
          <w:bCs/>
          <w:color w:val="FF0000"/>
          <w:szCs w:val="22"/>
          <w:highlight w:val="green"/>
          <w:u w:val="single"/>
        </w:rPr>
        <w:t>When a RSTA receiving an HE TB Ranging NDP PPDU sets the LTFVECTOR parameter in the PHY-</w:t>
      </w:r>
      <w:proofErr w:type="spellStart"/>
      <w:r w:rsidRPr="003A3B0D">
        <w:rPr>
          <w:bCs/>
          <w:color w:val="FF0000"/>
          <w:szCs w:val="22"/>
          <w:highlight w:val="green"/>
          <w:u w:val="single"/>
        </w:rPr>
        <w:t>RXLTFSEQUENCE.request</w:t>
      </w:r>
      <w:proofErr w:type="spellEnd"/>
      <w:r w:rsidRPr="003A3B0D">
        <w:rPr>
          <w:bCs/>
          <w:color w:val="FF0000"/>
          <w:szCs w:val="22"/>
          <w:highlight w:val="green"/>
          <w:u w:val="single"/>
        </w:rPr>
        <w:t xml:space="preserve"> primitive to TBD, the RSTA shall not use the </w:t>
      </w:r>
      <w:proofErr w:type="spellStart"/>
      <w:r w:rsidRPr="003A3B0D">
        <w:rPr>
          <w:bCs/>
          <w:color w:val="FF0000"/>
          <w:szCs w:val="22"/>
          <w:highlight w:val="green"/>
          <w:u w:val="single"/>
        </w:rPr>
        <w:t>ToA</w:t>
      </w:r>
      <w:proofErr w:type="spellEnd"/>
      <w:r w:rsidRPr="003A3B0D">
        <w:rPr>
          <w:bCs/>
          <w:color w:val="FF0000"/>
          <w:szCs w:val="22"/>
          <w:highlight w:val="green"/>
          <w:u w:val="single"/>
        </w:rPr>
        <w:t xml:space="preserve"> value of the HE Ranging NDP PPDU and set the </w:t>
      </w:r>
      <w:proofErr w:type="spellStart"/>
      <w:r w:rsidRPr="003A3B0D">
        <w:rPr>
          <w:bCs/>
          <w:color w:val="FF0000"/>
          <w:szCs w:val="22"/>
          <w:highlight w:val="green"/>
          <w:u w:val="single"/>
        </w:rPr>
        <w:t>Invaild</w:t>
      </w:r>
      <w:proofErr w:type="spellEnd"/>
      <w:r w:rsidRPr="003A3B0D">
        <w:rPr>
          <w:bCs/>
          <w:color w:val="FF0000"/>
          <w:szCs w:val="22"/>
          <w:highlight w:val="green"/>
          <w:u w:val="single"/>
        </w:rPr>
        <w:t xml:space="preserve"> Measurement Indication subfield to 1 in the </w:t>
      </w:r>
      <w:proofErr w:type="spellStart"/>
      <w:r w:rsidRPr="003A3B0D">
        <w:rPr>
          <w:bCs/>
          <w:color w:val="FF0000"/>
          <w:szCs w:val="22"/>
          <w:highlight w:val="green"/>
          <w:u w:val="single"/>
        </w:rPr>
        <w:t>ToA</w:t>
      </w:r>
      <w:proofErr w:type="spellEnd"/>
      <w:r w:rsidRPr="003A3B0D">
        <w:rPr>
          <w:bCs/>
          <w:color w:val="FF0000"/>
          <w:szCs w:val="22"/>
          <w:highlight w:val="green"/>
          <w:u w:val="single"/>
        </w:rPr>
        <w:t xml:space="preserve"> Error field in the Location Measurement Report carrying the </w:t>
      </w:r>
      <w:proofErr w:type="spellStart"/>
      <w:r w:rsidRPr="003A3B0D">
        <w:rPr>
          <w:bCs/>
          <w:color w:val="FF0000"/>
          <w:szCs w:val="22"/>
          <w:highlight w:val="green"/>
          <w:u w:val="single"/>
        </w:rPr>
        <w:t>ToA</w:t>
      </w:r>
      <w:proofErr w:type="spellEnd"/>
      <w:r w:rsidRPr="003A3B0D">
        <w:rPr>
          <w:bCs/>
          <w:color w:val="FF0000"/>
          <w:szCs w:val="22"/>
          <w:highlight w:val="green"/>
          <w:u w:val="single"/>
        </w:rPr>
        <w:t xml:space="preserve"> value of the HE TB Ranging NDP PPDU.</w:t>
      </w:r>
    </w:p>
    <w:p w14:paraId="27AAA05B" w14:textId="77777777" w:rsidR="0059521E" w:rsidRDefault="0059521E" w:rsidP="00A3231D">
      <w:pPr>
        <w:contextualSpacing/>
        <w:jc w:val="both"/>
        <w:rPr>
          <w:bCs/>
          <w:color w:val="FF0000"/>
          <w:szCs w:val="22"/>
          <w:u w:val="single"/>
        </w:rPr>
      </w:pPr>
    </w:p>
    <w:p w14:paraId="46274BBB" w14:textId="77777777" w:rsidR="006C4906" w:rsidRDefault="006C4906" w:rsidP="006C4906">
      <w:pPr>
        <w:contextualSpacing/>
        <w:jc w:val="both"/>
        <w:rPr>
          <w:bCs/>
          <w:color w:val="FF0000"/>
          <w:szCs w:val="22"/>
          <w:u w:val="single"/>
        </w:rPr>
      </w:pPr>
      <w:r w:rsidRPr="000F5C46">
        <w:rPr>
          <w:bCs/>
          <w:color w:val="FF0000"/>
          <w:szCs w:val="22"/>
          <w:u w:val="single"/>
        </w:rPr>
        <w:t>When a</w:t>
      </w:r>
      <w:r>
        <w:rPr>
          <w:bCs/>
          <w:color w:val="FF0000"/>
          <w:szCs w:val="22"/>
          <w:u w:val="single"/>
        </w:rPr>
        <w:t>n I</w:t>
      </w:r>
      <w:r w:rsidRPr="000F5C46">
        <w:rPr>
          <w:bCs/>
          <w:color w:val="FF0000"/>
          <w:szCs w:val="22"/>
          <w:u w:val="single"/>
        </w:rPr>
        <w:t xml:space="preserve">STA sending </w:t>
      </w:r>
      <w:r>
        <w:rPr>
          <w:bCs/>
          <w:color w:val="FF0000"/>
          <w:szCs w:val="22"/>
          <w:u w:val="single"/>
        </w:rPr>
        <w:t xml:space="preserve">an </w:t>
      </w:r>
      <w:r w:rsidRPr="000F5C46">
        <w:rPr>
          <w:color w:val="FF0000"/>
          <w:szCs w:val="22"/>
          <w:u w:val="single"/>
        </w:rPr>
        <w:t xml:space="preserve">HE </w:t>
      </w:r>
      <w:r>
        <w:rPr>
          <w:color w:val="FF0000"/>
          <w:szCs w:val="22"/>
          <w:u w:val="single"/>
        </w:rPr>
        <w:t xml:space="preserve">TB </w:t>
      </w:r>
      <w:r w:rsidRPr="000F5C46">
        <w:rPr>
          <w:color w:val="FF0000"/>
          <w:szCs w:val="22"/>
          <w:u w:val="single"/>
        </w:rPr>
        <w:t>Ranging NDP PPDU</w:t>
      </w:r>
      <w:r w:rsidRPr="000F5C46">
        <w:rPr>
          <w:bCs/>
          <w:color w:val="FF0000"/>
          <w:szCs w:val="22"/>
          <w:u w:val="single"/>
        </w:rPr>
        <w:t xml:space="preserve"> sets the TXVECTOR parameter LTF_SEQUENCE to TBD, the </w:t>
      </w:r>
      <w:r>
        <w:rPr>
          <w:bCs/>
          <w:color w:val="FF0000"/>
          <w:szCs w:val="22"/>
          <w:u w:val="single"/>
        </w:rPr>
        <w:t>I</w:t>
      </w:r>
      <w:r w:rsidRPr="000F5C46">
        <w:rPr>
          <w:bCs/>
          <w:color w:val="FF0000"/>
          <w:szCs w:val="22"/>
          <w:u w:val="single"/>
        </w:rPr>
        <w:t xml:space="preserve">STA shall not use </w:t>
      </w:r>
      <w:r>
        <w:rPr>
          <w:bCs/>
          <w:color w:val="FF0000"/>
          <w:szCs w:val="22"/>
          <w:u w:val="single"/>
        </w:rPr>
        <w:t xml:space="preserve">the </w:t>
      </w:r>
      <w:proofErr w:type="spellStart"/>
      <w:r w:rsidRPr="000F5C46">
        <w:rPr>
          <w:bCs/>
          <w:color w:val="FF0000"/>
          <w:szCs w:val="22"/>
          <w:u w:val="single"/>
        </w:rPr>
        <w:t>ToD</w:t>
      </w:r>
      <w:proofErr w:type="spellEnd"/>
      <w:r w:rsidRPr="000F5C46">
        <w:rPr>
          <w:bCs/>
          <w:color w:val="FF0000"/>
          <w:szCs w:val="22"/>
          <w:u w:val="single"/>
        </w:rPr>
        <w:t xml:space="preserve"> value of </w:t>
      </w:r>
      <w:r w:rsidRPr="000F5C46">
        <w:rPr>
          <w:color w:val="FF0000"/>
          <w:szCs w:val="22"/>
          <w:u w:val="single"/>
        </w:rPr>
        <w:t xml:space="preserve">HE </w:t>
      </w:r>
      <w:r>
        <w:rPr>
          <w:color w:val="FF0000"/>
          <w:szCs w:val="22"/>
          <w:u w:val="single"/>
        </w:rPr>
        <w:t xml:space="preserve">TB </w:t>
      </w:r>
      <w:r w:rsidRPr="000F5C46">
        <w:rPr>
          <w:color w:val="FF0000"/>
          <w:szCs w:val="22"/>
          <w:u w:val="single"/>
        </w:rPr>
        <w:t>Ranging NDP PPDU</w:t>
      </w:r>
      <w:r w:rsidRPr="000F5C46">
        <w:rPr>
          <w:bCs/>
          <w:color w:val="FF0000"/>
          <w:szCs w:val="22"/>
          <w:u w:val="single"/>
        </w:rPr>
        <w:t xml:space="preserve"> for the range measurement.</w:t>
      </w:r>
    </w:p>
    <w:p w14:paraId="65AD5874" w14:textId="77777777" w:rsidR="006C4906" w:rsidRPr="000F5C46" w:rsidRDefault="006C4906" w:rsidP="00A3231D">
      <w:pPr>
        <w:contextualSpacing/>
        <w:jc w:val="both"/>
        <w:rPr>
          <w:bCs/>
          <w:color w:val="FF0000"/>
          <w:szCs w:val="22"/>
          <w:u w:val="single"/>
        </w:rPr>
      </w:pPr>
    </w:p>
    <w:p w14:paraId="57D67D6D" w14:textId="53367F8C" w:rsidR="0059521E" w:rsidRDefault="0059521E" w:rsidP="00A3231D">
      <w:pPr>
        <w:contextualSpacing/>
        <w:jc w:val="both"/>
        <w:rPr>
          <w:bCs/>
          <w:color w:val="FF0000"/>
          <w:szCs w:val="22"/>
          <w:u w:val="single"/>
        </w:rPr>
      </w:pPr>
      <w:r w:rsidRPr="003A3B0D">
        <w:rPr>
          <w:bCs/>
          <w:color w:val="FF0000"/>
          <w:szCs w:val="22"/>
          <w:highlight w:val="green"/>
          <w:u w:val="single"/>
        </w:rPr>
        <w:t>When a</w:t>
      </w:r>
      <w:r w:rsidR="00A817E7" w:rsidRPr="003A3B0D">
        <w:rPr>
          <w:bCs/>
          <w:color w:val="FF0000"/>
          <w:szCs w:val="22"/>
          <w:highlight w:val="green"/>
          <w:u w:val="single"/>
        </w:rPr>
        <w:t>n I</w:t>
      </w:r>
      <w:r w:rsidRPr="003A3B0D">
        <w:rPr>
          <w:bCs/>
          <w:color w:val="FF0000"/>
          <w:szCs w:val="22"/>
          <w:highlight w:val="green"/>
          <w:u w:val="single"/>
        </w:rPr>
        <w:t>STA receiving an HE Ranging NDP PPDU sets the LTFVECTOR parameter in the PHY-</w:t>
      </w:r>
      <w:proofErr w:type="spellStart"/>
      <w:r w:rsidRPr="003A3B0D">
        <w:rPr>
          <w:bCs/>
          <w:color w:val="FF0000"/>
          <w:szCs w:val="22"/>
          <w:highlight w:val="green"/>
          <w:u w:val="single"/>
        </w:rPr>
        <w:t>RXLTFSEQUENCE.request</w:t>
      </w:r>
      <w:proofErr w:type="spellEnd"/>
      <w:r w:rsidRPr="003A3B0D">
        <w:rPr>
          <w:bCs/>
          <w:color w:val="FF0000"/>
          <w:szCs w:val="22"/>
          <w:highlight w:val="green"/>
          <w:u w:val="single"/>
        </w:rPr>
        <w:t xml:space="preserve"> primitive to TBD, the </w:t>
      </w:r>
      <w:r w:rsidR="00A817E7" w:rsidRPr="003A3B0D">
        <w:rPr>
          <w:bCs/>
          <w:color w:val="FF0000"/>
          <w:szCs w:val="22"/>
          <w:highlight w:val="green"/>
          <w:u w:val="single"/>
        </w:rPr>
        <w:t>I</w:t>
      </w:r>
      <w:r w:rsidRPr="003A3B0D">
        <w:rPr>
          <w:bCs/>
          <w:color w:val="FF0000"/>
          <w:szCs w:val="22"/>
          <w:highlight w:val="green"/>
          <w:u w:val="single"/>
        </w:rPr>
        <w:t xml:space="preserve">STA shall not use the </w:t>
      </w:r>
      <w:proofErr w:type="spellStart"/>
      <w:r w:rsidRPr="003A3B0D">
        <w:rPr>
          <w:bCs/>
          <w:color w:val="FF0000"/>
          <w:szCs w:val="22"/>
          <w:highlight w:val="green"/>
          <w:u w:val="single"/>
        </w:rPr>
        <w:t>ToA</w:t>
      </w:r>
      <w:proofErr w:type="spellEnd"/>
      <w:r w:rsidRPr="003A3B0D">
        <w:rPr>
          <w:bCs/>
          <w:color w:val="FF0000"/>
          <w:szCs w:val="22"/>
          <w:highlight w:val="green"/>
          <w:u w:val="single"/>
        </w:rPr>
        <w:t xml:space="preserve"> value of the HE Ranging NDP PPDU</w:t>
      </w:r>
      <w:r w:rsidR="006C4906" w:rsidRPr="003A3B0D">
        <w:rPr>
          <w:bCs/>
          <w:color w:val="FF0000"/>
          <w:szCs w:val="22"/>
          <w:highlight w:val="green"/>
          <w:u w:val="single"/>
        </w:rPr>
        <w:t>,</w:t>
      </w:r>
      <w:r w:rsidRPr="003A3B0D">
        <w:rPr>
          <w:bCs/>
          <w:color w:val="FF0000"/>
          <w:szCs w:val="22"/>
          <w:highlight w:val="green"/>
          <w:u w:val="single"/>
        </w:rPr>
        <w:t xml:space="preserve"> and set the </w:t>
      </w:r>
      <w:proofErr w:type="spellStart"/>
      <w:r w:rsidRPr="003A3B0D">
        <w:rPr>
          <w:bCs/>
          <w:color w:val="FF0000"/>
          <w:szCs w:val="22"/>
          <w:highlight w:val="green"/>
          <w:u w:val="single"/>
        </w:rPr>
        <w:t>Invaild</w:t>
      </w:r>
      <w:proofErr w:type="spellEnd"/>
      <w:r w:rsidRPr="003A3B0D">
        <w:rPr>
          <w:bCs/>
          <w:color w:val="FF0000"/>
          <w:szCs w:val="22"/>
          <w:highlight w:val="green"/>
          <w:u w:val="single"/>
        </w:rPr>
        <w:t xml:space="preserve"> Measurement Indication subfield to 1 in the </w:t>
      </w:r>
      <w:proofErr w:type="spellStart"/>
      <w:r w:rsidRPr="003A3B0D">
        <w:rPr>
          <w:bCs/>
          <w:color w:val="FF0000"/>
          <w:szCs w:val="22"/>
          <w:highlight w:val="green"/>
          <w:u w:val="single"/>
        </w:rPr>
        <w:t>ToA</w:t>
      </w:r>
      <w:proofErr w:type="spellEnd"/>
      <w:r w:rsidRPr="003A3B0D">
        <w:rPr>
          <w:bCs/>
          <w:color w:val="FF0000"/>
          <w:szCs w:val="22"/>
          <w:highlight w:val="green"/>
          <w:u w:val="single"/>
        </w:rPr>
        <w:t xml:space="preserve"> Error field in the Location Measurement Report carrying the </w:t>
      </w:r>
      <w:proofErr w:type="spellStart"/>
      <w:r w:rsidRPr="003A3B0D">
        <w:rPr>
          <w:bCs/>
          <w:color w:val="FF0000"/>
          <w:szCs w:val="22"/>
          <w:highlight w:val="green"/>
          <w:u w:val="single"/>
        </w:rPr>
        <w:t>ToA</w:t>
      </w:r>
      <w:proofErr w:type="spellEnd"/>
      <w:r w:rsidRPr="003A3B0D">
        <w:rPr>
          <w:bCs/>
          <w:color w:val="FF0000"/>
          <w:szCs w:val="22"/>
          <w:highlight w:val="green"/>
          <w:u w:val="single"/>
        </w:rPr>
        <w:t xml:space="preserve"> value of the HE Ranging NDP PPDU</w:t>
      </w:r>
      <w:r w:rsidR="006C4906" w:rsidRPr="003A3B0D">
        <w:rPr>
          <w:bCs/>
          <w:color w:val="FF0000"/>
          <w:szCs w:val="22"/>
          <w:highlight w:val="green"/>
          <w:u w:val="single"/>
        </w:rPr>
        <w:t xml:space="preserve"> if the Location Measurement Report transmission from the ISTA was negotiated</w:t>
      </w:r>
      <w:r w:rsidRPr="003A3B0D">
        <w:rPr>
          <w:bCs/>
          <w:color w:val="FF0000"/>
          <w:szCs w:val="22"/>
          <w:highlight w:val="green"/>
          <w:u w:val="single"/>
        </w:rPr>
        <w:t>.</w:t>
      </w:r>
      <w:r>
        <w:rPr>
          <w:bCs/>
          <w:color w:val="FF0000"/>
          <w:szCs w:val="22"/>
          <w:u w:val="single"/>
        </w:rPr>
        <w:t xml:space="preserve"> </w:t>
      </w:r>
    </w:p>
    <w:p w14:paraId="6B984D32" w14:textId="77777777" w:rsidR="00A3231D" w:rsidRDefault="00A3231D" w:rsidP="00A3231D">
      <w:pPr>
        <w:contextualSpacing/>
        <w:jc w:val="both"/>
        <w:rPr>
          <w:bCs/>
          <w:color w:val="FF0000"/>
          <w:szCs w:val="22"/>
          <w:u w:val="single"/>
        </w:rPr>
      </w:pPr>
    </w:p>
    <w:p w14:paraId="51FE1D08" w14:textId="77777777" w:rsidR="002348A9" w:rsidRDefault="002348A9" w:rsidP="002348A9">
      <w:pPr>
        <w:rPr>
          <w:b/>
          <w:bCs/>
          <w:i/>
          <w:iCs/>
          <w:szCs w:val="22"/>
          <w:highlight w:val="yellow"/>
        </w:rPr>
      </w:pPr>
    </w:p>
    <w:p w14:paraId="045E03AB" w14:textId="3ECD90CA" w:rsidR="002348A9" w:rsidRDefault="002348A9" w:rsidP="002348A9">
      <w:pPr>
        <w:rPr>
          <w:b/>
          <w:bCs/>
          <w:i/>
          <w:szCs w:val="22"/>
        </w:rPr>
      </w:pPr>
      <w:proofErr w:type="spellStart"/>
      <w:r w:rsidRPr="00532ED3">
        <w:rPr>
          <w:b/>
          <w:bCs/>
          <w:i/>
          <w:iCs/>
          <w:szCs w:val="22"/>
          <w:highlight w:val="yellow"/>
        </w:rPr>
        <w:t>TGaz</w:t>
      </w:r>
      <w:proofErr w:type="spellEnd"/>
      <w:r w:rsidRPr="00532ED3">
        <w:rPr>
          <w:b/>
          <w:bCs/>
          <w:i/>
          <w:iCs/>
          <w:szCs w:val="22"/>
          <w:highlight w:val="yellow"/>
        </w:rPr>
        <w:t xml:space="preserve"> Editor: Insert the following paragraph after the first paragraph of </w:t>
      </w:r>
      <w:r w:rsidRPr="00532ED3">
        <w:rPr>
          <w:b/>
          <w:bCs/>
          <w:i/>
          <w:szCs w:val="22"/>
          <w:highlight w:val="yellow"/>
        </w:rPr>
        <w:t xml:space="preserve">the </w:t>
      </w:r>
      <w:proofErr w:type="spellStart"/>
      <w:r w:rsidRPr="00532ED3">
        <w:rPr>
          <w:b/>
          <w:bCs/>
          <w:i/>
          <w:szCs w:val="22"/>
          <w:highlight w:val="yellow"/>
        </w:rPr>
        <w:t>subclause</w:t>
      </w:r>
      <w:proofErr w:type="spellEnd"/>
      <w:r w:rsidRPr="00532ED3">
        <w:rPr>
          <w:b/>
          <w:bCs/>
          <w:i/>
          <w:szCs w:val="22"/>
          <w:highlight w:val="yellow"/>
        </w:rPr>
        <w:t xml:space="preserve"> 11.22.6.4.6.1 (Secure Non-TB ranging mode):</w:t>
      </w:r>
      <w:r>
        <w:rPr>
          <w:b/>
          <w:bCs/>
          <w:i/>
          <w:szCs w:val="22"/>
          <w:highlight w:val="yellow"/>
        </w:rPr>
        <w:t xml:space="preserve"> </w:t>
      </w:r>
    </w:p>
    <w:p w14:paraId="09DE157C" w14:textId="77777777" w:rsidR="002348A9" w:rsidRDefault="002348A9" w:rsidP="002348A9">
      <w:pPr>
        <w:pStyle w:val="IEEEStdsParagraph"/>
        <w:contextualSpacing/>
        <w:rPr>
          <w:sz w:val="22"/>
          <w:szCs w:val="22"/>
        </w:rPr>
      </w:pPr>
    </w:p>
    <w:p w14:paraId="27EAE6FA" w14:textId="3EFF9126" w:rsidR="002348A9" w:rsidRPr="001218B5" w:rsidRDefault="002348A9" w:rsidP="002348A9">
      <w:pPr>
        <w:pStyle w:val="IEEEStdsParagraph"/>
        <w:contextualSpacing/>
        <w:rPr>
          <w:color w:val="FF0000"/>
          <w:sz w:val="22"/>
          <w:szCs w:val="22"/>
          <w:highlight w:val="green"/>
          <w:u w:val="single"/>
        </w:rPr>
      </w:pPr>
      <w:r w:rsidRPr="001218B5">
        <w:rPr>
          <w:color w:val="FF0000"/>
          <w:sz w:val="22"/>
          <w:szCs w:val="22"/>
          <w:highlight w:val="green"/>
          <w:u w:val="single"/>
        </w:rPr>
        <w:t xml:space="preserve">The ISTA shall set the UL Rep subfield and </w:t>
      </w:r>
      <w:r w:rsidR="00967D21">
        <w:rPr>
          <w:color w:val="FF0000"/>
          <w:sz w:val="22"/>
          <w:szCs w:val="22"/>
          <w:highlight w:val="green"/>
          <w:u w:val="single"/>
        </w:rPr>
        <w:t>D</w:t>
      </w:r>
      <w:r w:rsidRPr="001218B5">
        <w:rPr>
          <w:color w:val="FF0000"/>
          <w:sz w:val="22"/>
          <w:szCs w:val="22"/>
          <w:highlight w:val="green"/>
          <w:u w:val="single"/>
        </w:rPr>
        <w:t xml:space="preserve">L Rep subfield of the STA Info field in the Ranging NDP Announcement frame to the </w:t>
      </w:r>
      <w:proofErr w:type="spellStart"/>
      <w:r w:rsidRPr="001218B5">
        <w:rPr>
          <w:color w:val="FF0000"/>
          <w:sz w:val="22"/>
          <w:szCs w:val="22"/>
          <w:highlight w:val="green"/>
          <w:u w:val="single"/>
        </w:rPr>
        <w:t>the</w:t>
      </w:r>
      <w:proofErr w:type="spellEnd"/>
      <w:r w:rsidRPr="001218B5">
        <w:rPr>
          <w:color w:val="FF0000"/>
          <w:sz w:val="22"/>
          <w:szCs w:val="22"/>
          <w:highlight w:val="green"/>
          <w:u w:val="single"/>
        </w:rPr>
        <w:t xml:space="preserve"> Max UL Rep subfield value and the </w:t>
      </w:r>
      <w:r w:rsidR="00967D21">
        <w:rPr>
          <w:color w:val="FF0000"/>
          <w:sz w:val="22"/>
          <w:szCs w:val="22"/>
          <w:highlight w:val="green"/>
          <w:u w:val="single"/>
        </w:rPr>
        <w:t>D</w:t>
      </w:r>
      <w:r w:rsidRPr="001218B5">
        <w:rPr>
          <w:color w:val="FF0000"/>
          <w:sz w:val="22"/>
          <w:szCs w:val="22"/>
          <w:highlight w:val="green"/>
          <w:u w:val="single"/>
        </w:rPr>
        <w:t xml:space="preserve">L Rep subfield value in the Ranging Parameters field in </w:t>
      </w:r>
      <w:r w:rsidRPr="001218B5">
        <w:rPr>
          <w:bCs/>
          <w:color w:val="FF0000"/>
          <w:sz w:val="22"/>
          <w:szCs w:val="22"/>
          <w:highlight w:val="green"/>
          <w:u w:val="single"/>
        </w:rPr>
        <w:t xml:space="preserve">the last received </w:t>
      </w:r>
      <w:r w:rsidRPr="001218B5">
        <w:rPr>
          <w:color w:val="FF0000"/>
          <w:sz w:val="22"/>
          <w:szCs w:val="22"/>
          <w:highlight w:val="green"/>
          <w:u w:val="single"/>
        </w:rPr>
        <w:t>Fine Timing Measurement frame from the RSTA.</w:t>
      </w:r>
    </w:p>
    <w:p w14:paraId="68ECE864" w14:textId="77777777" w:rsidR="005F11AF" w:rsidRDefault="005F11AF" w:rsidP="00A3231D">
      <w:pPr>
        <w:contextualSpacing/>
        <w:jc w:val="both"/>
        <w:rPr>
          <w:bCs/>
          <w:color w:val="FF0000"/>
          <w:szCs w:val="22"/>
          <w:u w:val="single"/>
        </w:rPr>
      </w:pPr>
    </w:p>
    <w:p w14:paraId="145D141B" w14:textId="77777777" w:rsidR="005F11AF" w:rsidRDefault="005F11AF" w:rsidP="005F11AF">
      <w:pPr>
        <w:rPr>
          <w:b/>
          <w:bCs/>
          <w:i/>
          <w:szCs w:val="22"/>
        </w:rPr>
      </w:pPr>
      <w:proofErr w:type="spellStart"/>
      <w:r w:rsidRPr="00E663BE">
        <w:rPr>
          <w:b/>
          <w:bCs/>
          <w:i/>
          <w:iCs/>
          <w:szCs w:val="22"/>
          <w:highlight w:val="yellow"/>
        </w:rPr>
        <w:t>TGaz</w:t>
      </w:r>
      <w:proofErr w:type="spellEnd"/>
      <w:r w:rsidRPr="00E663BE">
        <w:rPr>
          <w:b/>
          <w:bCs/>
          <w:i/>
          <w:iCs/>
          <w:szCs w:val="22"/>
          <w:highlight w:val="yellow"/>
        </w:rPr>
        <w:t xml:space="preserve"> Editor: Change </w:t>
      </w:r>
      <w:r w:rsidRPr="00E663BE">
        <w:rPr>
          <w:b/>
          <w:bCs/>
          <w:i/>
          <w:szCs w:val="22"/>
          <w:highlight w:val="yellow"/>
        </w:rPr>
        <w:t xml:space="preserve">the </w:t>
      </w:r>
      <w:proofErr w:type="spellStart"/>
      <w:r w:rsidRPr="00E663BE">
        <w:rPr>
          <w:b/>
          <w:bCs/>
          <w:i/>
          <w:szCs w:val="22"/>
          <w:highlight w:val="yellow"/>
        </w:rPr>
        <w:t>subclause</w:t>
      </w:r>
      <w:proofErr w:type="spellEnd"/>
      <w:r w:rsidRPr="00E663BE">
        <w:rPr>
          <w:b/>
          <w:bCs/>
          <w:i/>
          <w:szCs w:val="22"/>
          <w:highlight w:val="yellow"/>
        </w:rPr>
        <w:t xml:space="preserve"> </w:t>
      </w:r>
      <w:r>
        <w:rPr>
          <w:b/>
          <w:bCs/>
          <w:i/>
          <w:szCs w:val="22"/>
          <w:highlight w:val="yellow"/>
        </w:rPr>
        <w:t xml:space="preserve">28.2.3a </w:t>
      </w:r>
      <w:r w:rsidRPr="00E663BE">
        <w:rPr>
          <w:b/>
          <w:bCs/>
          <w:i/>
          <w:szCs w:val="22"/>
          <w:highlight w:val="yellow"/>
        </w:rPr>
        <w:t>as follows:</w:t>
      </w:r>
    </w:p>
    <w:p w14:paraId="51D90A40" w14:textId="77777777" w:rsidR="005F11AF" w:rsidRDefault="005F11AF" w:rsidP="005F11AF">
      <w:pPr>
        <w:rPr>
          <w:b/>
          <w:bCs/>
          <w:i/>
          <w:szCs w:val="22"/>
        </w:rPr>
      </w:pPr>
    </w:p>
    <w:p w14:paraId="0E6B2D2B" w14:textId="216A071E" w:rsidR="005F11AF" w:rsidRPr="00E97854" w:rsidRDefault="005F11AF" w:rsidP="00E97854">
      <w:pPr>
        <w:pStyle w:val="ListParagraph"/>
        <w:numPr>
          <w:ilvl w:val="2"/>
          <w:numId w:val="35"/>
        </w:numPr>
        <w:rPr>
          <w:rFonts w:ascii="Arial" w:hAnsi="Arial" w:cs="Arial"/>
          <w:b/>
          <w:bCs/>
          <w:sz w:val="20"/>
        </w:rPr>
      </w:pPr>
      <w:r w:rsidRPr="00E97854">
        <w:rPr>
          <w:rFonts w:ascii="Arial" w:hAnsi="Arial" w:cs="Arial"/>
          <w:b/>
          <w:sz w:val="20"/>
        </w:rPr>
        <w:t>TXVECTOR and RXVECTOR parameters</w:t>
      </w:r>
    </w:p>
    <w:p w14:paraId="523DF03D" w14:textId="27172BFE" w:rsidR="005F11AF" w:rsidRPr="000B7B75" w:rsidRDefault="005F11AF" w:rsidP="005F11AF">
      <w:pPr>
        <w:pStyle w:val="IEEEStdsParagraph"/>
        <w:rPr>
          <w:rFonts w:ascii="Arial" w:hAnsi="Arial" w:cs="Arial"/>
          <w:i/>
          <w:color w:val="000000"/>
          <w:sz w:val="22"/>
          <w:lang w:eastAsia="en-GB"/>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40"/>
        <w:gridCol w:w="2400"/>
        <w:gridCol w:w="4740"/>
        <w:gridCol w:w="420"/>
        <w:gridCol w:w="420"/>
      </w:tblGrid>
      <w:tr w:rsidR="005F11AF" w14:paraId="144A33C2" w14:textId="77777777" w:rsidTr="00F6275B">
        <w:trPr>
          <w:jc w:val="center"/>
        </w:trPr>
        <w:tc>
          <w:tcPr>
            <w:tcW w:w="8620" w:type="dxa"/>
            <w:gridSpan w:val="5"/>
            <w:vAlign w:val="center"/>
            <w:hideMark/>
          </w:tcPr>
          <w:p w14:paraId="2D36398A" w14:textId="10770DEE" w:rsidR="005F11AF" w:rsidRPr="00CA48F7" w:rsidRDefault="005F11AF" w:rsidP="00E97854">
            <w:pPr>
              <w:pStyle w:val="IEEEStdsRegularTableCaption"/>
              <w:numPr>
                <w:ilvl w:val="0"/>
                <w:numId w:val="0"/>
              </w:numPr>
            </w:pPr>
            <w:bookmarkStart w:id="1" w:name="RTF32353530313a205461626c65"/>
            <w:r w:rsidRPr="00E97854">
              <w:rPr>
                <w:strike/>
                <w:color w:val="FF0000"/>
              </w:rPr>
              <w:t>Table 21—</w:t>
            </w:r>
            <w:r>
              <w:t>Table 28-1—TXVECTOR and RXVECTOR parameters</w:t>
            </w:r>
            <w:bookmarkEnd w:id="1"/>
          </w:p>
        </w:tc>
      </w:tr>
      <w:tr w:rsidR="005F11AF" w14:paraId="63E103DC" w14:textId="77777777" w:rsidTr="00F6275B">
        <w:trPr>
          <w:trHeight w:hRule="exact" w:val="1280"/>
          <w:jc w:val="center"/>
        </w:trPr>
        <w:tc>
          <w:tcPr>
            <w:tcW w:w="6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7DB05E08" w14:textId="77777777" w:rsidR="005F11AF" w:rsidRPr="00F2569F" w:rsidRDefault="005F11AF" w:rsidP="00F6275B">
            <w:pPr>
              <w:pStyle w:val="IEEEStdsTableColumnHead"/>
              <w:rPr>
                <w:sz w:val="20"/>
              </w:rPr>
            </w:pPr>
            <w:r w:rsidRPr="00F2569F">
              <w:rPr>
                <w:sz w:val="20"/>
              </w:rPr>
              <w:t>Parameter</w:t>
            </w:r>
          </w:p>
        </w:tc>
        <w:tc>
          <w:tcPr>
            <w:tcW w:w="24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21460D3" w14:textId="77777777" w:rsidR="005F11AF" w:rsidRPr="00F2569F" w:rsidRDefault="005F11AF" w:rsidP="00F6275B">
            <w:pPr>
              <w:pStyle w:val="IEEEStdsTableColumnHead"/>
              <w:rPr>
                <w:sz w:val="20"/>
              </w:rPr>
            </w:pPr>
            <w:r w:rsidRPr="00F2569F">
              <w:rPr>
                <w:sz w:val="20"/>
              </w:rPr>
              <w:t>Condition</w:t>
            </w:r>
          </w:p>
        </w:tc>
        <w:tc>
          <w:tcPr>
            <w:tcW w:w="47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12D36BAD" w14:textId="77777777" w:rsidR="005F11AF" w:rsidRPr="00F2569F" w:rsidRDefault="005F11AF" w:rsidP="00F6275B">
            <w:pPr>
              <w:pStyle w:val="IEEEStdsTableColumnHead"/>
              <w:rPr>
                <w:sz w:val="20"/>
              </w:rPr>
            </w:pPr>
            <w:r w:rsidRPr="00F2569F">
              <w:rPr>
                <w:sz w:val="20"/>
              </w:rPr>
              <w:t>Value</w:t>
            </w:r>
          </w:p>
        </w:tc>
        <w:tc>
          <w:tcPr>
            <w:tcW w:w="42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53D68A69" w14:textId="77777777" w:rsidR="005F11AF" w:rsidRDefault="005F11AF" w:rsidP="00F6275B">
            <w:pPr>
              <w:pStyle w:val="IEEEStdsTableColumnHead"/>
            </w:pPr>
            <w:r>
              <w:t>TXVECTOR</w:t>
            </w:r>
          </w:p>
        </w:tc>
        <w:tc>
          <w:tcPr>
            <w:tcW w:w="42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hideMark/>
          </w:tcPr>
          <w:p w14:paraId="6888D1AF" w14:textId="77777777" w:rsidR="005F11AF" w:rsidRDefault="005F11AF" w:rsidP="00F6275B">
            <w:pPr>
              <w:pStyle w:val="IEEEStdsTableColumnHead"/>
            </w:pPr>
            <w:r>
              <w:t>RXVECTOR</w:t>
            </w:r>
          </w:p>
        </w:tc>
      </w:tr>
      <w:tr w:rsidR="005F11AF" w14:paraId="75BD11FD" w14:textId="77777777" w:rsidTr="00F6275B">
        <w:trPr>
          <w:trHeight w:val="1048"/>
          <w:jc w:val="center"/>
        </w:trPr>
        <w:tc>
          <w:tcPr>
            <w:tcW w:w="640" w:type="dxa"/>
            <w:vMerge w:val="restart"/>
            <w:tcBorders>
              <w:top w:val="single" w:sz="12" w:space="0" w:color="000000"/>
              <w:left w:val="single" w:sz="12" w:space="0" w:color="000000"/>
              <w:bottom w:val="single" w:sz="2" w:space="0" w:color="000000"/>
              <w:right w:val="single" w:sz="2" w:space="0" w:color="000000"/>
            </w:tcBorders>
            <w:textDirection w:val="btLr"/>
            <w:hideMark/>
          </w:tcPr>
          <w:p w14:paraId="4A5DEE3B" w14:textId="77777777" w:rsidR="005F11AF" w:rsidRPr="00F2569F" w:rsidRDefault="005F11AF" w:rsidP="00F6275B">
            <w:pPr>
              <w:pStyle w:val="IEEEStdsTableData-Center"/>
              <w:rPr>
                <w:sz w:val="20"/>
              </w:rPr>
            </w:pPr>
            <w:r w:rsidRPr="00F2569F">
              <w:rPr>
                <w:sz w:val="20"/>
              </w:rPr>
              <w:t>LTF_SEQUENCE</w:t>
            </w:r>
          </w:p>
        </w:tc>
        <w:tc>
          <w:tcPr>
            <w:tcW w:w="240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10892913" w14:textId="77777777" w:rsidR="005F11AF" w:rsidRPr="00E97854" w:rsidRDefault="005F11AF" w:rsidP="00F6275B">
            <w:pPr>
              <w:pStyle w:val="IEEEStdsTableData-Center"/>
              <w:rPr>
                <w:sz w:val="20"/>
              </w:rPr>
            </w:pPr>
            <w:r w:rsidRPr="00E97854">
              <w:rPr>
                <w:sz w:val="20"/>
              </w:rPr>
              <w:t>FORMAT is either HE_SU or HE_TB and APEP_LENGTH is 0</w:t>
            </w:r>
          </w:p>
        </w:tc>
        <w:tc>
          <w:tcPr>
            <w:tcW w:w="4740" w:type="dxa"/>
            <w:tcBorders>
              <w:top w:val="single" w:sz="12" w:space="0" w:color="000000"/>
              <w:left w:val="single" w:sz="2" w:space="0" w:color="000000"/>
              <w:bottom w:val="single" w:sz="2" w:space="0" w:color="000000"/>
              <w:right w:val="single" w:sz="2" w:space="0" w:color="000000"/>
            </w:tcBorders>
          </w:tcPr>
          <w:p w14:paraId="78F976FF" w14:textId="77777777" w:rsidR="005F11AF" w:rsidRPr="00E97854" w:rsidRDefault="005F11AF" w:rsidP="00F6275B">
            <w:pPr>
              <w:pStyle w:val="IEEEStdsTableData-Center"/>
              <w:rPr>
                <w:sz w:val="20"/>
              </w:rPr>
            </w:pPr>
            <w:r w:rsidRPr="00E97854">
              <w:rPr>
                <w:sz w:val="20"/>
              </w:rPr>
              <w:t xml:space="preserve">Indicates the LTF sequence generation information to make the randomized LTF sequence used in the </w:t>
            </w:r>
            <w:proofErr w:type="spellStart"/>
            <w:r w:rsidRPr="00E97854">
              <w:rPr>
                <w:sz w:val="20"/>
              </w:rPr>
              <w:t>HEz</w:t>
            </w:r>
            <w:proofErr w:type="spellEnd"/>
            <w:r w:rsidRPr="00E97854">
              <w:rPr>
                <w:sz w:val="20"/>
              </w:rPr>
              <w:t xml:space="preserve"> sounding NDP PPDU. </w:t>
            </w:r>
          </w:p>
          <w:p w14:paraId="1556FE37" w14:textId="77777777" w:rsidR="005F11AF" w:rsidRPr="00E97854" w:rsidRDefault="005F11AF" w:rsidP="00F6275B">
            <w:pPr>
              <w:pStyle w:val="IEEEStdsTableData-Center"/>
              <w:rPr>
                <w:sz w:val="20"/>
              </w:rPr>
            </w:pPr>
          </w:p>
          <w:p w14:paraId="456334E9" w14:textId="77777777" w:rsidR="005F11AF" w:rsidRPr="00E97854" w:rsidRDefault="005F11AF" w:rsidP="00F6275B">
            <w:pPr>
              <w:pStyle w:val="IEEEStdsTableData-Center"/>
              <w:rPr>
                <w:sz w:val="20"/>
              </w:rPr>
            </w:pPr>
            <w:r w:rsidRPr="00E97854">
              <w:rPr>
                <w:sz w:val="20"/>
              </w:rPr>
              <w:t>The LTF sequence generation information is defined in 9.4.2.251 (Secure LTF Parameters).</w:t>
            </w:r>
          </w:p>
        </w:tc>
        <w:tc>
          <w:tcPr>
            <w:tcW w:w="420" w:type="dxa"/>
            <w:tcBorders>
              <w:top w:val="single" w:sz="12" w:space="0" w:color="000000"/>
              <w:left w:val="single" w:sz="2" w:space="0" w:color="000000"/>
              <w:bottom w:val="single" w:sz="2" w:space="0" w:color="000000"/>
              <w:right w:val="single" w:sz="2" w:space="0" w:color="000000"/>
            </w:tcBorders>
            <w:hideMark/>
          </w:tcPr>
          <w:p w14:paraId="09F19994" w14:textId="77777777" w:rsidR="005F11AF" w:rsidRDefault="005F11AF" w:rsidP="00F6275B">
            <w:pPr>
              <w:pStyle w:val="IEEEStdsTableData-Center"/>
            </w:pPr>
            <w:r>
              <w:t>O</w:t>
            </w:r>
          </w:p>
        </w:tc>
        <w:tc>
          <w:tcPr>
            <w:tcW w:w="420" w:type="dxa"/>
            <w:tcBorders>
              <w:top w:val="single" w:sz="12" w:space="0" w:color="000000"/>
              <w:left w:val="single" w:sz="2" w:space="0" w:color="000000"/>
              <w:bottom w:val="single" w:sz="2" w:space="0" w:color="000000"/>
              <w:right w:val="single" w:sz="12" w:space="0" w:color="000000"/>
            </w:tcBorders>
            <w:hideMark/>
          </w:tcPr>
          <w:p w14:paraId="149D6875" w14:textId="77777777" w:rsidR="005F11AF" w:rsidRDefault="005F11AF" w:rsidP="00F6275B">
            <w:pPr>
              <w:pStyle w:val="IEEEStdsTableData-Center"/>
            </w:pPr>
            <w:r>
              <w:t>N</w:t>
            </w:r>
          </w:p>
        </w:tc>
      </w:tr>
      <w:tr w:rsidR="005F11AF" w14:paraId="16E52762" w14:textId="77777777" w:rsidTr="005F11AF">
        <w:trPr>
          <w:trHeight w:val="20"/>
          <w:jc w:val="center"/>
        </w:trPr>
        <w:tc>
          <w:tcPr>
            <w:tcW w:w="640" w:type="dxa"/>
            <w:vMerge/>
            <w:tcBorders>
              <w:top w:val="single" w:sz="12" w:space="0" w:color="000000"/>
              <w:left w:val="single" w:sz="12" w:space="0" w:color="000000"/>
              <w:bottom w:val="single" w:sz="2" w:space="0" w:color="000000"/>
              <w:right w:val="single" w:sz="2" w:space="0" w:color="000000"/>
            </w:tcBorders>
            <w:vAlign w:val="center"/>
            <w:hideMark/>
          </w:tcPr>
          <w:p w14:paraId="71680DAB" w14:textId="77777777" w:rsidR="005F11AF" w:rsidRPr="00F2569F" w:rsidRDefault="005F11AF" w:rsidP="00F6275B">
            <w:pPr>
              <w:rPr>
                <w:sz w:val="20"/>
              </w:rPr>
            </w:pPr>
          </w:p>
        </w:tc>
        <w:tc>
          <w:tcPr>
            <w:tcW w:w="240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3FE15594" w14:textId="77777777" w:rsidR="005F11AF" w:rsidRPr="00E97854" w:rsidRDefault="005F11AF" w:rsidP="00F6275B">
            <w:pPr>
              <w:pStyle w:val="IEEEStdsTableData-Center"/>
              <w:rPr>
                <w:sz w:val="20"/>
              </w:rPr>
            </w:pPr>
            <w:r w:rsidRPr="00E97854">
              <w:rPr>
                <w:sz w:val="20"/>
              </w:rPr>
              <w:t>Otherwise</w:t>
            </w:r>
          </w:p>
        </w:tc>
        <w:tc>
          <w:tcPr>
            <w:tcW w:w="5580" w:type="dxa"/>
            <w:gridSpan w:val="3"/>
            <w:tcBorders>
              <w:top w:val="single" w:sz="12" w:space="0" w:color="000000"/>
              <w:left w:val="single" w:sz="2" w:space="0" w:color="000000"/>
              <w:bottom w:val="single" w:sz="2" w:space="0" w:color="000000"/>
              <w:right w:val="single" w:sz="12" w:space="0" w:color="000000"/>
            </w:tcBorders>
            <w:hideMark/>
          </w:tcPr>
          <w:p w14:paraId="429CDD5E" w14:textId="77777777" w:rsidR="005F11AF" w:rsidRPr="00E97854" w:rsidRDefault="005F11AF" w:rsidP="00F6275B">
            <w:pPr>
              <w:pStyle w:val="IEEEStdsTableData-Center"/>
              <w:rPr>
                <w:sz w:val="20"/>
              </w:rPr>
            </w:pPr>
            <w:r w:rsidRPr="00E97854">
              <w:rPr>
                <w:sz w:val="20"/>
              </w:rPr>
              <w:t>See corresponding entry in Table 21-1 (TXVECTOR and RXVECTOR parameters).</w:t>
            </w:r>
          </w:p>
        </w:tc>
      </w:tr>
      <w:tr w:rsidR="005F11AF" w14:paraId="53483C6A" w14:textId="77777777" w:rsidTr="00F6275B">
        <w:trPr>
          <w:trHeight w:val="1048"/>
          <w:jc w:val="center"/>
        </w:trPr>
        <w:tc>
          <w:tcPr>
            <w:tcW w:w="640" w:type="dxa"/>
            <w:vMerge w:val="restart"/>
            <w:tcBorders>
              <w:top w:val="single" w:sz="12" w:space="0" w:color="000000"/>
              <w:left w:val="single" w:sz="12" w:space="0" w:color="000000"/>
              <w:bottom w:val="single" w:sz="2" w:space="0" w:color="000000"/>
              <w:right w:val="single" w:sz="2" w:space="0" w:color="000000"/>
            </w:tcBorders>
            <w:textDirection w:val="btLr"/>
            <w:hideMark/>
          </w:tcPr>
          <w:p w14:paraId="2A406CA9" w14:textId="1E22C0D4" w:rsidR="005F11AF" w:rsidRPr="002348A9" w:rsidRDefault="005F11AF" w:rsidP="00E97854">
            <w:pPr>
              <w:pStyle w:val="IEEEStdsTableData-Center"/>
              <w:rPr>
                <w:color w:val="FF0000"/>
                <w:sz w:val="20"/>
                <w:highlight w:val="green"/>
                <w:u w:val="single"/>
              </w:rPr>
            </w:pPr>
            <w:r w:rsidRPr="002348A9">
              <w:rPr>
                <w:color w:val="FF0000"/>
                <w:sz w:val="20"/>
                <w:highlight w:val="green"/>
                <w:u w:val="single"/>
              </w:rPr>
              <w:lastRenderedPageBreak/>
              <w:t>LTF_OFFSET</w:t>
            </w:r>
          </w:p>
        </w:tc>
        <w:tc>
          <w:tcPr>
            <w:tcW w:w="240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0495602C" w14:textId="289B235B" w:rsidR="005F11AF" w:rsidRPr="002348A9" w:rsidRDefault="005F11AF" w:rsidP="00E97854">
            <w:pPr>
              <w:pStyle w:val="IEEEStdsTableData-Center"/>
              <w:rPr>
                <w:color w:val="FF0000"/>
                <w:sz w:val="20"/>
                <w:highlight w:val="green"/>
                <w:u w:val="single"/>
              </w:rPr>
            </w:pPr>
            <w:r w:rsidRPr="002348A9">
              <w:rPr>
                <w:color w:val="FF0000"/>
                <w:sz w:val="20"/>
                <w:highlight w:val="green"/>
                <w:u w:val="single"/>
              </w:rPr>
              <w:t>FORMAT is HE_SU and APEP_LENGTH is 0</w:t>
            </w:r>
          </w:p>
        </w:tc>
        <w:tc>
          <w:tcPr>
            <w:tcW w:w="4740" w:type="dxa"/>
            <w:tcBorders>
              <w:top w:val="single" w:sz="12" w:space="0" w:color="000000"/>
              <w:left w:val="single" w:sz="2" w:space="0" w:color="000000"/>
              <w:bottom w:val="single" w:sz="2" w:space="0" w:color="000000"/>
              <w:right w:val="single" w:sz="2" w:space="0" w:color="000000"/>
            </w:tcBorders>
          </w:tcPr>
          <w:p w14:paraId="43A21F93" w14:textId="12A14C84" w:rsidR="005F11AF" w:rsidRPr="002348A9" w:rsidRDefault="005F11AF" w:rsidP="00E97854">
            <w:pPr>
              <w:pStyle w:val="IEEEStdsTableData-Left"/>
              <w:rPr>
                <w:bCs/>
                <w:color w:val="FF0000"/>
                <w:sz w:val="20"/>
                <w:highlight w:val="green"/>
                <w:u w:val="single"/>
                <w:lang w:bidi="he-IL"/>
              </w:rPr>
            </w:pPr>
            <w:r w:rsidRPr="002348A9">
              <w:rPr>
                <w:bCs/>
                <w:color w:val="FF0000"/>
                <w:sz w:val="20"/>
                <w:highlight w:val="green"/>
                <w:u w:val="single"/>
                <w:lang w:bidi="he-IL"/>
              </w:rPr>
              <w:t>Indicates the number of HE-LTF to skip to receive in the following HE Ranging NDP PPDU.</w:t>
            </w:r>
          </w:p>
          <w:p w14:paraId="7CA389C2" w14:textId="77777777" w:rsidR="005F11AF" w:rsidRPr="002348A9" w:rsidRDefault="005F11AF" w:rsidP="00E97854">
            <w:pPr>
              <w:pStyle w:val="IEEEStdsTableData-Left"/>
              <w:rPr>
                <w:bCs/>
                <w:color w:val="FF0000"/>
                <w:sz w:val="20"/>
                <w:highlight w:val="green"/>
                <w:u w:val="single"/>
                <w:lang w:bidi="he-IL"/>
              </w:rPr>
            </w:pPr>
          </w:p>
          <w:p w14:paraId="24B1413D" w14:textId="47C5B654" w:rsidR="005F11AF" w:rsidRPr="002348A9" w:rsidRDefault="005F11AF" w:rsidP="00E97854">
            <w:pPr>
              <w:pStyle w:val="IEEEStdsTableData-Left"/>
              <w:rPr>
                <w:color w:val="FF0000"/>
                <w:sz w:val="20"/>
                <w:highlight w:val="green"/>
                <w:u w:val="single"/>
              </w:rPr>
            </w:pPr>
            <w:r w:rsidRPr="002348A9">
              <w:rPr>
                <w:bCs/>
                <w:color w:val="FF0000"/>
                <w:sz w:val="20"/>
                <w:highlight w:val="green"/>
                <w:u w:val="single"/>
                <w:lang w:bidi="he-IL"/>
              </w:rPr>
              <w:t xml:space="preserve">Set to a value in the range 0 to 63. </w:t>
            </w:r>
          </w:p>
        </w:tc>
        <w:tc>
          <w:tcPr>
            <w:tcW w:w="420" w:type="dxa"/>
            <w:tcBorders>
              <w:top w:val="single" w:sz="12" w:space="0" w:color="000000"/>
              <w:left w:val="single" w:sz="2" w:space="0" w:color="000000"/>
              <w:bottom w:val="single" w:sz="2" w:space="0" w:color="000000"/>
              <w:right w:val="single" w:sz="2" w:space="0" w:color="000000"/>
            </w:tcBorders>
            <w:hideMark/>
          </w:tcPr>
          <w:p w14:paraId="3F209109" w14:textId="77777777" w:rsidR="005F11AF" w:rsidRPr="002348A9" w:rsidRDefault="005F11AF" w:rsidP="00E97854">
            <w:pPr>
              <w:pStyle w:val="IEEEStdsTableData-Center"/>
              <w:jc w:val="left"/>
              <w:rPr>
                <w:color w:val="FF0000"/>
                <w:sz w:val="20"/>
                <w:highlight w:val="green"/>
                <w:u w:val="single"/>
              </w:rPr>
            </w:pPr>
            <w:r w:rsidRPr="002348A9">
              <w:rPr>
                <w:color w:val="FF0000"/>
                <w:sz w:val="20"/>
                <w:highlight w:val="green"/>
                <w:u w:val="single"/>
              </w:rPr>
              <w:t>O</w:t>
            </w:r>
          </w:p>
        </w:tc>
        <w:tc>
          <w:tcPr>
            <w:tcW w:w="420" w:type="dxa"/>
            <w:tcBorders>
              <w:top w:val="single" w:sz="12" w:space="0" w:color="000000"/>
              <w:left w:val="single" w:sz="2" w:space="0" w:color="000000"/>
              <w:bottom w:val="single" w:sz="2" w:space="0" w:color="000000"/>
              <w:right w:val="single" w:sz="12" w:space="0" w:color="000000"/>
            </w:tcBorders>
            <w:hideMark/>
          </w:tcPr>
          <w:p w14:paraId="5F68D1DF" w14:textId="77777777" w:rsidR="005F11AF" w:rsidRPr="002348A9" w:rsidRDefault="005F11AF" w:rsidP="00E97854">
            <w:pPr>
              <w:pStyle w:val="IEEEStdsTableData-Center"/>
              <w:jc w:val="left"/>
              <w:rPr>
                <w:color w:val="FF0000"/>
                <w:sz w:val="20"/>
                <w:highlight w:val="green"/>
                <w:u w:val="single"/>
              </w:rPr>
            </w:pPr>
            <w:r w:rsidRPr="002348A9">
              <w:rPr>
                <w:color w:val="FF0000"/>
                <w:sz w:val="20"/>
                <w:highlight w:val="green"/>
                <w:u w:val="single"/>
              </w:rPr>
              <w:t>N</w:t>
            </w:r>
          </w:p>
        </w:tc>
      </w:tr>
      <w:tr w:rsidR="005F11AF" w:rsidRPr="00F2569F" w14:paraId="692A56B3" w14:textId="77777777" w:rsidTr="005F11AF">
        <w:trPr>
          <w:trHeight w:val="20"/>
          <w:jc w:val="center"/>
        </w:trPr>
        <w:tc>
          <w:tcPr>
            <w:tcW w:w="640" w:type="dxa"/>
            <w:vMerge/>
            <w:tcBorders>
              <w:top w:val="single" w:sz="12" w:space="0" w:color="000000"/>
              <w:left w:val="single" w:sz="12" w:space="0" w:color="000000"/>
              <w:bottom w:val="single" w:sz="2" w:space="0" w:color="000000"/>
              <w:right w:val="single" w:sz="2" w:space="0" w:color="000000"/>
            </w:tcBorders>
            <w:vAlign w:val="center"/>
            <w:hideMark/>
          </w:tcPr>
          <w:p w14:paraId="154297A3" w14:textId="77777777" w:rsidR="005F11AF" w:rsidRPr="002348A9" w:rsidRDefault="005F11AF" w:rsidP="00F6275B">
            <w:pPr>
              <w:rPr>
                <w:color w:val="FF0000"/>
                <w:sz w:val="20"/>
                <w:highlight w:val="green"/>
                <w:u w:val="single"/>
              </w:rPr>
            </w:pPr>
          </w:p>
        </w:tc>
        <w:tc>
          <w:tcPr>
            <w:tcW w:w="240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36BFF59F" w14:textId="77777777" w:rsidR="005F11AF" w:rsidRPr="002348A9" w:rsidRDefault="005F11AF" w:rsidP="00F6275B">
            <w:pPr>
              <w:pStyle w:val="IEEEStdsTableData-Center"/>
              <w:rPr>
                <w:color w:val="FF0000"/>
                <w:sz w:val="20"/>
                <w:highlight w:val="green"/>
                <w:u w:val="single"/>
              </w:rPr>
            </w:pPr>
            <w:r w:rsidRPr="002348A9">
              <w:rPr>
                <w:color w:val="FF0000"/>
                <w:sz w:val="20"/>
                <w:highlight w:val="green"/>
                <w:u w:val="single"/>
              </w:rPr>
              <w:t>Otherwise</w:t>
            </w:r>
          </w:p>
        </w:tc>
        <w:tc>
          <w:tcPr>
            <w:tcW w:w="5580" w:type="dxa"/>
            <w:gridSpan w:val="3"/>
            <w:tcBorders>
              <w:top w:val="single" w:sz="12" w:space="0" w:color="000000"/>
              <w:left w:val="single" w:sz="2" w:space="0" w:color="000000"/>
              <w:bottom w:val="single" w:sz="2" w:space="0" w:color="000000"/>
              <w:right w:val="single" w:sz="12" w:space="0" w:color="000000"/>
            </w:tcBorders>
            <w:hideMark/>
          </w:tcPr>
          <w:p w14:paraId="7D3EB172" w14:textId="77777777" w:rsidR="005F11AF" w:rsidRPr="002348A9" w:rsidRDefault="005F11AF" w:rsidP="00E97854">
            <w:pPr>
              <w:pStyle w:val="IEEEStdsTableData-Center"/>
              <w:jc w:val="left"/>
              <w:rPr>
                <w:color w:val="FF0000"/>
                <w:sz w:val="20"/>
                <w:highlight w:val="green"/>
                <w:u w:val="single"/>
              </w:rPr>
            </w:pPr>
            <w:r w:rsidRPr="002348A9">
              <w:rPr>
                <w:color w:val="FF0000"/>
                <w:sz w:val="20"/>
                <w:highlight w:val="green"/>
                <w:u w:val="single"/>
              </w:rPr>
              <w:t>See corresponding entry in Table 21-1 (TXVECTOR and RXVECTOR parameters).</w:t>
            </w:r>
          </w:p>
        </w:tc>
      </w:tr>
      <w:tr w:rsidR="005F11AF" w14:paraId="1E235FF0" w14:textId="77777777" w:rsidTr="00F6275B">
        <w:trPr>
          <w:trHeight w:val="1048"/>
          <w:jc w:val="center"/>
        </w:trPr>
        <w:tc>
          <w:tcPr>
            <w:tcW w:w="640" w:type="dxa"/>
            <w:vMerge w:val="restart"/>
            <w:tcBorders>
              <w:top w:val="single" w:sz="12" w:space="0" w:color="000000"/>
              <w:left w:val="single" w:sz="12" w:space="0" w:color="000000"/>
              <w:bottom w:val="single" w:sz="2" w:space="0" w:color="000000"/>
              <w:right w:val="single" w:sz="2" w:space="0" w:color="000000"/>
            </w:tcBorders>
            <w:textDirection w:val="btLr"/>
            <w:hideMark/>
          </w:tcPr>
          <w:p w14:paraId="184D0DA3" w14:textId="0D521FBB" w:rsidR="005F11AF" w:rsidRPr="002348A9" w:rsidRDefault="005F11AF" w:rsidP="00E97854">
            <w:pPr>
              <w:pStyle w:val="IEEEStdsTableData-Center"/>
              <w:rPr>
                <w:color w:val="FF0000"/>
                <w:sz w:val="20"/>
                <w:highlight w:val="green"/>
                <w:u w:val="single"/>
              </w:rPr>
            </w:pPr>
            <w:r w:rsidRPr="002348A9">
              <w:rPr>
                <w:color w:val="FF0000"/>
                <w:sz w:val="20"/>
                <w:highlight w:val="green"/>
                <w:u w:val="single"/>
              </w:rPr>
              <w:t>LTF_N_STS</w:t>
            </w:r>
          </w:p>
        </w:tc>
        <w:tc>
          <w:tcPr>
            <w:tcW w:w="240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F10DC50" w14:textId="77777777" w:rsidR="005F11AF" w:rsidRPr="002348A9" w:rsidRDefault="005F11AF" w:rsidP="00F6275B">
            <w:pPr>
              <w:pStyle w:val="IEEEStdsTableData-Center"/>
              <w:rPr>
                <w:color w:val="FF0000"/>
                <w:sz w:val="20"/>
                <w:highlight w:val="green"/>
                <w:u w:val="single"/>
              </w:rPr>
            </w:pPr>
            <w:r w:rsidRPr="002348A9">
              <w:rPr>
                <w:color w:val="FF0000"/>
                <w:sz w:val="20"/>
                <w:highlight w:val="green"/>
                <w:u w:val="single"/>
              </w:rPr>
              <w:t>FORMAT is either HE_SU or HE_TB and APEP_LENGTH is 0</w:t>
            </w:r>
          </w:p>
        </w:tc>
        <w:tc>
          <w:tcPr>
            <w:tcW w:w="4740" w:type="dxa"/>
            <w:tcBorders>
              <w:top w:val="single" w:sz="12" w:space="0" w:color="000000"/>
              <w:left w:val="single" w:sz="2" w:space="0" w:color="000000"/>
              <w:bottom w:val="single" w:sz="2" w:space="0" w:color="000000"/>
              <w:right w:val="single" w:sz="2" w:space="0" w:color="000000"/>
            </w:tcBorders>
          </w:tcPr>
          <w:p w14:paraId="42398480" w14:textId="77777777" w:rsidR="005F11AF" w:rsidRPr="002348A9" w:rsidRDefault="005F11AF" w:rsidP="00E97854">
            <w:pPr>
              <w:pStyle w:val="IEEEStdsTableData-Left"/>
              <w:rPr>
                <w:bCs/>
                <w:color w:val="FF0000"/>
                <w:sz w:val="20"/>
                <w:highlight w:val="green"/>
                <w:u w:val="single"/>
                <w:lang w:bidi="he-IL"/>
              </w:rPr>
            </w:pPr>
            <w:r w:rsidRPr="002348A9">
              <w:rPr>
                <w:bCs/>
                <w:color w:val="FF0000"/>
                <w:sz w:val="20"/>
                <w:highlight w:val="green"/>
                <w:u w:val="single"/>
                <w:lang w:bidi="he-IL"/>
              </w:rPr>
              <w:t xml:space="preserve">Indicate the number of space-time streams to receive in the following HE Ranging NDP PPDU or the following HE TB Ranging NDP PPDU. </w:t>
            </w:r>
          </w:p>
          <w:p w14:paraId="002E928C" w14:textId="77777777" w:rsidR="005F11AF" w:rsidRPr="002348A9" w:rsidRDefault="005F11AF" w:rsidP="00E97854">
            <w:pPr>
              <w:pStyle w:val="IEEEStdsTableData-Left"/>
              <w:rPr>
                <w:bCs/>
                <w:color w:val="FF0000"/>
                <w:sz w:val="20"/>
                <w:highlight w:val="green"/>
                <w:u w:val="single"/>
                <w:lang w:bidi="he-IL"/>
              </w:rPr>
            </w:pPr>
          </w:p>
          <w:p w14:paraId="07E5BB28" w14:textId="6D862AC4" w:rsidR="005F11AF" w:rsidRPr="002348A9" w:rsidRDefault="005F11AF" w:rsidP="00E97854">
            <w:pPr>
              <w:pStyle w:val="IEEEStdsTableData-Left"/>
              <w:rPr>
                <w:bCs/>
                <w:color w:val="FF0000"/>
                <w:sz w:val="20"/>
                <w:highlight w:val="green"/>
                <w:u w:val="single"/>
                <w:lang w:bidi="he-IL"/>
              </w:rPr>
            </w:pPr>
            <w:r w:rsidRPr="002348A9">
              <w:rPr>
                <w:bCs/>
                <w:color w:val="FF0000"/>
                <w:sz w:val="20"/>
                <w:highlight w:val="green"/>
                <w:u w:val="single"/>
                <w:lang w:bidi="he-IL"/>
              </w:rPr>
              <w:t>Set to the number of space-time streams minus 1.</w:t>
            </w:r>
          </w:p>
        </w:tc>
        <w:tc>
          <w:tcPr>
            <w:tcW w:w="420" w:type="dxa"/>
            <w:tcBorders>
              <w:top w:val="single" w:sz="12" w:space="0" w:color="000000"/>
              <w:left w:val="single" w:sz="2" w:space="0" w:color="000000"/>
              <w:bottom w:val="single" w:sz="2" w:space="0" w:color="000000"/>
              <w:right w:val="single" w:sz="2" w:space="0" w:color="000000"/>
            </w:tcBorders>
            <w:hideMark/>
          </w:tcPr>
          <w:p w14:paraId="1349B11F" w14:textId="77777777" w:rsidR="005F11AF" w:rsidRPr="002348A9" w:rsidRDefault="005F11AF" w:rsidP="00E97854">
            <w:pPr>
              <w:pStyle w:val="IEEEStdsTableData-Center"/>
              <w:jc w:val="left"/>
              <w:rPr>
                <w:color w:val="FF0000"/>
                <w:sz w:val="20"/>
                <w:highlight w:val="green"/>
                <w:u w:val="single"/>
              </w:rPr>
            </w:pPr>
            <w:r w:rsidRPr="002348A9">
              <w:rPr>
                <w:color w:val="FF0000"/>
                <w:sz w:val="20"/>
                <w:highlight w:val="green"/>
                <w:u w:val="single"/>
              </w:rPr>
              <w:t>O</w:t>
            </w:r>
          </w:p>
        </w:tc>
        <w:tc>
          <w:tcPr>
            <w:tcW w:w="420" w:type="dxa"/>
            <w:tcBorders>
              <w:top w:val="single" w:sz="12" w:space="0" w:color="000000"/>
              <w:left w:val="single" w:sz="2" w:space="0" w:color="000000"/>
              <w:bottom w:val="single" w:sz="2" w:space="0" w:color="000000"/>
              <w:right w:val="single" w:sz="12" w:space="0" w:color="000000"/>
            </w:tcBorders>
            <w:hideMark/>
          </w:tcPr>
          <w:p w14:paraId="0D1C9F99" w14:textId="77777777" w:rsidR="005F11AF" w:rsidRPr="002348A9" w:rsidRDefault="005F11AF" w:rsidP="00E97854">
            <w:pPr>
              <w:pStyle w:val="IEEEStdsTableData-Center"/>
              <w:jc w:val="left"/>
              <w:rPr>
                <w:color w:val="FF0000"/>
                <w:sz w:val="20"/>
                <w:highlight w:val="green"/>
                <w:u w:val="single"/>
              </w:rPr>
            </w:pPr>
            <w:r w:rsidRPr="002348A9">
              <w:rPr>
                <w:color w:val="FF0000"/>
                <w:sz w:val="20"/>
                <w:highlight w:val="green"/>
                <w:u w:val="single"/>
              </w:rPr>
              <w:t>N</w:t>
            </w:r>
          </w:p>
        </w:tc>
      </w:tr>
      <w:tr w:rsidR="005F11AF" w:rsidRPr="00F2569F" w14:paraId="7D4CC2A5" w14:textId="77777777" w:rsidTr="005F11AF">
        <w:trPr>
          <w:trHeight w:val="20"/>
          <w:jc w:val="center"/>
        </w:trPr>
        <w:tc>
          <w:tcPr>
            <w:tcW w:w="640" w:type="dxa"/>
            <w:vMerge/>
            <w:tcBorders>
              <w:top w:val="single" w:sz="12" w:space="0" w:color="000000"/>
              <w:left w:val="single" w:sz="12" w:space="0" w:color="000000"/>
              <w:bottom w:val="single" w:sz="2" w:space="0" w:color="000000"/>
              <w:right w:val="single" w:sz="2" w:space="0" w:color="000000"/>
            </w:tcBorders>
            <w:vAlign w:val="center"/>
            <w:hideMark/>
          </w:tcPr>
          <w:p w14:paraId="4E244C3C" w14:textId="77777777" w:rsidR="005F11AF" w:rsidRPr="002348A9" w:rsidRDefault="005F11AF" w:rsidP="00F6275B">
            <w:pPr>
              <w:rPr>
                <w:color w:val="FF0000"/>
                <w:sz w:val="20"/>
                <w:highlight w:val="green"/>
                <w:u w:val="single"/>
              </w:rPr>
            </w:pPr>
          </w:p>
        </w:tc>
        <w:tc>
          <w:tcPr>
            <w:tcW w:w="240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618D6FAA" w14:textId="77777777" w:rsidR="005F11AF" w:rsidRPr="002348A9" w:rsidRDefault="005F11AF" w:rsidP="00F6275B">
            <w:pPr>
              <w:pStyle w:val="IEEEStdsTableData-Center"/>
              <w:rPr>
                <w:color w:val="FF0000"/>
                <w:sz w:val="20"/>
                <w:highlight w:val="green"/>
                <w:u w:val="single"/>
              </w:rPr>
            </w:pPr>
            <w:r w:rsidRPr="002348A9">
              <w:rPr>
                <w:color w:val="FF0000"/>
                <w:sz w:val="20"/>
                <w:highlight w:val="green"/>
                <w:u w:val="single"/>
              </w:rPr>
              <w:t>Otherwise</w:t>
            </w:r>
          </w:p>
        </w:tc>
        <w:tc>
          <w:tcPr>
            <w:tcW w:w="5580" w:type="dxa"/>
            <w:gridSpan w:val="3"/>
            <w:tcBorders>
              <w:top w:val="single" w:sz="12" w:space="0" w:color="000000"/>
              <w:left w:val="single" w:sz="2" w:space="0" w:color="000000"/>
              <w:bottom w:val="single" w:sz="2" w:space="0" w:color="000000"/>
              <w:right w:val="single" w:sz="12" w:space="0" w:color="000000"/>
            </w:tcBorders>
            <w:hideMark/>
          </w:tcPr>
          <w:p w14:paraId="0A01ACBF" w14:textId="77777777" w:rsidR="005F11AF" w:rsidRPr="002348A9" w:rsidRDefault="005F11AF" w:rsidP="00E97854">
            <w:pPr>
              <w:pStyle w:val="IEEEStdsTableData-Center"/>
              <w:jc w:val="left"/>
              <w:rPr>
                <w:color w:val="FF0000"/>
                <w:sz w:val="20"/>
                <w:highlight w:val="green"/>
                <w:u w:val="single"/>
              </w:rPr>
            </w:pPr>
            <w:r w:rsidRPr="002348A9">
              <w:rPr>
                <w:color w:val="FF0000"/>
                <w:sz w:val="20"/>
                <w:highlight w:val="green"/>
                <w:u w:val="single"/>
              </w:rPr>
              <w:t>See corresponding entry in Table 21-1 (TXVECTOR and RXVECTOR parameters).</w:t>
            </w:r>
          </w:p>
        </w:tc>
      </w:tr>
      <w:tr w:rsidR="005F11AF" w14:paraId="2FA6C486" w14:textId="77777777" w:rsidTr="00F6275B">
        <w:trPr>
          <w:trHeight w:val="1048"/>
          <w:jc w:val="center"/>
        </w:trPr>
        <w:tc>
          <w:tcPr>
            <w:tcW w:w="640" w:type="dxa"/>
            <w:vMerge w:val="restart"/>
            <w:tcBorders>
              <w:top w:val="single" w:sz="12" w:space="0" w:color="000000"/>
              <w:left w:val="single" w:sz="12" w:space="0" w:color="000000"/>
              <w:bottom w:val="single" w:sz="2" w:space="0" w:color="000000"/>
              <w:right w:val="single" w:sz="2" w:space="0" w:color="000000"/>
            </w:tcBorders>
            <w:textDirection w:val="btLr"/>
            <w:hideMark/>
          </w:tcPr>
          <w:p w14:paraId="04D43B0B" w14:textId="24F8F829" w:rsidR="005F11AF" w:rsidRPr="002348A9" w:rsidRDefault="005F11AF" w:rsidP="00E97854">
            <w:pPr>
              <w:pStyle w:val="IEEEStdsTableData-Center"/>
              <w:rPr>
                <w:color w:val="FF0000"/>
                <w:sz w:val="20"/>
                <w:highlight w:val="green"/>
                <w:u w:val="single"/>
              </w:rPr>
            </w:pPr>
            <w:r w:rsidRPr="002348A9">
              <w:rPr>
                <w:color w:val="FF0000"/>
                <w:sz w:val="20"/>
                <w:highlight w:val="green"/>
                <w:u w:val="single"/>
              </w:rPr>
              <w:t>LTF_REP</w:t>
            </w:r>
          </w:p>
        </w:tc>
        <w:tc>
          <w:tcPr>
            <w:tcW w:w="240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CE9B54A" w14:textId="77777777" w:rsidR="005F11AF" w:rsidRPr="002348A9" w:rsidRDefault="005F11AF" w:rsidP="00F6275B">
            <w:pPr>
              <w:pStyle w:val="IEEEStdsTableData-Center"/>
              <w:rPr>
                <w:color w:val="FF0000"/>
                <w:sz w:val="20"/>
                <w:highlight w:val="green"/>
                <w:u w:val="single"/>
              </w:rPr>
            </w:pPr>
            <w:r w:rsidRPr="002348A9">
              <w:rPr>
                <w:color w:val="FF0000"/>
                <w:sz w:val="20"/>
                <w:highlight w:val="green"/>
                <w:u w:val="single"/>
              </w:rPr>
              <w:t>FORMAT is either HE_SU or HE_TB and APEP_LENGTH is 0</w:t>
            </w:r>
          </w:p>
        </w:tc>
        <w:tc>
          <w:tcPr>
            <w:tcW w:w="4740" w:type="dxa"/>
            <w:tcBorders>
              <w:top w:val="single" w:sz="12" w:space="0" w:color="000000"/>
              <w:left w:val="single" w:sz="2" w:space="0" w:color="000000"/>
              <w:bottom w:val="single" w:sz="2" w:space="0" w:color="000000"/>
              <w:right w:val="single" w:sz="2" w:space="0" w:color="000000"/>
            </w:tcBorders>
          </w:tcPr>
          <w:p w14:paraId="13D8BE09" w14:textId="77777777" w:rsidR="005F11AF" w:rsidRPr="002348A9" w:rsidRDefault="005F11AF" w:rsidP="00E97854">
            <w:pPr>
              <w:pStyle w:val="IEEEStdsTableData-Left"/>
              <w:rPr>
                <w:bCs/>
                <w:color w:val="FF0000"/>
                <w:sz w:val="20"/>
                <w:highlight w:val="green"/>
                <w:u w:val="single"/>
                <w:lang w:bidi="he-IL"/>
              </w:rPr>
            </w:pPr>
            <w:r w:rsidRPr="002348A9">
              <w:rPr>
                <w:bCs/>
                <w:color w:val="FF0000"/>
                <w:sz w:val="20"/>
                <w:highlight w:val="green"/>
                <w:u w:val="single"/>
                <w:lang w:bidi="he-IL"/>
              </w:rPr>
              <w:t xml:space="preserve">Indicate the number of repetitions of the HE-LTF symbols to receive in the following HE Ranging NDP PPDU or the following HE TB Ranging NDP PPDU. </w:t>
            </w:r>
          </w:p>
          <w:p w14:paraId="21FFE678" w14:textId="77777777" w:rsidR="005F11AF" w:rsidRPr="002348A9" w:rsidRDefault="005F11AF" w:rsidP="00E97854">
            <w:pPr>
              <w:pStyle w:val="IEEEStdsTableData-Left"/>
              <w:rPr>
                <w:bCs/>
                <w:color w:val="FF0000"/>
                <w:sz w:val="20"/>
                <w:highlight w:val="green"/>
                <w:u w:val="single"/>
                <w:lang w:bidi="he-IL"/>
              </w:rPr>
            </w:pPr>
          </w:p>
          <w:p w14:paraId="66C77A0E" w14:textId="078A8609" w:rsidR="005F11AF" w:rsidRPr="002348A9" w:rsidRDefault="005F11AF" w:rsidP="00E97854">
            <w:pPr>
              <w:pStyle w:val="IEEEStdsTableData-Left"/>
              <w:rPr>
                <w:color w:val="FF0000"/>
                <w:sz w:val="20"/>
                <w:highlight w:val="green"/>
                <w:u w:val="single"/>
              </w:rPr>
            </w:pPr>
            <w:r w:rsidRPr="002348A9">
              <w:rPr>
                <w:bCs/>
                <w:color w:val="FF0000"/>
                <w:sz w:val="20"/>
                <w:highlight w:val="green"/>
                <w:u w:val="single"/>
                <w:lang w:bidi="he-IL"/>
              </w:rPr>
              <w:t xml:space="preserve">Set to the number of repetitions minus 1. </w:t>
            </w:r>
          </w:p>
        </w:tc>
        <w:tc>
          <w:tcPr>
            <w:tcW w:w="420" w:type="dxa"/>
            <w:tcBorders>
              <w:top w:val="single" w:sz="12" w:space="0" w:color="000000"/>
              <w:left w:val="single" w:sz="2" w:space="0" w:color="000000"/>
              <w:bottom w:val="single" w:sz="2" w:space="0" w:color="000000"/>
              <w:right w:val="single" w:sz="2" w:space="0" w:color="000000"/>
            </w:tcBorders>
            <w:hideMark/>
          </w:tcPr>
          <w:p w14:paraId="0DA24A06" w14:textId="77777777" w:rsidR="005F11AF" w:rsidRPr="002348A9" w:rsidRDefault="005F11AF" w:rsidP="00E97854">
            <w:pPr>
              <w:pStyle w:val="IEEEStdsTableData-Center"/>
              <w:jc w:val="left"/>
              <w:rPr>
                <w:color w:val="FF0000"/>
                <w:sz w:val="20"/>
                <w:highlight w:val="green"/>
                <w:u w:val="single"/>
              </w:rPr>
            </w:pPr>
            <w:r w:rsidRPr="002348A9">
              <w:rPr>
                <w:color w:val="FF0000"/>
                <w:sz w:val="20"/>
                <w:highlight w:val="green"/>
                <w:u w:val="single"/>
              </w:rPr>
              <w:t>O</w:t>
            </w:r>
          </w:p>
        </w:tc>
        <w:tc>
          <w:tcPr>
            <w:tcW w:w="420" w:type="dxa"/>
            <w:tcBorders>
              <w:top w:val="single" w:sz="12" w:space="0" w:color="000000"/>
              <w:left w:val="single" w:sz="2" w:space="0" w:color="000000"/>
              <w:bottom w:val="single" w:sz="2" w:space="0" w:color="000000"/>
              <w:right w:val="single" w:sz="12" w:space="0" w:color="000000"/>
            </w:tcBorders>
            <w:hideMark/>
          </w:tcPr>
          <w:p w14:paraId="25FE80FA" w14:textId="77777777" w:rsidR="005F11AF" w:rsidRPr="002348A9" w:rsidRDefault="005F11AF" w:rsidP="00E97854">
            <w:pPr>
              <w:pStyle w:val="IEEEStdsTableData-Center"/>
              <w:jc w:val="left"/>
              <w:rPr>
                <w:color w:val="FF0000"/>
                <w:sz w:val="20"/>
                <w:highlight w:val="green"/>
                <w:u w:val="single"/>
              </w:rPr>
            </w:pPr>
            <w:r w:rsidRPr="002348A9">
              <w:rPr>
                <w:color w:val="FF0000"/>
                <w:sz w:val="20"/>
                <w:highlight w:val="green"/>
                <w:u w:val="single"/>
              </w:rPr>
              <w:t>N</w:t>
            </w:r>
          </w:p>
        </w:tc>
      </w:tr>
      <w:tr w:rsidR="005F11AF" w:rsidRPr="00F2569F" w14:paraId="35505DE5" w14:textId="77777777" w:rsidTr="005F11AF">
        <w:trPr>
          <w:trHeight w:val="20"/>
          <w:jc w:val="center"/>
        </w:trPr>
        <w:tc>
          <w:tcPr>
            <w:tcW w:w="640" w:type="dxa"/>
            <w:vMerge/>
            <w:tcBorders>
              <w:top w:val="single" w:sz="12" w:space="0" w:color="000000"/>
              <w:left w:val="single" w:sz="12" w:space="0" w:color="000000"/>
              <w:bottom w:val="single" w:sz="2" w:space="0" w:color="000000"/>
              <w:right w:val="single" w:sz="2" w:space="0" w:color="000000"/>
            </w:tcBorders>
            <w:vAlign w:val="center"/>
            <w:hideMark/>
          </w:tcPr>
          <w:p w14:paraId="2BCE0A05" w14:textId="77777777" w:rsidR="005F11AF" w:rsidRPr="002348A9" w:rsidRDefault="005F11AF" w:rsidP="00F6275B">
            <w:pPr>
              <w:rPr>
                <w:color w:val="FF0000"/>
                <w:sz w:val="20"/>
                <w:highlight w:val="green"/>
                <w:u w:val="single"/>
              </w:rPr>
            </w:pPr>
          </w:p>
        </w:tc>
        <w:tc>
          <w:tcPr>
            <w:tcW w:w="240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1A632448" w14:textId="77777777" w:rsidR="005F11AF" w:rsidRPr="002348A9" w:rsidRDefault="005F11AF" w:rsidP="00F6275B">
            <w:pPr>
              <w:pStyle w:val="IEEEStdsTableData-Center"/>
              <w:rPr>
                <w:color w:val="FF0000"/>
                <w:sz w:val="20"/>
                <w:highlight w:val="green"/>
                <w:u w:val="single"/>
              </w:rPr>
            </w:pPr>
            <w:r w:rsidRPr="002348A9">
              <w:rPr>
                <w:color w:val="FF0000"/>
                <w:sz w:val="20"/>
                <w:highlight w:val="green"/>
                <w:u w:val="single"/>
              </w:rPr>
              <w:t>Otherwise</w:t>
            </w:r>
          </w:p>
        </w:tc>
        <w:tc>
          <w:tcPr>
            <w:tcW w:w="5580" w:type="dxa"/>
            <w:gridSpan w:val="3"/>
            <w:tcBorders>
              <w:top w:val="single" w:sz="12" w:space="0" w:color="000000"/>
              <w:left w:val="single" w:sz="2" w:space="0" w:color="000000"/>
              <w:bottom w:val="single" w:sz="2" w:space="0" w:color="000000"/>
              <w:right w:val="single" w:sz="12" w:space="0" w:color="000000"/>
            </w:tcBorders>
            <w:hideMark/>
          </w:tcPr>
          <w:p w14:paraId="6873960D" w14:textId="77777777" w:rsidR="005F11AF" w:rsidRPr="002348A9" w:rsidRDefault="005F11AF" w:rsidP="00E97854">
            <w:pPr>
              <w:pStyle w:val="IEEEStdsTableData-Center"/>
              <w:jc w:val="left"/>
              <w:rPr>
                <w:color w:val="FF0000"/>
                <w:sz w:val="20"/>
                <w:highlight w:val="green"/>
                <w:u w:val="single"/>
              </w:rPr>
            </w:pPr>
            <w:r w:rsidRPr="002348A9">
              <w:rPr>
                <w:color w:val="FF0000"/>
                <w:sz w:val="20"/>
                <w:highlight w:val="green"/>
                <w:u w:val="single"/>
              </w:rPr>
              <w:t>See corresponding entry in Table 21-1 (TXVECTOR and RXVECTOR parameters).</w:t>
            </w:r>
          </w:p>
        </w:tc>
      </w:tr>
    </w:tbl>
    <w:p w14:paraId="2A1DC604" w14:textId="77777777" w:rsidR="005F11AF" w:rsidRDefault="005F11AF" w:rsidP="00A3231D">
      <w:pPr>
        <w:contextualSpacing/>
        <w:jc w:val="both"/>
        <w:rPr>
          <w:bCs/>
          <w:color w:val="FF0000"/>
          <w:szCs w:val="22"/>
          <w:u w:val="single"/>
        </w:rPr>
      </w:pPr>
    </w:p>
    <w:p w14:paraId="4CD67797" w14:textId="6AA0849D" w:rsidR="00A3231D" w:rsidRDefault="00A3231D" w:rsidP="00A3231D">
      <w:pPr>
        <w:contextualSpacing/>
        <w:jc w:val="both"/>
      </w:pPr>
    </w:p>
    <w:p w14:paraId="43C99D0E" w14:textId="04CDFFDC" w:rsidR="00EC6E1C" w:rsidRDefault="00EC6E1C" w:rsidP="00EC6E1C">
      <w:pPr>
        <w:rPr>
          <w:b/>
          <w:bCs/>
          <w:i/>
          <w:szCs w:val="22"/>
        </w:rPr>
      </w:pPr>
      <w:proofErr w:type="spellStart"/>
      <w:r w:rsidRPr="00E663BE">
        <w:rPr>
          <w:b/>
          <w:bCs/>
          <w:i/>
          <w:iCs/>
          <w:szCs w:val="22"/>
          <w:highlight w:val="yellow"/>
        </w:rPr>
        <w:t>TGaz</w:t>
      </w:r>
      <w:proofErr w:type="spellEnd"/>
      <w:r w:rsidRPr="00E663BE">
        <w:rPr>
          <w:b/>
          <w:bCs/>
          <w:i/>
          <w:iCs/>
          <w:szCs w:val="22"/>
          <w:highlight w:val="yellow"/>
        </w:rPr>
        <w:t xml:space="preserve"> Editor: Change </w:t>
      </w:r>
      <w:r w:rsidRPr="00E663BE">
        <w:rPr>
          <w:b/>
          <w:bCs/>
          <w:i/>
          <w:szCs w:val="22"/>
          <w:highlight w:val="yellow"/>
        </w:rPr>
        <w:t xml:space="preserve">the </w:t>
      </w:r>
      <w:proofErr w:type="spellStart"/>
      <w:r w:rsidRPr="00E663BE">
        <w:rPr>
          <w:b/>
          <w:bCs/>
          <w:i/>
          <w:szCs w:val="22"/>
          <w:highlight w:val="yellow"/>
        </w:rPr>
        <w:t>subclause</w:t>
      </w:r>
      <w:proofErr w:type="spellEnd"/>
      <w:r w:rsidRPr="00E663BE">
        <w:rPr>
          <w:b/>
          <w:bCs/>
          <w:i/>
          <w:szCs w:val="22"/>
          <w:highlight w:val="yellow"/>
        </w:rPr>
        <w:t xml:space="preserve"> </w:t>
      </w:r>
      <w:r>
        <w:rPr>
          <w:b/>
          <w:bCs/>
          <w:i/>
          <w:szCs w:val="22"/>
          <w:highlight w:val="yellow"/>
        </w:rPr>
        <w:t xml:space="preserve">28.2.3a </w:t>
      </w:r>
      <w:r w:rsidRPr="00E663BE">
        <w:rPr>
          <w:b/>
          <w:bCs/>
          <w:i/>
          <w:szCs w:val="22"/>
          <w:highlight w:val="yellow"/>
        </w:rPr>
        <w:t>as follows:</w:t>
      </w:r>
    </w:p>
    <w:p w14:paraId="51445896" w14:textId="77777777" w:rsidR="00EC6E1C" w:rsidRDefault="00EC6E1C" w:rsidP="00EC6E1C">
      <w:pPr>
        <w:tabs>
          <w:tab w:val="left" w:pos="4539"/>
        </w:tabs>
        <w:rPr>
          <w:b/>
          <w:bCs/>
          <w:szCs w:val="22"/>
          <w:u w:val="single"/>
          <w:lang w:bidi="he-IL"/>
        </w:rPr>
      </w:pPr>
    </w:p>
    <w:p w14:paraId="46075266" w14:textId="77777777" w:rsidR="00EC6E1C" w:rsidRDefault="00EC6E1C" w:rsidP="00EC6E1C">
      <w:pPr>
        <w:pStyle w:val="IEEEStdsLevel3Header"/>
      </w:pPr>
      <w:bookmarkStart w:id="2" w:name="_Toc523844495"/>
      <w:r>
        <w:t>28.2.3a</w:t>
      </w:r>
      <w:r>
        <w:tab/>
        <w:t>LTFVECTOR parameters</w:t>
      </w:r>
      <w:bookmarkEnd w:id="2"/>
    </w:p>
    <w:p w14:paraId="21F10014" w14:textId="77777777" w:rsidR="00EC6E1C" w:rsidRDefault="00EC6E1C" w:rsidP="00EC6E1C">
      <w:pPr>
        <w:tabs>
          <w:tab w:val="left" w:pos="4539"/>
        </w:tabs>
        <w:rPr>
          <w:szCs w:val="22"/>
          <w:u w:val="single"/>
        </w:rPr>
      </w:pPr>
    </w:p>
    <w:p w14:paraId="359CBDC2" w14:textId="51D4A709" w:rsidR="00EC6E1C" w:rsidRPr="00DE483B" w:rsidRDefault="00EC6E1C" w:rsidP="00EC6E1C">
      <w:pPr>
        <w:pStyle w:val="IEEEStdsParagraph"/>
        <w:rPr>
          <w:sz w:val="22"/>
        </w:rPr>
      </w:pPr>
      <w:r w:rsidRPr="00DE483B">
        <w:rPr>
          <w:sz w:val="22"/>
        </w:rPr>
        <w:t>The LTFVECTOR is carried in a PHY-</w:t>
      </w:r>
      <w:proofErr w:type="spellStart"/>
      <w:r w:rsidRPr="00DE483B">
        <w:rPr>
          <w:sz w:val="22"/>
        </w:rPr>
        <w:t>RXLTFSEQUENCE.request</w:t>
      </w:r>
      <w:proofErr w:type="spellEnd"/>
      <w:r w:rsidRPr="00DE483B">
        <w:rPr>
          <w:sz w:val="22"/>
        </w:rPr>
        <w:t xml:space="preserve"> for PHY of </w:t>
      </w:r>
      <w:r w:rsidRPr="000672A1">
        <w:rPr>
          <w:strike/>
          <w:color w:val="FF0000"/>
          <w:sz w:val="22"/>
        </w:rPr>
        <w:t>AP</w:t>
      </w:r>
      <w:r w:rsidRPr="000672A1">
        <w:rPr>
          <w:color w:val="FF0000"/>
          <w:sz w:val="22"/>
          <w:u w:val="single"/>
        </w:rPr>
        <w:t>STA</w:t>
      </w:r>
      <w:r w:rsidRPr="00DE483B">
        <w:rPr>
          <w:sz w:val="22"/>
        </w:rPr>
        <w:t xml:space="preserve"> to receive </w:t>
      </w:r>
      <w:r w:rsidRPr="00DE483B">
        <w:rPr>
          <w:bCs/>
          <w:iCs/>
          <w:sz w:val="22"/>
        </w:rPr>
        <w:t xml:space="preserve">the </w:t>
      </w:r>
      <w:r w:rsidRPr="000672A1">
        <w:rPr>
          <w:bCs/>
          <w:iCs/>
          <w:strike/>
          <w:color w:val="FF0000"/>
          <w:sz w:val="22"/>
        </w:rPr>
        <w:t xml:space="preserve">secure </w:t>
      </w:r>
      <w:proofErr w:type="spellStart"/>
      <w:r w:rsidRPr="000672A1">
        <w:rPr>
          <w:bCs/>
          <w:iCs/>
          <w:strike/>
          <w:color w:val="FF0000"/>
          <w:sz w:val="22"/>
        </w:rPr>
        <w:t>HEz</w:t>
      </w:r>
      <w:proofErr w:type="spellEnd"/>
      <w:r w:rsidRPr="000672A1">
        <w:rPr>
          <w:bCs/>
          <w:iCs/>
          <w:strike/>
          <w:color w:val="FF0000"/>
          <w:sz w:val="22"/>
        </w:rPr>
        <w:t xml:space="preserve"> sounding NDP PPDU</w:t>
      </w:r>
      <w:r w:rsidRPr="000672A1">
        <w:rPr>
          <w:bCs/>
          <w:iCs/>
          <w:color w:val="FF0000"/>
          <w:sz w:val="22"/>
          <w:u w:val="single"/>
        </w:rPr>
        <w:t xml:space="preserve"> HE Ranging NDP PPDU</w:t>
      </w:r>
      <w:r>
        <w:rPr>
          <w:bCs/>
          <w:iCs/>
          <w:color w:val="FF0000"/>
          <w:sz w:val="22"/>
          <w:u w:val="single"/>
        </w:rPr>
        <w:t xml:space="preserve"> </w:t>
      </w:r>
      <w:r w:rsidR="005F11AF">
        <w:rPr>
          <w:bCs/>
          <w:iCs/>
          <w:color w:val="FF0000"/>
          <w:sz w:val="22"/>
          <w:u w:val="single"/>
        </w:rPr>
        <w:t xml:space="preserve">and the </w:t>
      </w:r>
      <w:r w:rsidRPr="000672A1">
        <w:rPr>
          <w:bCs/>
          <w:iCs/>
          <w:color w:val="FF0000"/>
          <w:sz w:val="22"/>
          <w:u w:val="single"/>
        </w:rPr>
        <w:t>HE TB Ranging NDP PPDU</w:t>
      </w:r>
      <w:r w:rsidRPr="00DE483B">
        <w:rPr>
          <w:bCs/>
          <w:iCs/>
          <w:sz w:val="22"/>
        </w:rPr>
        <w:t>.</w:t>
      </w:r>
      <w:r w:rsidRPr="00DE483B">
        <w:rPr>
          <w:sz w:val="22"/>
        </w:rPr>
        <w:t xml:space="preserve"> The parameters in Table 28-2a (LTFVECTOR parameters) are defined as part of the LTFVECTOR parameter list in the PHY-</w:t>
      </w:r>
      <w:proofErr w:type="spellStart"/>
      <w:r w:rsidRPr="00DE483B">
        <w:rPr>
          <w:sz w:val="22"/>
        </w:rPr>
        <w:t>RXLTFSEQUENCE.request</w:t>
      </w:r>
      <w:proofErr w:type="spellEnd"/>
      <w:r w:rsidRPr="00DE483B">
        <w:rPr>
          <w:sz w:val="22"/>
        </w:rPr>
        <w:t xml:space="preserve"> primitive.</w:t>
      </w:r>
    </w:p>
    <w:p w14:paraId="592881AF" w14:textId="77777777" w:rsidR="00EC6E1C" w:rsidRDefault="00EC6E1C" w:rsidP="00EC6E1C">
      <w:pPr>
        <w:tabs>
          <w:tab w:val="left" w:pos="4539"/>
        </w:tabs>
        <w:rPr>
          <w:szCs w:val="22"/>
          <w:u w:val="single"/>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0"/>
        <w:gridCol w:w="5580"/>
      </w:tblGrid>
      <w:tr w:rsidR="00EC6E1C" w14:paraId="6D4D371E" w14:textId="77777777" w:rsidTr="000672A1">
        <w:trPr>
          <w:jc w:val="center"/>
        </w:trPr>
        <w:tc>
          <w:tcPr>
            <w:tcW w:w="7880" w:type="dxa"/>
            <w:gridSpan w:val="2"/>
            <w:tcBorders>
              <w:bottom w:val="single" w:sz="12" w:space="0" w:color="000000"/>
            </w:tcBorders>
            <w:vAlign w:val="center"/>
            <w:hideMark/>
          </w:tcPr>
          <w:p w14:paraId="0203F7FC" w14:textId="732F7CA8" w:rsidR="00EC6E1C" w:rsidRDefault="005F11AF" w:rsidP="00E97854">
            <w:pPr>
              <w:pStyle w:val="IEEEStdsRegularTableCaption"/>
              <w:numPr>
                <w:ilvl w:val="0"/>
                <w:numId w:val="0"/>
              </w:numPr>
            </w:pPr>
            <w:bookmarkStart w:id="3" w:name="RTF32313133333a205461626c65"/>
            <w:r>
              <w:rPr>
                <w:strike/>
                <w:color w:val="FF0000"/>
              </w:rPr>
              <w:lastRenderedPageBreak/>
              <w:t>Table 1</w:t>
            </w:r>
            <w:r w:rsidR="00EC6E1C" w:rsidRPr="000672A1">
              <w:rPr>
                <w:strike/>
                <w:color w:val="FF0000"/>
              </w:rPr>
              <w:t>—</w:t>
            </w:r>
            <w:r w:rsidR="00EC6E1C">
              <w:t>Table 28-2a—LTFVECTOR parameters</w:t>
            </w:r>
            <w:bookmarkEnd w:id="3"/>
          </w:p>
        </w:tc>
      </w:tr>
      <w:tr w:rsidR="00EC6E1C" w14:paraId="2E708BAD" w14:textId="77777777" w:rsidTr="000672A1">
        <w:trPr>
          <w:trHeight w:val="440"/>
          <w:jc w:val="center"/>
        </w:trPr>
        <w:tc>
          <w:tcPr>
            <w:tcW w:w="23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648590F" w14:textId="77777777" w:rsidR="00EC6E1C" w:rsidRPr="00DE483B" w:rsidRDefault="00EC6E1C" w:rsidP="00F6275B">
            <w:pPr>
              <w:pStyle w:val="IEEEStdsTableColumnHead"/>
            </w:pPr>
            <w:r w:rsidRPr="00DE483B">
              <w:t>Parameter</w:t>
            </w:r>
          </w:p>
        </w:tc>
        <w:tc>
          <w:tcPr>
            <w:tcW w:w="55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08D793A" w14:textId="77777777" w:rsidR="00EC6E1C" w:rsidRPr="00DE483B" w:rsidRDefault="00EC6E1C" w:rsidP="00F6275B">
            <w:pPr>
              <w:pStyle w:val="IEEEStdsTableColumnHead"/>
            </w:pPr>
            <w:r w:rsidRPr="00DE483B">
              <w:t>Value</w:t>
            </w:r>
          </w:p>
        </w:tc>
      </w:tr>
      <w:tr w:rsidR="00EC6E1C" w14:paraId="798963E4" w14:textId="77777777" w:rsidTr="000672A1">
        <w:trPr>
          <w:trHeight w:val="759"/>
          <w:jc w:val="center"/>
        </w:trPr>
        <w:tc>
          <w:tcPr>
            <w:tcW w:w="2300" w:type="dxa"/>
            <w:tcBorders>
              <w:top w:val="single" w:sz="12" w:space="0" w:color="000000"/>
              <w:left w:val="single" w:sz="12" w:space="0" w:color="000000"/>
              <w:bottom w:val="single" w:sz="12" w:space="0" w:color="000000"/>
              <w:right w:val="single" w:sz="12" w:space="0" w:color="000000"/>
            </w:tcBorders>
            <w:hideMark/>
          </w:tcPr>
          <w:p w14:paraId="2EAB2B03" w14:textId="77777777" w:rsidR="00EC6E1C" w:rsidRPr="00DE483B" w:rsidRDefault="00EC6E1C" w:rsidP="00F6275B">
            <w:pPr>
              <w:pStyle w:val="IEEEStdsTableData-Left"/>
              <w:rPr>
                <w:sz w:val="20"/>
              </w:rPr>
            </w:pPr>
            <w:r w:rsidRPr="00DE483B">
              <w:rPr>
                <w:sz w:val="20"/>
              </w:rPr>
              <w:t>LTF_SEQUENCE</w:t>
            </w:r>
          </w:p>
        </w:tc>
        <w:tc>
          <w:tcPr>
            <w:tcW w:w="5580" w:type="dxa"/>
            <w:tcBorders>
              <w:top w:val="single" w:sz="12" w:space="0" w:color="000000"/>
              <w:left w:val="single" w:sz="12" w:space="0" w:color="000000"/>
              <w:bottom w:val="single" w:sz="12" w:space="0" w:color="000000"/>
              <w:right w:val="single" w:sz="12" w:space="0" w:color="000000"/>
            </w:tcBorders>
          </w:tcPr>
          <w:p w14:paraId="779DF0A5" w14:textId="61F5CDEF" w:rsidR="00EC6E1C" w:rsidRPr="00DE483B" w:rsidRDefault="00EC6E1C" w:rsidP="00F6275B">
            <w:pPr>
              <w:pStyle w:val="IEEEStdsTableData-Left"/>
              <w:rPr>
                <w:sz w:val="20"/>
              </w:rPr>
            </w:pPr>
            <w:r w:rsidRPr="00DE483B">
              <w:rPr>
                <w:sz w:val="20"/>
              </w:rPr>
              <w:t xml:space="preserve">Indicates the LTF sequence generation information to make the randomized LTF sequence used in the </w:t>
            </w:r>
            <w:proofErr w:type="spellStart"/>
            <w:r w:rsidRPr="000672A1">
              <w:rPr>
                <w:strike/>
                <w:color w:val="FF0000"/>
                <w:sz w:val="20"/>
              </w:rPr>
              <w:t>HEz</w:t>
            </w:r>
            <w:proofErr w:type="spellEnd"/>
            <w:r w:rsidRPr="000672A1">
              <w:rPr>
                <w:strike/>
                <w:color w:val="FF0000"/>
                <w:sz w:val="20"/>
              </w:rPr>
              <w:t xml:space="preserve"> sounding NDP PPDU</w:t>
            </w:r>
            <w:r w:rsidR="0078644A">
              <w:rPr>
                <w:sz w:val="20"/>
              </w:rPr>
              <w:t xml:space="preserve"> </w:t>
            </w:r>
            <w:r w:rsidR="0078644A" w:rsidRPr="00F6275B">
              <w:rPr>
                <w:bCs/>
                <w:iCs/>
                <w:color w:val="FF0000"/>
                <w:sz w:val="22"/>
                <w:u w:val="single"/>
              </w:rPr>
              <w:t>HE Ranging NDP PPDU</w:t>
            </w:r>
            <w:r w:rsidR="0078644A">
              <w:rPr>
                <w:bCs/>
                <w:iCs/>
                <w:color w:val="FF0000"/>
                <w:sz w:val="22"/>
                <w:u w:val="single"/>
              </w:rPr>
              <w:t xml:space="preserve"> and </w:t>
            </w:r>
            <w:r w:rsidR="0078644A" w:rsidRPr="00F6275B">
              <w:rPr>
                <w:bCs/>
                <w:iCs/>
                <w:color w:val="FF0000"/>
                <w:sz w:val="22"/>
                <w:u w:val="single"/>
              </w:rPr>
              <w:t>HE TB Ranging NDP PPDU</w:t>
            </w:r>
            <w:r w:rsidRPr="00DE483B">
              <w:rPr>
                <w:sz w:val="20"/>
              </w:rPr>
              <w:t xml:space="preserve">. </w:t>
            </w:r>
          </w:p>
          <w:p w14:paraId="0125F2FD" w14:textId="77777777" w:rsidR="00EC6E1C" w:rsidRPr="00DE483B" w:rsidRDefault="00EC6E1C" w:rsidP="00F6275B">
            <w:pPr>
              <w:pStyle w:val="IEEEStdsTableData-Left"/>
              <w:rPr>
                <w:sz w:val="20"/>
              </w:rPr>
            </w:pPr>
          </w:p>
          <w:p w14:paraId="27E78FEE" w14:textId="77777777" w:rsidR="00EC6E1C" w:rsidRPr="00DE483B" w:rsidRDefault="00EC6E1C" w:rsidP="00F6275B">
            <w:pPr>
              <w:pStyle w:val="IEEEStdsTableData-Left"/>
              <w:rPr>
                <w:sz w:val="20"/>
              </w:rPr>
            </w:pPr>
            <w:r w:rsidRPr="00DE483B">
              <w:rPr>
                <w:sz w:val="20"/>
              </w:rPr>
              <w:t>The LTF sequence generation information is defined in 9.4.2.251 (Secure LTF Parameters).</w:t>
            </w:r>
          </w:p>
        </w:tc>
      </w:tr>
      <w:tr w:rsidR="00EA6663" w14:paraId="4504DDE4" w14:textId="77777777" w:rsidTr="00EA6663">
        <w:trPr>
          <w:trHeight w:val="318"/>
          <w:jc w:val="center"/>
        </w:trPr>
        <w:tc>
          <w:tcPr>
            <w:tcW w:w="2300" w:type="dxa"/>
            <w:tcBorders>
              <w:top w:val="single" w:sz="12" w:space="0" w:color="000000"/>
              <w:left w:val="single" w:sz="12" w:space="0" w:color="000000"/>
              <w:bottom w:val="single" w:sz="12" w:space="0" w:color="000000"/>
              <w:right w:val="single" w:sz="12" w:space="0" w:color="000000"/>
            </w:tcBorders>
          </w:tcPr>
          <w:p w14:paraId="1CD05468" w14:textId="3167B89F" w:rsidR="00EA6663" w:rsidRPr="000672A1" w:rsidRDefault="00EA6663" w:rsidP="00EA6663">
            <w:pPr>
              <w:pStyle w:val="IEEEStdsTableData-Left"/>
              <w:rPr>
                <w:color w:val="FF0000"/>
                <w:sz w:val="22"/>
                <w:szCs w:val="22"/>
                <w:highlight w:val="green"/>
                <w:u w:val="single"/>
              </w:rPr>
            </w:pPr>
            <w:r w:rsidRPr="000672A1">
              <w:rPr>
                <w:color w:val="FF0000"/>
                <w:sz w:val="22"/>
                <w:szCs w:val="22"/>
                <w:highlight w:val="green"/>
                <w:u w:val="single"/>
              </w:rPr>
              <w:t>LTF_OFFSET</w:t>
            </w:r>
          </w:p>
        </w:tc>
        <w:tc>
          <w:tcPr>
            <w:tcW w:w="5580" w:type="dxa"/>
            <w:tcBorders>
              <w:top w:val="single" w:sz="12" w:space="0" w:color="000000"/>
              <w:left w:val="single" w:sz="12" w:space="0" w:color="000000"/>
              <w:bottom w:val="single" w:sz="12" w:space="0" w:color="000000"/>
              <w:right w:val="single" w:sz="12" w:space="0" w:color="000000"/>
            </w:tcBorders>
          </w:tcPr>
          <w:p w14:paraId="0AC5D0FF" w14:textId="79286988" w:rsidR="00EA6663" w:rsidRPr="00E97854" w:rsidRDefault="00EA6663" w:rsidP="000672A1">
            <w:pPr>
              <w:pStyle w:val="IEEEStdsTableData-Left"/>
              <w:rPr>
                <w:bCs/>
                <w:color w:val="FF0000"/>
                <w:sz w:val="22"/>
                <w:szCs w:val="22"/>
                <w:highlight w:val="green"/>
                <w:u w:val="single"/>
                <w:lang w:bidi="he-IL"/>
              </w:rPr>
            </w:pPr>
            <w:r w:rsidRPr="00E97854">
              <w:rPr>
                <w:bCs/>
                <w:color w:val="FF0000"/>
                <w:sz w:val="22"/>
                <w:szCs w:val="22"/>
                <w:highlight w:val="green"/>
                <w:u w:val="single"/>
                <w:lang w:bidi="he-IL"/>
              </w:rPr>
              <w:t xml:space="preserve">Indicates the number of HE-LTF to skip </w:t>
            </w:r>
            <w:r w:rsidR="005F11AF">
              <w:rPr>
                <w:bCs/>
                <w:color w:val="FF0000"/>
                <w:sz w:val="22"/>
                <w:szCs w:val="22"/>
                <w:highlight w:val="green"/>
                <w:u w:val="single"/>
                <w:lang w:bidi="he-IL"/>
              </w:rPr>
              <w:t xml:space="preserve">to receive in </w:t>
            </w:r>
            <w:r w:rsidRPr="00E97854">
              <w:rPr>
                <w:bCs/>
                <w:color w:val="FF0000"/>
                <w:sz w:val="22"/>
                <w:szCs w:val="22"/>
                <w:highlight w:val="green"/>
                <w:u w:val="single"/>
                <w:lang w:bidi="he-IL"/>
              </w:rPr>
              <w:t xml:space="preserve">the following </w:t>
            </w:r>
            <w:r w:rsidR="005F11AF">
              <w:rPr>
                <w:bCs/>
                <w:color w:val="FF0000"/>
                <w:sz w:val="22"/>
                <w:szCs w:val="22"/>
                <w:highlight w:val="green"/>
                <w:u w:val="single"/>
                <w:lang w:bidi="he-IL"/>
              </w:rPr>
              <w:t xml:space="preserve">HE Ranging </w:t>
            </w:r>
            <w:r w:rsidRPr="00E97854">
              <w:rPr>
                <w:bCs/>
                <w:color w:val="FF0000"/>
                <w:sz w:val="22"/>
                <w:szCs w:val="22"/>
                <w:highlight w:val="green"/>
                <w:u w:val="single"/>
                <w:lang w:bidi="he-IL"/>
              </w:rPr>
              <w:t xml:space="preserve">NDP </w:t>
            </w:r>
            <w:r w:rsidR="005F11AF">
              <w:rPr>
                <w:bCs/>
                <w:color w:val="FF0000"/>
                <w:sz w:val="22"/>
                <w:szCs w:val="22"/>
                <w:highlight w:val="green"/>
                <w:u w:val="single"/>
                <w:lang w:bidi="he-IL"/>
              </w:rPr>
              <w:t>PPDU</w:t>
            </w:r>
            <w:r w:rsidRPr="00E97854">
              <w:rPr>
                <w:bCs/>
                <w:color w:val="FF0000"/>
                <w:sz w:val="22"/>
                <w:szCs w:val="22"/>
                <w:highlight w:val="green"/>
                <w:u w:val="single"/>
                <w:lang w:bidi="he-IL"/>
              </w:rPr>
              <w:t>.</w:t>
            </w:r>
          </w:p>
          <w:p w14:paraId="7F42E980" w14:textId="63C4AA4A" w:rsidR="00EA6663" w:rsidRPr="000672A1" w:rsidRDefault="00EA6663" w:rsidP="000672A1">
            <w:pPr>
              <w:pStyle w:val="IEEEStdsTableData-Left"/>
              <w:rPr>
                <w:bCs/>
                <w:color w:val="FF0000"/>
                <w:sz w:val="22"/>
                <w:szCs w:val="22"/>
                <w:highlight w:val="green"/>
                <w:u w:val="single"/>
                <w:lang w:bidi="he-IL"/>
              </w:rPr>
            </w:pPr>
          </w:p>
        </w:tc>
      </w:tr>
      <w:tr w:rsidR="00EA6663" w14:paraId="2B815345" w14:textId="77777777" w:rsidTr="000672A1">
        <w:trPr>
          <w:trHeight w:val="678"/>
          <w:jc w:val="center"/>
        </w:trPr>
        <w:tc>
          <w:tcPr>
            <w:tcW w:w="2300" w:type="dxa"/>
            <w:tcBorders>
              <w:top w:val="single" w:sz="12" w:space="0" w:color="000000"/>
              <w:left w:val="single" w:sz="12" w:space="0" w:color="000000"/>
              <w:bottom w:val="single" w:sz="12" w:space="0" w:color="000000"/>
              <w:right w:val="single" w:sz="12" w:space="0" w:color="000000"/>
            </w:tcBorders>
          </w:tcPr>
          <w:p w14:paraId="2E90F9B1" w14:textId="47CEDE67" w:rsidR="00EA6663" w:rsidRPr="000672A1" w:rsidRDefault="00EA6663" w:rsidP="00EA6663">
            <w:pPr>
              <w:pStyle w:val="IEEEStdsTableData-Left"/>
              <w:rPr>
                <w:color w:val="FF0000"/>
                <w:sz w:val="20"/>
                <w:highlight w:val="green"/>
                <w:u w:val="single"/>
              </w:rPr>
            </w:pPr>
            <w:r w:rsidRPr="000672A1">
              <w:rPr>
                <w:color w:val="FF0000"/>
                <w:sz w:val="22"/>
                <w:szCs w:val="22"/>
                <w:highlight w:val="green"/>
                <w:u w:val="single"/>
              </w:rPr>
              <w:t>LTF_N_STS</w:t>
            </w:r>
          </w:p>
        </w:tc>
        <w:tc>
          <w:tcPr>
            <w:tcW w:w="5580" w:type="dxa"/>
            <w:tcBorders>
              <w:top w:val="single" w:sz="12" w:space="0" w:color="000000"/>
              <w:left w:val="single" w:sz="12" w:space="0" w:color="000000"/>
              <w:bottom w:val="single" w:sz="12" w:space="0" w:color="000000"/>
              <w:right w:val="single" w:sz="12" w:space="0" w:color="000000"/>
            </w:tcBorders>
          </w:tcPr>
          <w:p w14:paraId="01DB0538" w14:textId="368B3033" w:rsidR="00EA6663" w:rsidRPr="000672A1" w:rsidRDefault="00EA6663" w:rsidP="00EA6663">
            <w:pPr>
              <w:pStyle w:val="IEEEStdsTableData-Left"/>
              <w:rPr>
                <w:bCs/>
                <w:color w:val="FF0000"/>
                <w:sz w:val="22"/>
                <w:szCs w:val="22"/>
                <w:highlight w:val="green"/>
                <w:u w:val="single"/>
                <w:lang w:bidi="he-IL"/>
              </w:rPr>
            </w:pPr>
            <w:r w:rsidRPr="000672A1">
              <w:rPr>
                <w:bCs/>
                <w:color w:val="FF0000"/>
                <w:sz w:val="22"/>
                <w:szCs w:val="22"/>
                <w:highlight w:val="green"/>
                <w:u w:val="single"/>
                <w:lang w:bidi="he-IL"/>
              </w:rPr>
              <w:t xml:space="preserve">Indicate the number of space-time streams </w:t>
            </w:r>
            <w:r w:rsidR="005F11AF">
              <w:rPr>
                <w:bCs/>
                <w:color w:val="FF0000"/>
                <w:sz w:val="22"/>
                <w:szCs w:val="22"/>
                <w:highlight w:val="green"/>
                <w:u w:val="single"/>
                <w:lang w:bidi="he-IL"/>
              </w:rPr>
              <w:t xml:space="preserve">to receive in the following HE Ranging </w:t>
            </w:r>
            <w:r w:rsidR="005F11AF" w:rsidRPr="00F6275B">
              <w:rPr>
                <w:bCs/>
                <w:color w:val="FF0000"/>
                <w:sz w:val="22"/>
                <w:szCs w:val="22"/>
                <w:highlight w:val="green"/>
                <w:u w:val="single"/>
                <w:lang w:bidi="he-IL"/>
              </w:rPr>
              <w:t xml:space="preserve">NDP </w:t>
            </w:r>
            <w:r w:rsidR="005F11AF">
              <w:rPr>
                <w:bCs/>
                <w:color w:val="FF0000"/>
                <w:sz w:val="22"/>
                <w:szCs w:val="22"/>
                <w:highlight w:val="green"/>
                <w:u w:val="single"/>
                <w:lang w:bidi="he-IL"/>
              </w:rPr>
              <w:t>PPDU or the following HE TB Ranging NDP PPDU</w:t>
            </w:r>
            <w:r w:rsidRPr="000672A1">
              <w:rPr>
                <w:bCs/>
                <w:color w:val="FF0000"/>
                <w:sz w:val="22"/>
                <w:szCs w:val="22"/>
                <w:highlight w:val="green"/>
                <w:u w:val="single"/>
                <w:lang w:bidi="he-IL"/>
              </w:rPr>
              <w:t xml:space="preserve">. </w:t>
            </w:r>
          </w:p>
          <w:p w14:paraId="0AC7BBEE" w14:textId="5A83803A" w:rsidR="00EA6663" w:rsidRPr="000672A1" w:rsidRDefault="00EA6663" w:rsidP="00EA6663">
            <w:pPr>
              <w:pStyle w:val="IEEEStdsTableData-Left"/>
              <w:rPr>
                <w:color w:val="FF0000"/>
                <w:sz w:val="20"/>
                <w:highlight w:val="green"/>
                <w:u w:val="single"/>
              </w:rPr>
            </w:pPr>
          </w:p>
        </w:tc>
      </w:tr>
      <w:tr w:rsidR="00EA6663" w14:paraId="54395B28" w14:textId="77777777" w:rsidTr="000672A1">
        <w:trPr>
          <w:trHeight w:val="786"/>
          <w:jc w:val="center"/>
        </w:trPr>
        <w:tc>
          <w:tcPr>
            <w:tcW w:w="2300" w:type="dxa"/>
            <w:tcBorders>
              <w:top w:val="single" w:sz="12" w:space="0" w:color="000000"/>
              <w:left w:val="single" w:sz="12" w:space="0" w:color="000000"/>
              <w:bottom w:val="single" w:sz="12" w:space="0" w:color="000000"/>
              <w:right w:val="single" w:sz="12" w:space="0" w:color="000000"/>
            </w:tcBorders>
          </w:tcPr>
          <w:p w14:paraId="1B48FB83" w14:textId="1F628956" w:rsidR="00EA6663" w:rsidRPr="000672A1" w:rsidRDefault="00EA6663" w:rsidP="00EA6663">
            <w:pPr>
              <w:pStyle w:val="IEEEStdsTableData-Left"/>
              <w:rPr>
                <w:color w:val="FF0000"/>
                <w:sz w:val="22"/>
                <w:szCs w:val="22"/>
                <w:highlight w:val="green"/>
                <w:u w:val="single"/>
              </w:rPr>
            </w:pPr>
            <w:r w:rsidRPr="000672A1">
              <w:rPr>
                <w:color w:val="FF0000"/>
                <w:sz w:val="22"/>
                <w:szCs w:val="22"/>
                <w:highlight w:val="green"/>
                <w:u w:val="single"/>
              </w:rPr>
              <w:t>LTF_REP</w:t>
            </w:r>
          </w:p>
        </w:tc>
        <w:tc>
          <w:tcPr>
            <w:tcW w:w="5580" w:type="dxa"/>
            <w:tcBorders>
              <w:top w:val="single" w:sz="12" w:space="0" w:color="000000"/>
              <w:left w:val="single" w:sz="12" w:space="0" w:color="000000"/>
              <w:bottom w:val="single" w:sz="12" w:space="0" w:color="000000"/>
              <w:right w:val="single" w:sz="12" w:space="0" w:color="000000"/>
            </w:tcBorders>
          </w:tcPr>
          <w:p w14:paraId="4A63E825" w14:textId="3C189AD5" w:rsidR="00EA6663" w:rsidRPr="000672A1" w:rsidRDefault="00EA6663" w:rsidP="00EA6663">
            <w:pPr>
              <w:pStyle w:val="IEEEStdsTableData-Left"/>
              <w:rPr>
                <w:bCs/>
                <w:color w:val="FF0000"/>
                <w:sz w:val="22"/>
                <w:szCs w:val="22"/>
                <w:highlight w:val="green"/>
                <w:u w:val="single"/>
                <w:lang w:bidi="he-IL"/>
              </w:rPr>
            </w:pPr>
            <w:r w:rsidRPr="000672A1">
              <w:rPr>
                <w:bCs/>
                <w:color w:val="FF0000"/>
                <w:sz w:val="22"/>
                <w:szCs w:val="22"/>
                <w:highlight w:val="green"/>
                <w:u w:val="single"/>
                <w:lang w:bidi="he-IL"/>
              </w:rPr>
              <w:t xml:space="preserve">Indicate the number of repetitions of the HE-LTF symbols </w:t>
            </w:r>
            <w:r w:rsidR="005F11AF">
              <w:rPr>
                <w:bCs/>
                <w:color w:val="FF0000"/>
                <w:sz w:val="22"/>
                <w:szCs w:val="22"/>
                <w:highlight w:val="green"/>
                <w:u w:val="single"/>
                <w:lang w:bidi="he-IL"/>
              </w:rPr>
              <w:t xml:space="preserve">to receive in the following HE Ranging </w:t>
            </w:r>
            <w:r w:rsidR="005F11AF" w:rsidRPr="00F6275B">
              <w:rPr>
                <w:bCs/>
                <w:color w:val="FF0000"/>
                <w:sz w:val="22"/>
                <w:szCs w:val="22"/>
                <w:highlight w:val="green"/>
                <w:u w:val="single"/>
                <w:lang w:bidi="he-IL"/>
              </w:rPr>
              <w:t xml:space="preserve">NDP </w:t>
            </w:r>
            <w:r w:rsidR="005F11AF">
              <w:rPr>
                <w:bCs/>
                <w:color w:val="FF0000"/>
                <w:sz w:val="22"/>
                <w:szCs w:val="22"/>
                <w:highlight w:val="green"/>
                <w:u w:val="single"/>
                <w:lang w:bidi="he-IL"/>
              </w:rPr>
              <w:t xml:space="preserve">PPDU or the following HE TB Ranging NDP PPDU. </w:t>
            </w:r>
          </w:p>
          <w:p w14:paraId="59E57EAB" w14:textId="6B9FA64F" w:rsidR="00EA6663" w:rsidRPr="000672A1" w:rsidRDefault="00EA6663" w:rsidP="00EA6663">
            <w:pPr>
              <w:pStyle w:val="IEEEStdsTableData-Left"/>
              <w:rPr>
                <w:color w:val="FF0000"/>
                <w:sz w:val="20"/>
                <w:highlight w:val="green"/>
                <w:u w:val="single"/>
              </w:rPr>
            </w:pPr>
          </w:p>
        </w:tc>
      </w:tr>
    </w:tbl>
    <w:p w14:paraId="26CA23A5" w14:textId="75CDB320" w:rsidR="00EC6E1C" w:rsidRDefault="00EC6E1C" w:rsidP="00EC6E1C"/>
    <w:p w14:paraId="143500E3" w14:textId="77777777" w:rsidR="00EC6E1C" w:rsidRDefault="00EC6E1C" w:rsidP="00A3231D">
      <w:pPr>
        <w:contextualSpacing/>
        <w:jc w:val="both"/>
      </w:pPr>
    </w:p>
    <w:p w14:paraId="404579B1" w14:textId="77777777" w:rsidR="0059521E" w:rsidRPr="00BD5CDE" w:rsidRDefault="0059521E" w:rsidP="00CA15F0">
      <w:pPr>
        <w:pStyle w:val="IEEEStdsParagraph"/>
        <w:spacing w:after="0"/>
        <w:contextualSpacing/>
        <w:rPr>
          <w:lang w:val="en-GB"/>
        </w:rPr>
      </w:pPr>
    </w:p>
    <w:sectPr w:rsidR="0059521E" w:rsidRPr="00BD5CDE" w:rsidSect="009154C4">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20468" w14:textId="77777777" w:rsidR="00EB7699" w:rsidRDefault="00EB7699">
      <w:r>
        <w:separator/>
      </w:r>
    </w:p>
  </w:endnote>
  <w:endnote w:type="continuationSeparator" w:id="0">
    <w:p w14:paraId="5DBF42C5" w14:textId="77777777" w:rsidR="00EB7699" w:rsidRDefault="00EB7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MS Mincho"/>
    <w:panose1 w:val="00000000000000000000"/>
    <w:charset w:val="80"/>
    <w:family w:val="auto"/>
    <w:notTrueType/>
    <w:pitch w:val="default"/>
    <w:sig w:usb0="00000081" w:usb1="08070000" w:usb2="00000010" w:usb3="00000000" w:csb0="00020008" w:csb1="00000000"/>
  </w:font>
  <w:font w:name="SymbolMT">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3B852" w14:textId="7EE9E7AB" w:rsidR="00102578" w:rsidRDefault="00102578"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600558">
      <w:rPr>
        <w:noProof/>
      </w:rPr>
      <w:t>8</w:t>
    </w:r>
    <w:r>
      <w:fldChar w:fldCharType="end"/>
    </w:r>
    <w:r>
      <w:tab/>
    </w:r>
    <w:r w:rsidR="00A537A5">
      <w:t>Y</w:t>
    </w:r>
    <w:r w:rsidR="00D934AB">
      <w:t xml:space="preserve">ongho Seok </w:t>
    </w:r>
    <w:r w:rsidR="00A537A5">
      <w:t>(</w:t>
    </w:r>
    <w:proofErr w:type="spellStart"/>
    <w:r w:rsidR="00A537A5">
      <w:t>MediaTek</w:t>
    </w:r>
    <w:proofErr w:type="spellEnd"/>
    <w:r w:rsidR="00A537A5">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CB268" w14:textId="77777777" w:rsidR="00EB7699" w:rsidRDefault="00EB7699">
      <w:r>
        <w:separator/>
      </w:r>
    </w:p>
  </w:footnote>
  <w:footnote w:type="continuationSeparator" w:id="0">
    <w:p w14:paraId="795D814D" w14:textId="77777777" w:rsidR="00EB7699" w:rsidRDefault="00EB76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25176" w14:textId="572BBFA8" w:rsidR="00102578" w:rsidRDefault="003B5ADF" w:rsidP="00A23929">
    <w:pPr>
      <w:pStyle w:val="Header"/>
      <w:tabs>
        <w:tab w:val="center" w:pos="4680"/>
        <w:tab w:val="left" w:pos="6480"/>
        <w:tab w:val="right" w:pos="9360"/>
      </w:tabs>
    </w:pPr>
    <w:r>
      <w:t>January</w:t>
    </w:r>
    <w:r w:rsidR="00D934AB">
      <w:t xml:space="preserve"> </w:t>
    </w:r>
    <w:r w:rsidR="00102578">
      <w:t>201</w:t>
    </w:r>
    <w:r w:rsidR="00B43B7F">
      <w:t>9</w:t>
    </w:r>
    <w:r w:rsidR="00102578">
      <w:tab/>
      <w:t xml:space="preserve">                                                         doc.: IEEE 802.11-18/</w:t>
    </w:r>
    <w:r>
      <w:t>1782</w:t>
    </w:r>
    <w:r w:rsidR="00102578">
      <w:t>r</w:t>
    </w:r>
    <w:r w:rsidR="00967D21">
      <w:t>1</w:t>
    </w:r>
    <w:r w:rsidR="00102578">
      <w:fldChar w:fldCharType="begin"/>
    </w:r>
    <w:r w:rsidR="00102578">
      <w:instrText xml:space="preserve"> KEYWORDS  \* MERGEFORMAT </w:instrText>
    </w:r>
    <w:r w:rsidR="00102578">
      <w:fldChar w:fldCharType="end"/>
    </w:r>
    <w:r w:rsidR="00102578">
      <w:tab/>
    </w:r>
    <w:r w:rsidR="00102578">
      <w:tab/>
    </w:r>
    <w:r w:rsidR="00102578">
      <w:fldChar w:fldCharType="begin"/>
    </w:r>
    <w:r w:rsidR="00102578">
      <w:instrText xml:space="preserve"> TITLE  \* MERGEFORMAT </w:instrText>
    </w:r>
    <w:r w:rsidR="0010257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pStyle w:val="IEEEStdsRegularTableCaption"/>
      <w:lvlText w:val="*"/>
      <w:lvlJc w:val="left"/>
    </w:lvl>
  </w:abstractNum>
  <w:abstractNum w:abstractNumId="2"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1B04DE3"/>
    <w:multiLevelType w:val="hybridMultilevel"/>
    <w:tmpl w:val="65DC39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A4721B6C"/>
    <w:lvl w:ilvl="0">
      <w:start w:val="1"/>
      <w:numFmt w:val="decimal"/>
      <w:lvlText w:val="Table %1"/>
      <w:lvlJc w:val="center"/>
      <w:pPr>
        <w:tabs>
          <w:tab w:val="num" w:pos="1080"/>
        </w:tabs>
        <w:ind w:left="0" w:firstLine="0"/>
      </w:pPr>
      <w:rPr>
        <w:rFonts w:ascii="Arial" w:hAnsi="Arial" w:hint="default"/>
        <w:b/>
        <w:i w:val="0"/>
        <w:caps w:val="0"/>
        <w:strike/>
        <w:dstrike w:val="0"/>
        <w:outline w:val="0"/>
        <w:shadow w:val="0"/>
        <w:emboss w:val="0"/>
        <w:imprint w:val="0"/>
        <w:vanish w:val="0"/>
        <w:color w:val="FF0000"/>
        <w:sz w:val="20"/>
        <w:vertAlign w:val="baseline"/>
      </w:rPr>
    </w:lvl>
  </w:abstractNum>
  <w:abstractNum w:abstractNumId="13" w15:restartNumberingAfterBreak="0">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22632B"/>
    <w:multiLevelType w:val="hybridMultilevel"/>
    <w:tmpl w:val="E50CA7E4"/>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34278"/>
    <w:multiLevelType w:val="hybridMultilevel"/>
    <w:tmpl w:val="E5662C0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660F4A"/>
    <w:multiLevelType w:val="hybridMultilevel"/>
    <w:tmpl w:val="C3D697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IEEEStdsLevel5Header"/>
      <w:lvlText w:val="%5."/>
      <w:lvlJc w:val="left"/>
      <w:pPr>
        <w:tabs>
          <w:tab w:val="num" w:pos="3600"/>
        </w:tabs>
        <w:ind w:left="3600" w:hanging="720"/>
      </w:pPr>
    </w:lvl>
    <w:lvl w:ilvl="5">
      <w:start w:val="1"/>
      <w:numFmt w:val="decimal"/>
      <w:pStyle w:val="IEEEStdsLevel6Head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A55311"/>
    <w:multiLevelType w:val="hybridMultilevel"/>
    <w:tmpl w:val="EC2A971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B9E3D2F"/>
    <w:multiLevelType w:val="multilevel"/>
    <w:tmpl w:val="064025F2"/>
    <w:lvl w:ilvl="0">
      <w:start w:val="2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7"/>
  </w:num>
  <w:num w:numId="4">
    <w:abstractNumId w:val="29"/>
  </w:num>
  <w:num w:numId="5">
    <w:abstractNumId w:val="1"/>
    <w:lvlOverride w:ilvl="0">
      <w:lvl w:ilvl="0">
        <w:start w:val="1"/>
        <w:numFmt w:val="bullet"/>
        <w:pStyle w:val="IEEEStdsRegularTableCaption"/>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pStyle w:val="IEEEStdsRegularTableCaption"/>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1"/>
  </w:num>
  <w:num w:numId="8">
    <w:abstractNumId w:val="15"/>
  </w:num>
  <w:num w:numId="9">
    <w:abstractNumId w:val="2"/>
  </w:num>
  <w:num w:numId="10">
    <w:abstractNumId w:val="3"/>
  </w:num>
  <w:num w:numId="11">
    <w:abstractNumId w:val="21"/>
  </w:num>
  <w:num w:numId="12">
    <w:abstractNumId w:val="26"/>
  </w:num>
  <w:num w:numId="13">
    <w:abstractNumId w:val="9"/>
  </w:num>
  <w:num w:numId="14">
    <w:abstractNumId w:val="27"/>
  </w:num>
  <w:num w:numId="15">
    <w:abstractNumId w:val="20"/>
  </w:num>
  <w:num w:numId="16">
    <w:abstractNumId w:val="30"/>
  </w:num>
  <w:num w:numId="17">
    <w:abstractNumId w:val="25"/>
  </w:num>
  <w:num w:numId="18">
    <w:abstractNumId w:val="28"/>
  </w:num>
  <w:num w:numId="19">
    <w:abstractNumId w:val="24"/>
  </w:num>
  <w:num w:numId="20">
    <w:abstractNumId w:val="8"/>
  </w:num>
  <w:num w:numId="21">
    <w:abstractNumId w:val="13"/>
  </w:num>
  <w:num w:numId="22">
    <w:abstractNumId w:val="4"/>
  </w:num>
  <w:num w:numId="23">
    <w:abstractNumId w:val="33"/>
  </w:num>
  <w:num w:numId="24">
    <w:abstractNumId w:val="16"/>
  </w:num>
  <w:num w:numId="25">
    <w:abstractNumId w:val="5"/>
  </w:num>
  <w:num w:numId="26">
    <w:abstractNumId w:val="10"/>
  </w:num>
  <w:num w:numId="27">
    <w:abstractNumId w:val="18"/>
  </w:num>
  <w:num w:numId="28">
    <w:abstractNumId w:val="6"/>
  </w:num>
  <w:num w:numId="29">
    <w:abstractNumId w:val="22"/>
  </w:num>
  <w:num w:numId="30">
    <w:abstractNumId w:val="31"/>
  </w:num>
  <w:num w:numId="31">
    <w:abstractNumId w:val="14"/>
  </w:num>
  <w:num w:numId="32">
    <w:abstractNumId w:val="7"/>
  </w:num>
  <w:num w:numId="33">
    <w:abstractNumId w:val="23"/>
  </w:num>
  <w:num w:numId="34">
    <w:abstractNumId w:val="12"/>
  </w:num>
  <w:num w:numId="35">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170"/>
    <w:rsid w:val="000009C8"/>
    <w:rsid w:val="00000C25"/>
    <w:rsid w:val="000024DC"/>
    <w:rsid w:val="0000260E"/>
    <w:rsid w:val="00007084"/>
    <w:rsid w:val="0000716F"/>
    <w:rsid w:val="0001042B"/>
    <w:rsid w:val="0001092A"/>
    <w:rsid w:val="000114F9"/>
    <w:rsid w:val="00012AA9"/>
    <w:rsid w:val="00012C7B"/>
    <w:rsid w:val="00012FAA"/>
    <w:rsid w:val="00012FCA"/>
    <w:rsid w:val="000133CA"/>
    <w:rsid w:val="00013EFB"/>
    <w:rsid w:val="000140D9"/>
    <w:rsid w:val="00014492"/>
    <w:rsid w:val="0001479C"/>
    <w:rsid w:val="0001490D"/>
    <w:rsid w:val="000152A0"/>
    <w:rsid w:val="00015855"/>
    <w:rsid w:val="00015CFD"/>
    <w:rsid w:val="00017658"/>
    <w:rsid w:val="000201CD"/>
    <w:rsid w:val="0002036C"/>
    <w:rsid w:val="000207BD"/>
    <w:rsid w:val="00021199"/>
    <w:rsid w:val="000212FB"/>
    <w:rsid w:val="000215FF"/>
    <w:rsid w:val="00022A61"/>
    <w:rsid w:val="00022ABD"/>
    <w:rsid w:val="00023A27"/>
    <w:rsid w:val="00023A40"/>
    <w:rsid w:val="00024A38"/>
    <w:rsid w:val="000252AB"/>
    <w:rsid w:val="00026EE1"/>
    <w:rsid w:val="000275A4"/>
    <w:rsid w:val="00027B2D"/>
    <w:rsid w:val="00027DFA"/>
    <w:rsid w:val="00031044"/>
    <w:rsid w:val="000326A4"/>
    <w:rsid w:val="00032B39"/>
    <w:rsid w:val="0003416D"/>
    <w:rsid w:val="00034BF8"/>
    <w:rsid w:val="00035A94"/>
    <w:rsid w:val="00035B6F"/>
    <w:rsid w:val="00035D17"/>
    <w:rsid w:val="00036A3A"/>
    <w:rsid w:val="0003714B"/>
    <w:rsid w:val="00037A40"/>
    <w:rsid w:val="00037C9B"/>
    <w:rsid w:val="00040C5F"/>
    <w:rsid w:val="00040DB9"/>
    <w:rsid w:val="0004205E"/>
    <w:rsid w:val="00043575"/>
    <w:rsid w:val="000439D3"/>
    <w:rsid w:val="0004437D"/>
    <w:rsid w:val="00044FF5"/>
    <w:rsid w:val="00046EF3"/>
    <w:rsid w:val="00046FD8"/>
    <w:rsid w:val="00050338"/>
    <w:rsid w:val="00050821"/>
    <w:rsid w:val="00050E9D"/>
    <w:rsid w:val="000511BF"/>
    <w:rsid w:val="00051445"/>
    <w:rsid w:val="0005172B"/>
    <w:rsid w:val="00052D47"/>
    <w:rsid w:val="00052D7A"/>
    <w:rsid w:val="00053249"/>
    <w:rsid w:val="00053299"/>
    <w:rsid w:val="00054CC4"/>
    <w:rsid w:val="00055447"/>
    <w:rsid w:val="0005568E"/>
    <w:rsid w:val="00055715"/>
    <w:rsid w:val="0005635F"/>
    <w:rsid w:val="00056611"/>
    <w:rsid w:val="00057E37"/>
    <w:rsid w:val="00060A65"/>
    <w:rsid w:val="0006114A"/>
    <w:rsid w:val="00061827"/>
    <w:rsid w:val="00062256"/>
    <w:rsid w:val="00062277"/>
    <w:rsid w:val="00062F08"/>
    <w:rsid w:val="0006324C"/>
    <w:rsid w:val="00063EBA"/>
    <w:rsid w:val="00063ED6"/>
    <w:rsid w:val="00063F12"/>
    <w:rsid w:val="00064539"/>
    <w:rsid w:val="00065597"/>
    <w:rsid w:val="00066B0B"/>
    <w:rsid w:val="0006715B"/>
    <w:rsid w:val="000672A1"/>
    <w:rsid w:val="0006746C"/>
    <w:rsid w:val="00067EEA"/>
    <w:rsid w:val="000700E6"/>
    <w:rsid w:val="000720B7"/>
    <w:rsid w:val="0007217C"/>
    <w:rsid w:val="000722A9"/>
    <w:rsid w:val="00073C8C"/>
    <w:rsid w:val="000740DB"/>
    <w:rsid w:val="0007456A"/>
    <w:rsid w:val="00074B7D"/>
    <w:rsid w:val="00074D78"/>
    <w:rsid w:val="0007539C"/>
    <w:rsid w:val="0007539D"/>
    <w:rsid w:val="00075D28"/>
    <w:rsid w:val="0007646C"/>
    <w:rsid w:val="00076F2D"/>
    <w:rsid w:val="00077B6D"/>
    <w:rsid w:val="00077C36"/>
    <w:rsid w:val="0008026D"/>
    <w:rsid w:val="000809AF"/>
    <w:rsid w:val="00080DE0"/>
    <w:rsid w:val="000817C1"/>
    <w:rsid w:val="000822A2"/>
    <w:rsid w:val="00083479"/>
    <w:rsid w:val="000834E4"/>
    <w:rsid w:val="00083ADC"/>
    <w:rsid w:val="0008658D"/>
    <w:rsid w:val="00086600"/>
    <w:rsid w:val="00086C47"/>
    <w:rsid w:val="00086D4E"/>
    <w:rsid w:val="000878EF"/>
    <w:rsid w:val="000903E9"/>
    <w:rsid w:val="000917A3"/>
    <w:rsid w:val="00091D16"/>
    <w:rsid w:val="00093A61"/>
    <w:rsid w:val="00093BD9"/>
    <w:rsid w:val="00094618"/>
    <w:rsid w:val="00094F4F"/>
    <w:rsid w:val="00096774"/>
    <w:rsid w:val="000A04B5"/>
    <w:rsid w:val="000A08F0"/>
    <w:rsid w:val="000A1139"/>
    <w:rsid w:val="000A1E90"/>
    <w:rsid w:val="000A2B1F"/>
    <w:rsid w:val="000A2EB0"/>
    <w:rsid w:val="000A2EB5"/>
    <w:rsid w:val="000A2ECF"/>
    <w:rsid w:val="000A3091"/>
    <w:rsid w:val="000A31AD"/>
    <w:rsid w:val="000A3FF9"/>
    <w:rsid w:val="000A4D62"/>
    <w:rsid w:val="000A4F92"/>
    <w:rsid w:val="000A6070"/>
    <w:rsid w:val="000A7A31"/>
    <w:rsid w:val="000A7B35"/>
    <w:rsid w:val="000B1BA5"/>
    <w:rsid w:val="000B313F"/>
    <w:rsid w:val="000B367F"/>
    <w:rsid w:val="000B4513"/>
    <w:rsid w:val="000B4874"/>
    <w:rsid w:val="000B4DE2"/>
    <w:rsid w:val="000B5B26"/>
    <w:rsid w:val="000B5B5B"/>
    <w:rsid w:val="000B7007"/>
    <w:rsid w:val="000B79F4"/>
    <w:rsid w:val="000B7BF0"/>
    <w:rsid w:val="000B7F9C"/>
    <w:rsid w:val="000C196C"/>
    <w:rsid w:val="000C1993"/>
    <w:rsid w:val="000C1E57"/>
    <w:rsid w:val="000C3177"/>
    <w:rsid w:val="000C32BD"/>
    <w:rsid w:val="000C41AF"/>
    <w:rsid w:val="000C522D"/>
    <w:rsid w:val="000C536F"/>
    <w:rsid w:val="000C579E"/>
    <w:rsid w:val="000C5807"/>
    <w:rsid w:val="000C5A9B"/>
    <w:rsid w:val="000C5C2E"/>
    <w:rsid w:val="000C61BB"/>
    <w:rsid w:val="000C6CE9"/>
    <w:rsid w:val="000C70D2"/>
    <w:rsid w:val="000D0124"/>
    <w:rsid w:val="000D0D9B"/>
    <w:rsid w:val="000D1002"/>
    <w:rsid w:val="000D12B1"/>
    <w:rsid w:val="000D250B"/>
    <w:rsid w:val="000D340C"/>
    <w:rsid w:val="000D34DB"/>
    <w:rsid w:val="000D460C"/>
    <w:rsid w:val="000D47CD"/>
    <w:rsid w:val="000D504C"/>
    <w:rsid w:val="000D6132"/>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C14"/>
    <w:rsid w:val="000F287F"/>
    <w:rsid w:val="000F29D5"/>
    <w:rsid w:val="000F35DD"/>
    <w:rsid w:val="000F3AE1"/>
    <w:rsid w:val="000F3B28"/>
    <w:rsid w:val="000F4997"/>
    <w:rsid w:val="000F561B"/>
    <w:rsid w:val="000F61E2"/>
    <w:rsid w:val="000F6E01"/>
    <w:rsid w:val="000F791F"/>
    <w:rsid w:val="00101E1B"/>
    <w:rsid w:val="00102578"/>
    <w:rsid w:val="00102F0D"/>
    <w:rsid w:val="00103391"/>
    <w:rsid w:val="00105082"/>
    <w:rsid w:val="00105CAD"/>
    <w:rsid w:val="00105FB3"/>
    <w:rsid w:val="0010648F"/>
    <w:rsid w:val="00106BBF"/>
    <w:rsid w:val="00107912"/>
    <w:rsid w:val="00107DB3"/>
    <w:rsid w:val="001110AA"/>
    <w:rsid w:val="00111260"/>
    <w:rsid w:val="00111D83"/>
    <w:rsid w:val="00111E82"/>
    <w:rsid w:val="00111EA1"/>
    <w:rsid w:val="00112510"/>
    <w:rsid w:val="0011304B"/>
    <w:rsid w:val="00113AA8"/>
    <w:rsid w:val="00113D75"/>
    <w:rsid w:val="001148E0"/>
    <w:rsid w:val="00114E3A"/>
    <w:rsid w:val="00115083"/>
    <w:rsid w:val="00115C5B"/>
    <w:rsid w:val="00115EC9"/>
    <w:rsid w:val="00115F46"/>
    <w:rsid w:val="00117180"/>
    <w:rsid w:val="00120B31"/>
    <w:rsid w:val="001218B5"/>
    <w:rsid w:val="00121D79"/>
    <w:rsid w:val="0012296B"/>
    <w:rsid w:val="00123B25"/>
    <w:rsid w:val="00123BAB"/>
    <w:rsid w:val="0012411F"/>
    <w:rsid w:val="00124252"/>
    <w:rsid w:val="001255EE"/>
    <w:rsid w:val="00127D17"/>
    <w:rsid w:val="00130372"/>
    <w:rsid w:val="00131673"/>
    <w:rsid w:val="00131896"/>
    <w:rsid w:val="00131DC4"/>
    <w:rsid w:val="00131EB1"/>
    <w:rsid w:val="00131F6E"/>
    <w:rsid w:val="001324CC"/>
    <w:rsid w:val="00132DB8"/>
    <w:rsid w:val="00132E80"/>
    <w:rsid w:val="00133007"/>
    <w:rsid w:val="001331E3"/>
    <w:rsid w:val="00133629"/>
    <w:rsid w:val="00133C4C"/>
    <w:rsid w:val="00133C9D"/>
    <w:rsid w:val="00135855"/>
    <w:rsid w:val="00137510"/>
    <w:rsid w:val="0013760A"/>
    <w:rsid w:val="0014168D"/>
    <w:rsid w:val="00142190"/>
    <w:rsid w:val="00144123"/>
    <w:rsid w:val="001443CE"/>
    <w:rsid w:val="00144E1A"/>
    <w:rsid w:val="001453AE"/>
    <w:rsid w:val="00145C47"/>
    <w:rsid w:val="00145D91"/>
    <w:rsid w:val="00145E40"/>
    <w:rsid w:val="001464DC"/>
    <w:rsid w:val="00147431"/>
    <w:rsid w:val="001477F4"/>
    <w:rsid w:val="001512FE"/>
    <w:rsid w:val="00151BB6"/>
    <w:rsid w:val="001521D1"/>
    <w:rsid w:val="00152D50"/>
    <w:rsid w:val="0015317B"/>
    <w:rsid w:val="00153F9A"/>
    <w:rsid w:val="00154D47"/>
    <w:rsid w:val="00154E98"/>
    <w:rsid w:val="00154F9D"/>
    <w:rsid w:val="0015627C"/>
    <w:rsid w:val="0015633F"/>
    <w:rsid w:val="001564B4"/>
    <w:rsid w:val="0015698F"/>
    <w:rsid w:val="00156ECA"/>
    <w:rsid w:val="00160950"/>
    <w:rsid w:val="00161E5C"/>
    <w:rsid w:val="001625BC"/>
    <w:rsid w:val="00162745"/>
    <w:rsid w:val="00163262"/>
    <w:rsid w:val="001635F1"/>
    <w:rsid w:val="00163738"/>
    <w:rsid w:val="00163AB1"/>
    <w:rsid w:val="00163EBD"/>
    <w:rsid w:val="00163ED0"/>
    <w:rsid w:val="001644B9"/>
    <w:rsid w:val="0016579B"/>
    <w:rsid w:val="00166277"/>
    <w:rsid w:val="0016645F"/>
    <w:rsid w:val="001673AF"/>
    <w:rsid w:val="00167934"/>
    <w:rsid w:val="00167F24"/>
    <w:rsid w:val="0017075E"/>
    <w:rsid w:val="001715A7"/>
    <w:rsid w:val="00171BBC"/>
    <w:rsid w:val="001729CA"/>
    <w:rsid w:val="00172F22"/>
    <w:rsid w:val="0017302A"/>
    <w:rsid w:val="00174295"/>
    <w:rsid w:val="001742C4"/>
    <w:rsid w:val="00174EA5"/>
    <w:rsid w:val="00175810"/>
    <w:rsid w:val="00175EB2"/>
    <w:rsid w:val="001775C6"/>
    <w:rsid w:val="00180A3F"/>
    <w:rsid w:val="00180D53"/>
    <w:rsid w:val="00181B1E"/>
    <w:rsid w:val="00181C94"/>
    <w:rsid w:val="00181F02"/>
    <w:rsid w:val="00182072"/>
    <w:rsid w:val="00182538"/>
    <w:rsid w:val="001829B0"/>
    <w:rsid w:val="00182C53"/>
    <w:rsid w:val="001830C3"/>
    <w:rsid w:val="001832D4"/>
    <w:rsid w:val="0018378B"/>
    <w:rsid w:val="00184073"/>
    <w:rsid w:val="001841EE"/>
    <w:rsid w:val="001853D4"/>
    <w:rsid w:val="001856ED"/>
    <w:rsid w:val="001860F2"/>
    <w:rsid w:val="001866BF"/>
    <w:rsid w:val="00186DC9"/>
    <w:rsid w:val="001877DC"/>
    <w:rsid w:val="001909C2"/>
    <w:rsid w:val="00191305"/>
    <w:rsid w:val="0019228E"/>
    <w:rsid w:val="0019271E"/>
    <w:rsid w:val="00192F8C"/>
    <w:rsid w:val="00193313"/>
    <w:rsid w:val="00193683"/>
    <w:rsid w:val="0019375F"/>
    <w:rsid w:val="001938A1"/>
    <w:rsid w:val="00193906"/>
    <w:rsid w:val="00193AE4"/>
    <w:rsid w:val="00194137"/>
    <w:rsid w:val="00194D41"/>
    <w:rsid w:val="0019505D"/>
    <w:rsid w:val="001950C6"/>
    <w:rsid w:val="00195FF5"/>
    <w:rsid w:val="00196242"/>
    <w:rsid w:val="001972C4"/>
    <w:rsid w:val="001A1D85"/>
    <w:rsid w:val="001A265D"/>
    <w:rsid w:val="001A2B01"/>
    <w:rsid w:val="001A3A01"/>
    <w:rsid w:val="001A47DD"/>
    <w:rsid w:val="001A5354"/>
    <w:rsid w:val="001A5823"/>
    <w:rsid w:val="001A5B14"/>
    <w:rsid w:val="001A5F5F"/>
    <w:rsid w:val="001A6AB8"/>
    <w:rsid w:val="001A6C8D"/>
    <w:rsid w:val="001A7882"/>
    <w:rsid w:val="001A7D23"/>
    <w:rsid w:val="001B1784"/>
    <w:rsid w:val="001B193E"/>
    <w:rsid w:val="001B2B51"/>
    <w:rsid w:val="001B4065"/>
    <w:rsid w:val="001B4326"/>
    <w:rsid w:val="001B545B"/>
    <w:rsid w:val="001B5F5C"/>
    <w:rsid w:val="001B5F7B"/>
    <w:rsid w:val="001B624E"/>
    <w:rsid w:val="001B6703"/>
    <w:rsid w:val="001B7928"/>
    <w:rsid w:val="001C0017"/>
    <w:rsid w:val="001C075C"/>
    <w:rsid w:val="001C07A3"/>
    <w:rsid w:val="001C1D74"/>
    <w:rsid w:val="001C20B6"/>
    <w:rsid w:val="001C2462"/>
    <w:rsid w:val="001C2991"/>
    <w:rsid w:val="001C2DE0"/>
    <w:rsid w:val="001C5DB4"/>
    <w:rsid w:val="001C63F9"/>
    <w:rsid w:val="001C7013"/>
    <w:rsid w:val="001C70B4"/>
    <w:rsid w:val="001C7395"/>
    <w:rsid w:val="001C7B96"/>
    <w:rsid w:val="001D0E2F"/>
    <w:rsid w:val="001D25FD"/>
    <w:rsid w:val="001D2606"/>
    <w:rsid w:val="001D267B"/>
    <w:rsid w:val="001D2919"/>
    <w:rsid w:val="001D292C"/>
    <w:rsid w:val="001D2C6E"/>
    <w:rsid w:val="001D3541"/>
    <w:rsid w:val="001D4824"/>
    <w:rsid w:val="001D54E1"/>
    <w:rsid w:val="001D5763"/>
    <w:rsid w:val="001D57E6"/>
    <w:rsid w:val="001D6024"/>
    <w:rsid w:val="001D646E"/>
    <w:rsid w:val="001D7228"/>
    <w:rsid w:val="001E0E5D"/>
    <w:rsid w:val="001E2B6A"/>
    <w:rsid w:val="001E2C4F"/>
    <w:rsid w:val="001E2DAC"/>
    <w:rsid w:val="001E37EB"/>
    <w:rsid w:val="001E4269"/>
    <w:rsid w:val="001E4C0C"/>
    <w:rsid w:val="001E7C53"/>
    <w:rsid w:val="001F0D2B"/>
    <w:rsid w:val="001F1D56"/>
    <w:rsid w:val="001F1DB2"/>
    <w:rsid w:val="001F1ED3"/>
    <w:rsid w:val="001F2C7D"/>
    <w:rsid w:val="001F2E36"/>
    <w:rsid w:val="001F34E8"/>
    <w:rsid w:val="001F53A4"/>
    <w:rsid w:val="001F57B8"/>
    <w:rsid w:val="001F581B"/>
    <w:rsid w:val="001F5BB8"/>
    <w:rsid w:val="001F5C23"/>
    <w:rsid w:val="001F5E53"/>
    <w:rsid w:val="00200755"/>
    <w:rsid w:val="00200801"/>
    <w:rsid w:val="00200884"/>
    <w:rsid w:val="002008FD"/>
    <w:rsid w:val="00200F0D"/>
    <w:rsid w:val="0020108F"/>
    <w:rsid w:val="00201343"/>
    <w:rsid w:val="00201644"/>
    <w:rsid w:val="00201B80"/>
    <w:rsid w:val="00201EB9"/>
    <w:rsid w:val="00201FDD"/>
    <w:rsid w:val="00202393"/>
    <w:rsid w:val="002025C8"/>
    <w:rsid w:val="002032EC"/>
    <w:rsid w:val="002038C2"/>
    <w:rsid w:val="002040A5"/>
    <w:rsid w:val="00206580"/>
    <w:rsid w:val="00206646"/>
    <w:rsid w:val="00206AAE"/>
    <w:rsid w:val="00207C65"/>
    <w:rsid w:val="00207E89"/>
    <w:rsid w:val="00210151"/>
    <w:rsid w:val="0021025A"/>
    <w:rsid w:val="002102B3"/>
    <w:rsid w:val="00210363"/>
    <w:rsid w:val="00210AB9"/>
    <w:rsid w:val="00210EAE"/>
    <w:rsid w:val="0021147E"/>
    <w:rsid w:val="00211499"/>
    <w:rsid w:val="0021166F"/>
    <w:rsid w:val="00211F82"/>
    <w:rsid w:val="002132E8"/>
    <w:rsid w:val="00214701"/>
    <w:rsid w:val="00215392"/>
    <w:rsid w:val="00215671"/>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120E"/>
    <w:rsid w:val="002316FA"/>
    <w:rsid w:val="002323CA"/>
    <w:rsid w:val="002324DB"/>
    <w:rsid w:val="00233FF2"/>
    <w:rsid w:val="002348A9"/>
    <w:rsid w:val="00235096"/>
    <w:rsid w:val="00235670"/>
    <w:rsid w:val="002360D4"/>
    <w:rsid w:val="002360F1"/>
    <w:rsid w:val="002362D2"/>
    <w:rsid w:val="002364B0"/>
    <w:rsid w:val="002367BD"/>
    <w:rsid w:val="00236D53"/>
    <w:rsid w:val="00237386"/>
    <w:rsid w:val="00237E03"/>
    <w:rsid w:val="002400D2"/>
    <w:rsid w:val="0024023D"/>
    <w:rsid w:val="00240C0D"/>
    <w:rsid w:val="00241B16"/>
    <w:rsid w:val="00241F36"/>
    <w:rsid w:val="0024292F"/>
    <w:rsid w:val="002438B5"/>
    <w:rsid w:val="00243CF6"/>
    <w:rsid w:val="00244C02"/>
    <w:rsid w:val="00244CA1"/>
    <w:rsid w:val="00244DA3"/>
    <w:rsid w:val="00245EB7"/>
    <w:rsid w:val="0024652A"/>
    <w:rsid w:val="00246A7B"/>
    <w:rsid w:val="00246CBC"/>
    <w:rsid w:val="0024727C"/>
    <w:rsid w:val="0025006C"/>
    <w:rsid w:val="00250647"/>
    <w:rsid w:val="002523C4"/>
    <w:rsid w:val="00252663"/>
    <w:rsid w:val="00252A1E"/>
    <w:rsid w:val="0025360A"/>
    <w:rsid w:val="00253E88"/>
    <w:rsid w:val="002540AD"/>
    <w:rsid w:val="00254AD9"/>
    <w:rsid w:val="00254C99"/>
    <w:rsid w:val="00255660"/>
    <w:rsid w:val="002568FD"/>
    <w:rsid w:val="00256DB6"/>
    <w:rsid w:val="00256E27"/>
    <w:rsid w:val="00257049"/>
    <w:rsid w:val="002601E0"/>
    <w:rsid w:val="002611BF"/>
    <w:rsid w:val="00261EA8"/>
    <w:rsid w:val="002620A6"/>
    <w:rsid w:val="00262328"/>
    <w:rsid w:val="00262353"/>
    <w:rsid w:val="002640DD"/>
    <w:rsid w:val="00264CD4"/>
    <w:rsid w:val="00265465"/>
    <w:rsid w:val="00265ABF"/>
    <w:rsid w:val="00270528"/>
    <w:rsid w:val="002705CC"/>
    <w:rsid w:val="0027445A"/>
    <w:rsid w:val="00276265"/>
    <w:rsid w:val="00276274"/>
    <w:rsid w:val="00276386"/>
    <w:rsid w:val="0028059D"/>
    <w:rsid w:val="00280A24"/>
    <w:rsid w:val="00280AD0"/>
    <w:rsid w:val="002821A7"/>
    <w:rsid w:val="00282748"/>
    <w:rsid w:val="0028283A"/>
    <w:rsid w:val="002836DD"/>
    <w:rsid w:val="0028395D"/>
    <w:rsid w:val="00283A00"/>
    <w:rsid w:val="00283F9A"/>
    <w:rsid w:val="00284196"/>
    <w:rsid w:val="0028434A"/>
    <w:rsid w:val="00284DAE"/>
    <w:rsid w:val="00284F67"/>
    <w:rsid w:val="0028526F"/>
    <w:rsid w:val="002853CD"/>
    <w:rsid w:val="002854BA"/>
    <w:rsid w:val="00286F46"/>
    <w:rsid w:val="00291AE6"/>
    <w:rsid w:val="0029245D"/>
    <w:rsid w:val="002934C0"/>
    <w:rsid w:val="00294A4F"/>
    <w:rsid w:val="00296499"/>
    <w:rsid w:val="002968DC"/>
    <w:rsid w:val="00296C3F"/>
    <w:rsid w:val="002979E7"/>
    <w:rsid w:val="00297AA1"/>
    <w:rsid w:val="00297D84"/>
    <w:rsid w:val="00297E96"/>
    <w:rsid w:val="002A0211"/>
    <w:rsid w:val="002A0FC2"/>
    <w:rsid w:val="002A14A1"/>
    <w:rsid w:val="002A1812"/>
    <w:rsid w:val="002A2675"/>
    <w:rsid w:val="002A3AA2"/>
    <w:rsid w:val="002A4452"/>
    <w:rsid w:val="002A4E47"/>
    <w:rsid w:val="002A583E"/>
    <w:rsid w:val="002A7800"/>
    <w:rsid w:val="002B20F9"/>
    <w:rsid w:val="002B2207"/>
    <w:rsid w:val="002B27F6"/>
    <w:rsid w:val="002B4304"/>
    <w:rsid w:val="002B4B8B"/>
    <w:rsid w:val="002B5AD5"/>
    <w:rsid w:val="002B63BA"/>
    <w:rsid w:val="002B697E"/>
    <w:rsid w:val="002B6C0E"/>
    <w:rsid w:val="002B6C63"/>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4553"/>
    <w:rsid w:val="002C48F7"/>
    <w:rsid w:val="002C5D77"/>
    <w:rsid w:val="002C63E0"/>
    <w:rsid w:val="002C665C"/>
    <w:rsid w:val="002C67F7"/>
    <w:rsid w:val="002C6F3D"/>
    <w:rsid w:val="002C7855"/>
    <w:rsid w:val="002D1106"/>
    <w:rsid w:val="002D21E0"/>
    <w:rsid w:val="002D23EC"/>
    <w:rsid w:val="002D25AD"/>
    <w:rsid w:val="002D303C"/>
    <w:rsid w:val="002D3120"/>
    <w:rsid w:val="002D37C0"/>
    <w:rsid w:val="002D4F26"/>
    <w:rsid w:val="002D50B1"/>
    <w:rsid w:val="002D5D1C"/>
    <w:rsid w:val="002D6F4A"/>
    <w:rsid w:val="002E1864"/>
    <w:rsid w:val="002E1D34"/>
    <w:rsid w:val="002E1EB6"/>
    <w:rsid w:val="002E253B"/>
    <w:rsid w:val="002E2702"/>
    <w:rsid w:val="002E29A0"/>
    <w:rsid w:val="002E2A05"/>
    <w:rsid w:val="002E2E41"/>
    <w:rsid w:val="002E315C"/>
    <w:rsid w:val="002E3F6E"/>
    <w:rsid w:val="002E40E7"/>
    <w:rsid w:val="002E57FB"/>
    <w:rsid w:val="002E5A55"/>
    <w:rsid w:val="002E5DA6"/>
    <w:rsid w:val="002E62B7"/>
    <w:rsid w:val="002E7078"/>
    <w:rsid w:val="002E710E"/>
    <w:rsid w:val="002E74DF"/>
    <w:rsid w:val="002F00ED"/>
    <w:rsid w:val="002F05CE"/>
    <w:rsid w:val="002F078E"/>
    <w:rsid w:val="002F0B85"/>
    <w:rsid w:val="002F0BBD"/>
    <w:rsid w:val="002F0E95"/>
    <w:rsid w:val="002F1429"/>
    <w:rsid w:val="002F3130"/>
    <w:rsid w:val="002F3E01"/>
    <w:rsid w:val="002F3F01"/>
    <w:rsid w:val="002F400E"/>
    <w:rsid w:val="002F4062"/>
    <w:rsid w:val="002F4883"/>
    <w:rsid w:val="002F5805"/>
    <w:rsid w:val="002F5B62"/>
    <w:rsid w:val="00300124"/>
    <w:rsid w:val="0030121E"/>
    <w:rsid w:val="00301A47"/>
    <w:rsid w:val="0030207F"/>
    <w:rsid w:val="00302D1D"/>
    <w:rsid w:val="00303D3A"/>
    <w:rsid w:val="003046ED"/>
    <w:rsid w:val="003052AD"/>
    <w:rsid w:val="003060AD"/>
    <w:rsid w:val="00306694"/>
    <w:rsid w:val="00307096"/>
    <w:rsid w:val="003073FA"/>
    <w:rsid w:val="003100A8"/>
    <w:rsid w:val="0031022A"/>
    <w:rsid w:val="003116F8"/>
    <w:rsid w:val="00311E5D"/>
    <w:rsid w:val="003120A9"/>
    <w:rsid w:val="00312687"/>
    <w:rsid w:val="00312DA0"/>
    <w:rsid w:val="00313D68"/>
    <w:rsid w:val="00313F84"/>
    <w:rsid w:val="00314A99"/>
    <w:rsid w:val="0031619D"/>
    <w:rsid w:val="00316742"/>
    <w:rsid w:val="00316795"/>
    <w:rsid w:val="00321EB5"/>
    <w:rsid w:val="003225E2"/>
    <w:rsid w:val="00322BD2"/>
    <w:rsid w:val="00322E54"/>
    <w:rsid w:val="00323C28"/>
    <w:rsid w:val="00323D3A"/>
    <w:rsid w:val="00324827"/>
    <w:rsid w:val="00324DC2"/>
    <w:rsid w:val="00324E65"/>
    <w:rsid w:val="0032531A"/>
    <w:rsid w:val="003257AB"/>
    <w:rsid w:val="003258E1"/>
    <w:rsid w:val="00325FCB"/>
    <w:rsid w:val="003266F7"/>
    <w:rsid w:val="0032687B"/>
    <w:rsid w:val="00326FB5"/>
    <w:rsid w:val="00327389"/>
    <w:rsid w:val="00327A01"/>
    <w:rsid w:val="00327E4A"/>
    <w:rsid w:val="003304CB"/>
    <w:rsid w:val="003319DA"/>
    <w:rsid w:val="0033212A"/>
    <w:rsid w:val="00333810"/>
    <w:rsid w:val="00333CBA"/>
    <w:rsid w:val="0033475F"/>
    <w:rsid w:val="003349CF"/>
    <w:rsid w:val="003360C7"/>
    <w:rsid w:val="00336CF7"/>
    <w:rsid w:val="00336DD6"/>
    <w:rsid w:val="003371A4"/>
    <w:rsid w:val="00337812"/>
    <w:rsid w:val="00341DEF"/>
    <w:rsid w:val="003422DA"/>
    <w:rsid w:val="003423D2"/>
    <w:rsid w:val="0034291C"/>
    <w:rsid w:val="00342938"/>
    <w:rsid w:val="00342CD4"/>
    <w:rsid w:val="00343723"/>
    <w:rsid w:val="003438B8"/>
    <w:rsid w:val="00343C52"/>
    <w:rsid w:val="003450E8"/>
    <w:rsid w:val="003450F7"/>
    <w:rsid w:val="00346146"/>
    <w:rsid w:val="00346C85"/>
    <w:rsid w:val="003509A7"/>
    <w:rsid w:val="003512CE"/>
    <w:rsid w:val="0035220A"/>
    <w:rsid w:val="00352530"/>
    <w:rsid w:val="00353048"/>
    <w:rsid w:val="00353246"/>
    <w:rsid w:val="0035386D"/>
    <w:rsid w:val="00353C71"/>
    <w:rsid w:val="00353E3E"/>
    <w:rsid w:val="003545D0"/>
    <w:rsid w:val="00354662"/>
    <w:rsid w:val="00355715"/>
    <w:rsid w:val="00355D81"/>
    <w:rsid w:val="003603D3"/>
    <w:rsid w:val="00361099"/>
    <w:rsid w:val="00362551"/>
    <w:rsid w:val="00362BD8"/>
    <w:rsid w:val="0036499B"/>
    <w:rsid w:val="00364F46"/>
    <w:rsid w:val="00365C27"/>
    <w:rsid w:val="003660B9"/>
    <w:rsid w:val="00366E9D"/>
    <w:rsid w:val="00367CF1"/>
    <w:rsid w:val="00367F56"/>
    <w:rsid w:val="00371596"/>
    <w:rsid w:val="003716D4"/>
    <w:rsid w:val="003717F9"/>
    <w:rsid w:val="0037238C"/>
    <w:rsid w:val="003724EC"/>
    <w:rsid w:val="0037274C"/>
    <w:rsid w:val="003727C7"/>
    <w:rsid w:val="0037314E"/>
    <w:rsid w:val="003741B0"/>
    <w:rsid w:val="00374821"/>
    <w:rsid w:val="00374903"/>
    <w:rsid w:val="003755C1"/>
    <w:rsid w:val="00375C32"/>
    <w:rsid w:val="00376548"/>
    <w:rsid w:val="0037687C"/>
    <w:rsid w:val="003772C1"/>
    <w:rsid w:val="0037782B"/>
    <w:rsid w:val="003779CB"/>
    <w:rsid w:val="0038001E"/>
    <w:rsid w:val="00380399"/>
    <w:rsid w:val="0038043E"/>
    <w:rsid w:val="00380AB8"/>
    <w:rsid w:val="00380ECB"/>
    <w:rsid w:val="00381527"/>
    <w:rsid w:val="00381C74"/>
    <w:rsid w:val="00383BDE"/>
    <w:rsid w:val="00384927"/>
    <w:rsid w:val="00384CA7"/>
    <w:rsid w:val="0038530E"/>
    <w:rsid w:val="00385B7C"/>
    <w:rsid w:val="00386945"/>
    <w:rsid w:val="00387AEB"/>
    <w:rsid w:val="003902C6"/>
    <w:rsid w:val="00390E69"/>
    <w:rsid w:val="00391AD8"/>
    <w:rsid w:val="00391B37"/>
    <w:rsid w:val="0039208D"/>
    <w:rsid w:val="00392302"/>
    <w:rsid w:val="003939A7"/>
    <w:rsid w:val="00393E37"/>
    <w:rsid w:val="003944BE"/>
    <w:rsid w:val="00394F88"/>
    <w:rsid w:val="00395E1B"/>
    <w:rsid w:val="00395E66"/>
    <w:rsid w:val="00395EBB"/>
    <w:rsid w:val="00396DD1"/>
    <w:rsid w:val="003972D7"/>
    <w:rsid w:val="00397AFF"/>
    <w:rsid w:val="00397CD8"/>
    <w:rsid w:val="003A05F1"/>
    <w:rsid w:val="003A083E"/>
    <w:rsid w:val="003A0927"/>
    <w:rsid w:val="003A09EA"/>
    <w:rsid w:val="003A0E56"/>
    <w:rsid w:val="003A103F"/>
    <w:rsid w:val="003A2296"/>
    <w:rsid w:val="003A35A3"/>
    <w:rsid w:val="003A3B0D"/>
    <w:rsid w:val="003A4629"/>
    <w:rsid w:val="003A4E4C"/>
    <w:rsid w:val="003A5623"/>
    <w:rsid w:val="003A5FCC"/>
    <w:rsid w:val="003A65A3"/>
    <w:rsid w:val="003A6960"/>
    <w:rsid w:val="003A70AA"/>
    <w:rsid w:val="003A71FB"/>
    <w:rsid w:val="003A77B0"/>
    <w:rsid w:val="003A795F"/>
    <w:rsid w:val="003A7D98"/>
    <w:rsid w:val="003B0639"/>
    <w:rsid w:val="003B11DB"/>
    <w:rsid w:val="003B12A2"/>
    <w:rsid w:val="003B1946"/>
    <w:rsid w:val="003B2226"/>
    <w:rsid w:val="003B33ED"/>
    <w:rsid w:val="003B4246"/>
    <w:rsid w:val="003B4FEE"/>
    <w:rsid w:val="003B5100"/>
    <w:rsid w:val="003B565C"/>
    <w:rsid w:val="003B57AD"/>
    <w:rsid w:val="003B58F9"/>
    <w:rsid w:val="003B5913"/>
    <w:rsid w:val="003B5ADF"/>
    <w:rsid w:val="003C09AC"/>
    <w:rsid w:val="003C1A57"/>
    <w:rsid w:val="003C28D4"/>
    <w:rsid w:val="003C2E69"/>
    <w:rsid w:val="003C312D"/>
    <w:rsid w:val="003C3136"/>
    <w:rsid w:val="003C395E"/>
    <w:rsid w:val="003C3B70"/>
    <w:rsid w:val="003C6064"/>
    <w:rsid w:val="003C6A19"/>
    <w:rsid w:val="003C6E00"/>
    <w:rsid w:val="003C7B42"/>
    <w:rsid w:val="003C7BA5"/>
    <w:rsid w:val="003C7EDB"/>
    <w:rsid w:val="003D02BA"/>
    <w:rsid w:val="003D10AA"/>
    <w:rsid w:val="003D224C"/>
    <w:rsid w:val="003D268D"/>
    <w:rsid w:val="003D28BA"/>
    <w:rsid w:val="003D2EAC"/>
    <w:rsid w:val="003D3B1F"/>
    <w:rsid w:val="003D404A"/>
    <w:rsid w:val="003D4320"/>
    <w:rsid w:val="003D462F"/>
    <w:rsid w:val="003D4D37"/>
    <w:rsid w:val="003D580E"/>
    <w:rsid w:val="003D5EA5"/>
    <w:rsid w:val="003D69B0"/>
    <w:rsid w:val="003E00A4"/>
    <w:rsid w:val="003E0BB3"/>
    <w:rsid w:val="003E2575"/>
    <w:rsid w:val="003E39FE"/>
    <w:rsid w:val="003E4BD6"/>
    <w:rsid w:val="003E4CC1"/>
    <w:rsid w:val="003E4F7C"/>
    <w:rsid w:val="003E587F"/>
    <w:rsid w:val="003E58C4"/>
    <w:rsid w:val="003E6A0F"/>
    <w:rsid w:val="003E6D7B"/>
    <w:rsid w:val="003E70AF"/>
    <w:rsid w:val="003E70F6"/>
    <w:rsid w:val="003E7541"/>
    <w:rsid w:val="003E7F18"/>
    <w:rsid w:val="003F0026"/>
    <w:rsid w:val="003F034A"/>
    <w:rsid w:val="003F0484"/>
    <w:rsid w:val="003F1A55"/>
    <w:rsid w:val="003F1FCD"/>
    <w:rsid w:val="003F222A"/>
    <w:rsid w:val="003F2D79"/>
    <w:rsid w:val="003F3486"/>
    <w:rsid w:val="003F34B0"/>
    <w:rsid w:val="003F5212"/>
    <w:rsid w:val="003F5674"/>
    <w:rsid w:val="003F6006"/>
    <w:rsid w:val="003F704C"/>
    <w:rsid w:val="004000F6"/>
    <w:rsid w:val="0040022C"/>
    <w:rsid w:val="004006BA"/>
    <w:rsid w:val="00400FAE"/>
    <w:rsid w:val="00401124"/>
    <w:rsid w:val="0040113A"/>
    <w:rsid w:val="004014ED"/>
    <w:rsid w:val="00403F5B"/>
    <w:rsid w:val="0040418D"/>
    <w:rsid w:val="004043DA"/>
    <w:rsid w:val="004047B9"/>
    <w:rsid w:val="00404BC4"/>
    <w:rsid w:val="00405804"/>
    <w:rsid w:val="00405C1C"/>
    <w:rsid w:val="00406231"/>
    <w:rsid w:val="004066A4"/>
    <w:rsid w:val="00407AE1"/>
    <w:rsid w:val="00407B2C"/>
    <w:rsid w:val="004106BD"/>
    <w:rsid w:val="00410B65"/>
    <w:rsid w:val="004120E2"/>
    <w:rsid w:val="00412261"/>
    <w:rsid w:val="0041288C"/>
    <w:rsid w:val="00412D3E"/>
    <w:rsid w:val="00414CCC"/>
    <w:rsid w:val="00414DE7"/>
    <w:rsid w:val="00415341"/>
    <w:rsid w:val="0041542E"/>
    <w:rsid w:val="00416DD6"/>
    <w:rsid w:val="00416EF8"/>
    <w:rsid w:val="00420A0C"/>
    <w:rsid w:val="00420E14"/>
    <w:rsid w:val="00420EDD"/>
    <w:rsid w:val="00420F1C"/>
    <w:rsid w:val="00420F8E"/>
    <w:rsid w:val="00421DAB"/>
    <w:rsid w:val="00422B03"/>
    <w:rsid w:val="004230EB"/>
    <w:rsid w:val="004233E4"/>
    <w:rsid w:val="00424024"/>
    <w:rsid w:val="0042478C"/>
    <w:rsid w:val="00425E00"/>
    <w:rsid w:val="00425E10"/>
    <w:rsid w:val="004269EB"/>
    <w:rsid w:val="004328FC"/>
    <w:rsid w:val="00432C8E"/>
    <w:rsid w:val="00433304"/>
    <w:rsid w:val="00433643"/>
    <w:rsid w:val="00434055"/>
    <w:rsid w:val="0043452D"/>
    <w:rsid w:val="00435264"/>
    <w:rsid w:val="00435497"/>
    <w:rsid w:val="0043560F"/>
    <w:rsid w:val="004358E6"/>
    <w:rsid w:val="004367D8"/>
    <w:rsid w:val="00436B6B"/>
    <w:rsid w:val="0043747F"/>
    <w:rsid w:val="004376F7"/>
    <w:rsid w:val="00437D86"/>
    <w:rsid w:val="00440038"/>
    <w:rsid w:val="00440245"/>
    <w:rsid w:val="004406F0"/>
    <w:rsid w:val="00441FCA"/>
    <w:rsid w:val="00442037"/>
    <w:rsid w:val="0044244A"/>
    <w:rsid w:val="00442735"/>
    <w:rsid w:val="004432D3"/>
    <w:rsid w:val="00443A17"/>
    <w:rsid w:val="00443AF5"/>
    <w:rsid w:val="004441BA"/>
    <w:rsid w:val="00444E6A"/>
    <w:rsid w:val="004450A9"/>
    <w:rsid w:val="00445183"/>
    <w:rsid w:val="004455F5"/>
    <w:rsid w:val="00446180"/>
    <w:rsid w:val="00446752"/>
    <w:rsid w:val="004469AF"/>
    <w:rsid w:val="004504DB"/>
    <w:rsid w:val="004511CD"/>
    <w:rsid w:val="00451C96"/>
    <w:rsid w:val="004539BC"/>
    <w:rsid w:val="00453BC4"/>
    <w:rsid w:val="00453E72"/>
    <w:rsid w:val="004543DE"/>
    <w:rsid w:val="00454F95"/>
    <w:rsid w:val="004556D7"/>
    <w:rsid w:val="00455837"/>
    <w:rsid w:val="004562C0"/>
    <w:rsid w:val="00457E99"/>
    <w:rsid w:val="00460952"/>
    <w:rsid w:val="004623E3"/>
    <w:rsid w:val="00462ABE"/>
    <w:rsid w:val="00463394"/>
    <w:rsid w:val="00463694"/>
    <w:rsid w:val="00464CC9"/>
    <w:rsid w:val="0046516A"/>
    <w:rsid w:val="00466B46"/>
    <w:rsid w:val="00467602"/>
    <w:rsid w:val="00467B8B"/>
    <w:rsid w:val="00471BAF"/>
    <w:rsid w:val="00472DAB"/>
    <w:rsid w:val="004737E5"/>
    <w:rsid w:val="00473B17"/>
    <w:rsid w:val="004758C4"/>
    <w:rsid w:val="00476D47"/>
    <w:rsid w:val="00477A8E"/>
    <w:rsid w:val="00480D27"/>
    <w:rsid w:val="004820B5"/>
    <w:rsid w:val="0048319A"/>
    <w:rsid w:val="00483B7C"/>
    <w:rsid w:val="00483BF1"/>
    <w:rsid w:val="0048419E"/>
    <w:rsid w:val="00484DD9"/>
    <w:rsid w:val="00485FBD"/>
    <w:rsid w:val="0048608D"/>
    <w:rsid w:val="00486299"/>
    <w:rsid w:val="00487693"/>
    <w:rsid w:val="00490F60"/>
    <w:rsid w:val="004913D2"/>
    <w:rsid w:val="00491657"/>
    <w:rsid w:val="00491C1A"/>
    <w:rsid w:val="004920EC"/>
    <w:rsid w:val="00492574"/>
    <w:rsid w:val="00493076"/>
    <w:rsid w:val="004936B5"/>
    <w:rsid w:val="004953D7"/>
    <w:rsid w:val="00495AE9"/>
    <w:rsid w:val="00495BF1"/>
    <w:rsid w:val="0049605D"/>
    <w:rsid w:val="004966C1"/>
    <w:rsid w:val="004A0B30"/>
    <w:rsid w:val="004A1C1C"/>
    <w:rsid w:val="004A1CF2"/>
    <w:rsid w:val="004A23AD"/>
    <w:rsid w:val="004A2440"/>
    <w:rsid w:val="004A2539"/>
    <w:rsid w:val="004A2811"/>
    <w:rsid w:val="004A31FA"/>
    <w:rsid w:val="004A32D6"/>
    <w:rsid w:val="004A3C47"/>
    <w:rsid w:val="004A4CEA"/>
    <w:rsid w:val="004A57A2"/>
    <w:rsid w:val="004A6944"/>
    <w:rsid w:val="004A75A2"/>
    <w:rsid w:val="004B0078"/>
    <w:rsid w:val="004B30C8"/>
    <w:rsid w:val="004B3B91"/>
    <w:rsid w:val="004B3F1E"/>
    <w:rsid w:val="004B4C60"/>
    <w:rsid w:val="004B4EA1"/>
    <w:rsid w:val="004B5F29"/>
    <w:rsid w:val="004B68C3"/>
    <w:rsid w:val="004B6CB2"/>
    <w:rsid w:val="004B767E"/>
    <w:rsid w:val="004C0AB8"/>
    <w:rsid w:val="004C1B81"/>
    <w:rsid w:val="004C1D3E"/>
    <w:rsid w:val="004C1EC9"/>
    <w:rsid w:val="004C2EE9"/>
    <w:rsid w:val="004C321D"/>
    <w:rsid w:val="004C4653"/>
    <w:rsid w:val="004C49F6"/>
    <w:rsid w:val="004C4B10"/>
    <w:rsid w:val="004C5DA1"/>
    <w:rsid w:val="004C5F24"/>
    <w:rsid w:val="004C6B7B"/>
    <w:rsid w:val="004C6C1B"/>
    <w:rsid w:val="004C7108"/>
    <w:rsid w:val="004C7309"/>
    <w:rsid w:val="004D0609"/>
    <w:rsid w:val="004D085D"/>
    <w:rsid w:val="004D14AE"/>
    <w:rsid w:val="004D19DB"/>
    <w:rsid w:val="004D1B8A"/>
    <w:rsid w:val="004D1E76"/>
    <w:rsid w:val="004D281F"/>
    <w:rsid w:val="004D3A9D"/>
    <w:rsid w:val="004D6386"/>
    <w:rsid w:val="004D6494"/>
    <w:rsid w:val="004D6A79"/>
    <w:rsid w:val="004D7324"/>
    <w:rsid w:val="004D7CBF"/>
    <w:rsid w:val="004E04D7"/>
    <w:rsid w:val="004E199C"/>
    <w:rsid w:val="004E2433"/>
    <w:rsid w:val="004E2907"/>
    <w:rsid w:val="004E3244"/>
    <w:rsid w:val="004E4833"/>
    <w:rsid w:val="004E4A1E"/>
    <w:rsid w:val="004E52AF"/>
    <w:rsid w:val="004E5AF1"/>
    <w:rsid w:val="004E6A1E"/>
    <w:rsid w:val="004E6BB7"/>
    <w:rsid w:val="004E7080"/>
    <w:rsid w:val="004E7EBC"/>
    <w:rsid w:val="004F0009"/>
    <w:rsid w:val="004F03A9"/>
    <w:rsid w:val="004F04BF"/>
    <w:rsid w:val="004F1069"/>
    <w:rsid w:val="004F120D"/>
    <w:rsid w:val="004F1880"/>
    <w:rsid w:val="004F18A7"/>
    <w:rsid w:val="004F1974"/>
    <w:rsid w:val="004F2BC1"/>
    <w:rsid w:val="004F353A"/>
    <w:rsid w:val="004F5597"/>
    <w:rsid w:val="004F5B0F"/>
    <w:rsid w:val="004F5B45"/>
    <w:rsid w:val="004F6472"/>
    <w:rsid w:val="004F7930"/>
    <w:rsid w:val="004F7CFC"/>
    <w:rsid w:val="004F7DB5"/>
    <w:rsid w:val="005001A8"/>
    <w:rsid w:val="00500831"/>
    <w:rsid w:val="00500B18"/>
    <w:rsid w:val="00500E2E"/>
    <w:rsid w:val="00501053"/>
    <w:rsid w:val="00501610"/>
    <w:rsid w:val="005018B5"/>
    <w:rsid w:val="00501D2E"/>
    <w:rsid w:val="00502231"/>
    <w:rsid w:val="00502A2F"/>
    <w:rsid w:val="00502BB9"/>
    <w:rsid w:val="0050422E"/>
    <w:rsid w:val="005045CB"/>
    <w:rsid w:val="00504690"/>
    <w:rsid w:val="00504BD0"/>
    <w:rsid w:val="00505D78"/>
    <w:rsid w:val="00506DA9"/>
    <w:rsid w:val="005071B3"/>
    <w:rsid w:val="0050734D"/>
    <w:rsid w:val="00507B65"/>
    <w:rsid w:val="00507D52"/>
    <w:rsid w:val="00507E9E"/>
    <w:rsid w:val="005100F8"/>
    <w:rsid w:val="005109CC"/>
    <w:rsid w:val="00510F77"/>
    <w:rsid w:val="005119BD"/>
    <w:rsid w:val="00512270"/>
    <w:rsid w:val="00512418"/>
    <w:rsid w:val="00512A60"/>
    <w:rsid w:val="00513506"/>
    <w:rsid w:val="00513864"/>
    <w:rsid w:val="00513BD2"/>
    <w:rsid w:val="00513EB9"/>
    <w:rsid w:val="005140E2"/>
    <w:rsid w:val="00514916"/>
    <w:rsid w:val="00515038"/>
    <w:rsid w:val="0051652D"/>
    <w:rsid w:val="005168D8"/>
    <w:rsid w:val="00516AA2"/>
    <w:rsid w:val="005171BE"/>
    <w:rsid w:val="0051731C"/>
    <w:rsid w:val="005179CD"/>
    <w:rsid w:val="00520B86"/>
    <w:rsid w:val="00520C1A"/>
    <w:rsid w:val="00520E92"/>
    <w:rsid w:val="00520F64"/>
    <w:rsid w:val="005217CE"/>
    <w:rsid w:val="00522296"/>
    <w:rsid w:val="00524722"/>
    <w:rsid w:val="005247CD"/>
    <w:rsid w:val="0052507D"/>
    <w:rsid w:val="005262EB"/>
    <w:rsid w:val="0052646F"/>
    <w:rsid w:val="00526AC8"/>
    <w:rsid w:val="0053089D"/>
    <w:rsid w:val="00530BBD"/>
    <w:rsid w:val="00530CAF"/>
    <w:rsid w:val="00530FE7"/>
    <w:rsid w:val="005311A1"/>
    <w:rsid w:val="00532586"/>
    <w:rsid w:val="00532ED3"/>
    <w:rsid w:val="00533E98"/>
    <w:rsid w:val="00534178"/>
    <w:rsid w:val="00536157"/>
    <w:rsid w:val="0053623B"/>
    <w:rsid w:val="00537C16"/>
    <w:rsid w:val="00537FBF"/>
    <w:rsid w:val="00540459"/>
    <w:rsid w:val="00540A26"/>
    <w:rsid w:val="00540C2D"/>
    <w:rsid w:val="00541F1B"/>
    <w:rsid w:val="005420CE"/>
    <w:rsid w:val="00542648"/>
    <w:rsid w:val="00542B34"/>
    <w:rsid w:val="00543579"/>
    <w:rsid w:val="00543849"/>
    <w:rsid w:val="005438D7"/>
    <w:rsid w:val="0054391E"/>
    <w:rsid w:val="0054408C"/>
    <w:rsid w:val="005443D3"/>
    <w:rsid w:val="0054498C"/>
    <w:rsid w:val="00544F76"/>
    <w:rsid w:val="00545173"/>
    <w:rsid w:val="005456FE"/>
    <w:rsid w:val="00550423"/>
    <w:rsid w:val="00550953"/>
    <w:rsid w:val="005515AA"/>
    <w:rsid w:val="00551E4E"/>
    <w:rsid w:val="00552B98"/>
    <w:rsid w:val="00553B22"/>
    <w:rsid w:val="005542CC"/>
    <w:rsid w:val="00554BF6"/>
    <w:rsid w:val="005558CD"/>
    <w:rsid w:val="0055604D"/>
    <w:rsid w:val="00557D72"/>
    <w:rsid w:val="00560691"/>
    <w:rsid w:val="005616E6"/>
    <w:rsid w:val="00561F8F"/>
    <w:rsid w:val="005623D0"/>
    <w:rsid w:val="00563064"/>
    <w:rsid w:val="005646BF"/>
    <w:rsid w:val="0056477F"/>
    <w:rsid w:val="00564CD3"/>
    <w:rsid w:val="0056636F"/>
    <w:rsid w:val="005672B0"/>
    <w:rsid w:val="00567649"/>
    <w:rsid w:val="005676A4"/>
    <w:rsid w:val="00567ED4"/>
    <w:rsid w:val="005718A9"/>
    <w:rsid w:val="005725DA"/>
    <w:rsid w:val="00572B78"/>
    <w:rsid w:val="00575F0E"/>
    <w:rsid w:val="00576830"/>
    <w:rsid w:val="00576A09"/>
    <w:rsid w:val="00576B91"/>
    <w:rsid w:val="00576F16"/>
    <w:rsid w:val="00577997"/>
    <w:rsid w:val="005779E8"/>
    <w:rsid w:val="00577A90"/>
    <w:rsid w:val="0058020D"/>
    <w:rsid w:val="005806F3"/>
    <w:rsid w:val="005807CF"/>
    <w:rsid w:val="0058136B"/>
    <w:rsid w:val="0058141F"/>
    <w:rsid w:val="005818EF"/>
    <w:rsid w:val="00582031"/>
    <w:rsid w:val="005821D2"/>
    <w:rsid w:val="00582F9A"/>
    <w:rsid w:val="0058345D"/>
    <w:rsid w:val="0058353F"/>
    <w:rsid w:val="00583571"/>
    <w:rsid w:val="005836F2"/>
    <w:rsid w:val="0058397E"/>
    <w:rsid w:val="00583A1D"/>
    <w:rsid w:val="00583B3B"/>
    <w:rsid w:val="0058605C"/>
    <w:rsid w:val="0058620C"/>
    <w:rsid w:val="00586A4C"/>
    <w:rsid w:val="00587389"/>
    <w:rsid w:val="00587AFB"/>
    <w:rsid w:val="00590498"/>
    <w:rsid w:val="00591A96"/>
    <w:rsid w:val="00592031"/>
    <w:rsid w:val="00592CF7"/>
    <w:rsid w:val="00592EC8"/>
    <w:rsid w:val="00594E50"/>
    <w:rsid w:val="0059521E"/>
    <w:rsid w:val="0059527A"/>
    <w:rsid w:val="005A016B"/>
    <w:rsid w:val="005A07E5"/>
    <w:rsid w:val="005A0D0D"/>
    <w:rsid w:val="005A12B7"/>
    <w:rsid w:val="005A1973"/>
    <w:rsid w:val="005A218E"/>
    <w:rsid w:val="005A328B"/>
    <w:rsid w:val="005A391E"/>
    <w:rsid w:val="005A472D"/>
    <w:rsid w:val="005A5339"/>
    <w:rsid w:val="005A570E"/>
    <w:rsid w:val="005A5742"/>
    <w:rsid w:val="005A593A"/>
    <w:rsid w:val="005A6201"/>
    <w:rsid w:val="005A68A8"/>
    <w:rsid w:val="005B1A85"/>
    <w:rsid w:val="005B2874"/>
    <w:rsid w:val="005B388C"/>
    <w:rsid w:val="005B4213"/>
    <w:rsid w:val="005B4C0D"/>
    <w:rsid w:val="005B58E6"/>
    <w:rsid w:val="005B5AE2"/>
    <w:rsid w:val="005B5B57"/>
    <w:rsid w:val="005B67FB"/>
    <w:rsid w:val="005B7CEE"/>
    <w:rsid w:val="005B7D10"/>
    <w:rsid w:val="005C029F"/>
    <w:rsid w:val="005C0BC9"/>
    <w:rsid w:val="005C2C24"/>
    <w:rsid w:val="005C2E2B"/>
    <w:rsid w:val="005C397D"/>
    <w:rsid w:val="005C3BE1"/>
    <w:rsid w:val="005C4027"/>
    <w:rsid w:val="005C40D0"/>
    <w:rsid w:val="005C506D"/>
    <w:rsid w:val="005C71C5"/>
    <w:rsid w:val="005C7B04"/>
    <w:rsid w:val="005C7FB6"/>
    <w:rsid w:val="005D04B7"/>
    <w:rsid w:val="005D112C"/>
    <w:rsid w:val="005D12BE"/>
    <w:rsid w:val="005D2DCD"/>
    <w:rsid w:val="005D2F61"/>
    <w:rsid w:val="005D3615"/>
    <w:rsid w:val="005D3D3B"/>
    <w:rsid w:val="005D3EA1"/>
    <w:rsid w:val="005D40CC"/>
    <w:rsid w:val="005D41EF"/>
    <w:rsid w:val="005D43BF"/>
    <w:rsid w:val="005D4ED8"/>
    <w:rsid w:val="005D534B"/>
    <w:rsid w:val="005D6EEC"/>
    <w:rsid w:val="005D713D"/>
    <w:rsid w:val="005E0E41"/>
    <w:rsid w:val="005E0F89"/>
    <w:rsid w:val="005E17EA"/>
    <w:rsid w:val="005E2260"/>
    <w:rsid w:val="005E3539"/>
    <w:rsid w:val="005E375E"/>
    <w:rsid w:val="005E44AA"/>
    <w:rsid w:val="005E544F"/>
    <w:rsid w:val="005E632D"/>
    <w:rsid w:val="005E721F"/>
    <w:rsid w:val="005E7470"/>
    <w:rsid w:val="005E7D33"/>
    <w:rsid w:val="005F071F"/>
    <w:rsid w:val="005F11AF"/>
    <w:rsid w:val="005F13B8"/>
    <w:rsid w:val="005F251D"/>
    <w:rsid w:val="005F390D"/>
    <w:rsid w:val="005F3B5F"/>
    <w:rsid w:val="005F47A8"/>
    <w:rsid w:val="005F7E49"/>
    <w:rsid w:val="006004C2"/>
    <w:rsid w:val="00600558"/>
    <w:rsid w:val="0060192A"/>
    <w:rsid w:val="00601AC6"/>
    <w:rsid w:val="0060222D"/>
    <w:rsid w:val="00602D34"/>
    <w:rsid w:val="006032A8"/>
    <w:rsid w:val="0060335D"/>
    <w:rsid w:val="00603749"/>
    <w:rsid w:val="00603A44"/>
    <w:rsid w:val="00603E07"/>
    <w:rsid w:val="00603F55"/>
    <w:rsid w:val="00604716"/>
    <w:rsid w:val="00604A03"/>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20D38"/>
    <w:rsid w:val="00621310"/>
    <w:rsid w:val="006223B3"/>
    <w:rsid w:val="00622618"/>
    <w:rsid w:val="00622CA7"/>
    <w:rsid w:val="0062303D"/>
    <w:rsid w:val="0062336A"/>
    <w:rsid w:val="006237FE"/>
    <w:rsid w:val="0062394C"/>
    <w:rsid w:val="00623E7B"/>
    <w:rsid w:val="0062452C"/>
    <w:rsid w:val="006255DF"/>
    <w:rsid w:val="00626367"/>
    <w:rsid w:val="006263E3"/>
    <w:rsid w:val="006270F5"/>
    <w:rsid w:val="00627BDA"/>
    <w:rsid w:val="006301B0"/>
    <w:rsid w:val="00630DA8"/>
    <w:rsid w:val="00632A9F"/>
    <w:rsid w:val="00633F80"/>
    <w:rsid w:val="006342E9"/>
    <w:rsid w:val="006354AA"/>
    <w:rsid w:val="0063558D"/>
    <w:rsid w:val="006355CA"/>
    <w:rsid w:val="00635CF2"/>
    <w:rsid w:val="00635EE0"/>
    <w:rsid w:val="006375C4"/>
    <w:rsid w:val="00637E6F"/>
    <w:rsid w:val="00641F0D"/>
    <w:rsid w:val="00642932"/>
    <w:rsid w:val="00643A48"/>
    <w:rsid w:val="00643FD6"/>
    <w:rsid w:val="00644B9A"/>
    <w:rsid w:val="00645095"/>
    <w:rsid w:val="00645404"/>
    <w:rsid w:val="00645408"/>
    <w:rsid w:val="00645CA6"/>
    <w:rsid w:val="0064626E"/>
    <w:rsid w:val="0064688F"/>
    <w:rsid w:val="006468F9"/>
    <w:rsid w:val="006469A5"/>
    <w:rsid w:val="0064744B"/>
    <w:rsid w:val="0064748A"/>
    <w:rsid w:val="00647632"/>
    <w:rsid w:val="00647A6E"/>
    <w:rsid w:val="006512B8"/>
    <w:rsid w:val="006521C6"/>
    <w:rsid w:val="00652411"/>
    <w:rsid w:val="00652FB7"/>
    <w:rsid w:val="006538CF"/>
    <w:rsid w:val="00653E69"/>
    <w:rsid w:val="00655062"/>
    <w:rsid w:val="006556DD"/>
    <w:rsid w:val="00655B86"/>
    <w:rsid w:val="00655FF4"/>
    <w:rsid w:val="00657A4F"/>
    <w:rsid w:val="00657CDC"/>
    <w:rsid w:val="00657DD3"/>
    <w:rsid w:val="00657E7F"/>
    <w:rsid w:val="00660A42"/>
    <w:rsid w:val="0066192D"/>
    <w:rsid w:val="00661A3F"/>
    <w:rsid w:val="00661E7F"/>
    <w:rsid w:val="00663846"/>
    <w:rsid w:val="00663AFD"/>
    <w:rsid w:val="00664154"/>
    <w:rsid w:val="00664799"/>
    <w:rsid w:val="00664D6B"/>
    <w:rsid w:val="006654CA"/>
    <w:rsid w:val="00666B24"/>
    <w:rsid w:val="00666CE3"/>
    <w:rsid w:val="00667A16"/>
    <w:rsid w:val="00667B68"/>
    <w:rsid w:val="00670413"/>
    <w:rsid w:val="0067067C"/>
    <w:rsid w:val="00670E47"/>
    <w:rsid w:val="00670EB0"/>
    <w:rsid w:val="00671E93"/>
    <w:rsid w:val="0067205A"/>
    <w:rsid w:val="006720C7"/>
    <w:rsid w:val="0067214C"/>
    <w:rsid w:val="006722C9"/>
    <w:rsid w:val="00672537"/>
    <w:rsid w:val="00672CC0"/>
    <w:rsid w:val="00673214"/>
    <w:rsid w:val="006734C1"/>
    <w:rsid w:val="00673B9C"/>
    <w:rsid w:val="0067437C"/>
    <w:rsid w:val="00675BF7"/>
    <w:rsid w:val="00675D51"/>
    <w:rsid w:val="00676659"/>
    <w:rsid w:val="0067681A"/>
    <w:rsid w:val="00676B90"/>
    <w:rsid w:val="00676D39"/>
    <w:rsid w:val="00677396"/>
    <w:rsid w:val="00677441"/>
    <w:rsid w:val="00677A86"/>
    <w:rsid w:val="00680152"/>
    <w:rsid w:val="00680749"/>
    <w:rsid w:val="00680A8A"/>
    <w:rsid w:val="00681BF3"/>
    <w:rsid w:val="006825E9"/>
    <w:rsid w:val="00682AF5"/>
    <w:rsid w:val="00682B80"/>
    <w:rsid w:val="00682D18"/>
    <w:rsid w:val="00682EE6"/>
    <w:rsid w:val="0068323D"/>
    <w:rsid w:val="00683696"/>
    <w:rsid w:val="0068384D"/>
    <w:rsid w:val="00683CE9"/>
    <w:rsid w:val="00683F86"/>
    <w:rsid w:val="00683F94"/>
    <w:rsid w:val="00684055"/>
    <w:rsid w:val="00685B31"/>
    <w:rsid w:val="00685CE1"/>
    <w:rsid w:val="006863BB"/>
    <w:rsid w:val="0068676B"/>
    <w:rsid w:val="006868EA"/>
    <w:rsid w:val="00686D3E"/>
    <w:rsid w:val="00687A96"/>
    <w:rsid w:val="0069036C"/>
    <w:rsid w:val="00691DB3"/>
    <w:rsid w:val="006928C6"/>
    <w:rsid w:val="00693240"/>
    <w:rsid w:val="0069495A"/>
    <w:rsid w:val="00694BE2"/>
    <w:rsid w:val="006957BA"/>
    <w:rsid w:val="00695A44"/>
    <w:rsid w:val="00696859"/>
    <w:rsid w:val="00696E7D"/>
    <w:rsid w:val="00696E92"/>
    <w:rsid w:val="0069766A"/>
    <w:rsid w:val="00697945"/>
    <w:rsid w:val="00697C6A"/>
    <w:rsid w:val="006A03E7"/>
    <w:rsid w:val="006A0AD2"/>
    <w:rsid w:val="006A0F3A"/>
    <w:rsid w:val="006A211E"/>
    <w:rsid w:val="006A2F3F"/>
    <w:rsid w:val="006A430B"/>
    <w:rsid w:val="006A683F"/>
    <w:rsid w:val="006A715C"/>
    <w:rsid w:val="006A7496"/>
    <w:rsid w:val="006A7892"/>
    <w:rsid w:val="006A7914"/>
    <w:rsid w:val="006A7A5F"/>
    <w:rsid w:val="006B0E9E"/>
    <w:rsid w:val="006B1AAE"/>
    <w:rsid w:val="006B1C09"/>
    <w:rsid w:val="006B1F7C"/>
    <w:rsid w:val="006B2230"/>
    <w:rsid w:val="006B2FE6"/>
    <w:rsid w:val="006B3210"/>
    <w:rsid w:val="006B37FE"/>
    <w:rsid w:val="006B4612"/>
    <w:rsid w:val="006C09CD"/>
    <w:rsid w:val="006C0A07"/>
    <w:rsid w:val="006C0DD3"/>
    <w:rsid w:val="006C22B8"/>
    <w:rsid w:val="006C24B3"/>
    <w:rsid w:val="006C2511"/>
    <w:rsid w:val="006C25DD"/>
    <w:rsid w:val="006C342C"/>
    <w:rsid w:val="006C3565"/>
    <w:rsid w:val="006C3F1B"/>
    <w:rsid w:val="006C4014"/>
    <w:rsid w:val="006C417C"/>
    <w:rsid w:val="006C41A4"/>
    <w:rsid w:val="006C4644"/>
    <w:rsid w:val="006C4906"/>
    <w:rsid w:val="006C4D62"/>
    <w:rsid w:val="006C4E28"/>
    <w:rsid w:val="006C5271"/>
    <w:rsid w:val="006C5955"/>
    <w:rsid w:val="006C5F8A"/>
    <w:rsid w:val="006C60CD"/>
    <w:rsid w:val="006C66FA"/>
    <w:rsid w:val="006C6861"/>
    <w:rsid w:val="006C6B6D"/>
    <w:rsid w:val="006C77B6"/>
    <w:rsid w:val="006C7853"/>
    <w:rsid w:val="006C7A73"/>
    <w:rsid w:val="006D0DA8"/>
    <w:rsid w:val="006D18AE"/>
    <w:rsid w:val="006D1C39"/>
    <w:rsid w:val="006D256C"/>
    <w:rsid w:val="006D25EE"/>
    <w:rsid w:val="006D263B"/>
    <w:rsid w:val="006D2E0C"/>
    <w:rsid w:val="006D322A"/>
    <w:rsid w:val="006D33C1"/>
    <w:rsid w:val="006D490E"/>
    <w:rsid w:val="006D4CFD"/>
    <w:rsid w:val="006D5D4F"/>
    <w:rsid w:val="006E08D4"/>
    <w:rsid w:val="006E0AA3"/>
    <w:rsid w:val="006E145F"/>
    <w:rsid w:val="006E21E4"/>
    <w:rsid w:val="006E2730"/>
    <w:rsid w:val="006E2FC4"/>
    <w:rsid w:val="006E33A4"/>
    <w:rsid w:val="006E38F4"/>
    <w:rsid w:val="006E3AE9"/>
    <w:rsid w:val="006E3B9E"/>
    <w:rsid w:val="006E40D6"/>
    <w:rsid w:val="006E4C76"/>
    <w:rsid w:val="006E5461"/>
    <w:rsid w:val="006E547A"/>
    <w:rsid w:val="006E64C2"/>
    <w:rsid w:val="006E65F1"/>
    <w:rsid w:val="006E7950"/>
    <w:rsid w:val="006E7A5F"/>
    <w:rsid w:val="006F01E0"/>
    <w:rsid w:val="006F0CFB"/>
    <w:rsid w:val="006F163D"/>
    <w:rsid w:val="006F1695"/>
    <w:rsid w:val="006F2486"/>
    <w:rsid w:val="006F3193"/>
    <w:rsid w:val="006F4A47"/>
    <w:rsid w:val="006F5018"/>
    <w:rsid w:val="006F564E"/>
    <w:rsid w:val="006F5A16"/>
    <w:rsid w:val="006F5B8C"/>
    <w:rsid w:val="006F7873"/>
    <w:rsid w:val="00700246"/>
    <w:rsid w:val="00700305"/>
    <w:rsid w:val="00700810"/>
    <w:rsid w:val="00700A16"/>
    <w:rsid w:val="00700FE0"/>
    <w:rsid w:val="0070129A"/>
    <w:rsid w:val="00701742"/>
    <w:rsid w:val="0070201D"/>
    <w:rsid w:val="00703D98"/>
    <w:rsid w:val="007052B6"/>
    <w:rsid w:val="00705AD1"/>
    <w:rsid w:val="0070615C"/>
    <w:rsid w:val="00706D92"/>
    <w:rsid w:val="00706E82"/>
    <w:rsid w:val="0070739D"/>
    <w:rsid w:val="00707408"/>
    <w:rsid w:val="00707F52"/>
    <w:rsid w:val="00710828"/>
    <w:rsid w:val="00711133"/>
    <w:rsid w:val="00712356"/>
    <w:rsid w:val="00712EED"/>
    <w:rsid w:val="00713AA9"/>
    <w:rsid w:val="00714D27"/>
    <w:rsid w:val="00715717"/>
    <w:rsid w:val="00715EFD"/>
    <w:rsid w:val="00716591"/>
    <w:rsid w:val="00716AB1"/>
    <w:rsid w:val="00720681"/>
    <w:rsid w:val="00720A91"/>
    <w:rsid w:val="00720BAE"/>
    <w:rsid w:val="007213C0"/>
    <w:rsid w:val="00722738"/>
    <w:rsid w:val="007232B6"/>
    <w:rsid w:val="00723346"/>
    <w:rsid w:val="007235B2"/>
    <w:rsid w:val="007248B3"/>
    <w:rsid w:val="00724C82"/>
    <w:rsid w:val="00724D22"/>
    <w:rsid w:val="00726523"/>
    <w:rsid w:val="00726ECA"/>
    <w:rsid w:val="00732A60"/>
    <w:rsid w:val="007339C2"/>
    <w:rsid w:val="0073405F"/>
    <w:rsid w:val="007354B4"/>
    <w:rsid w:val="007359BD"/>
    <w:rsid w:val="007360B5"/>
    <w:rsid w:val="007362AB"/>
    <w:rsid w:val="00737380"/>
    <w:rsid w:val="007404D3"/>
    <w:rsid w:val="007405E8"/>
    <w:rsid w:val="00740A00"/>
    <w:rsid w:val="0074117C"/>
    <w:rsid w:val="00741540"/>
    <w:rsid w:val="0074160E"/>
    <w:rsid w:val="00741A05"/>
    <w:rsid w:val="007423A6"/>
    <w:rsid w:val="00742F17"/>
    <w:rsid w:val="007430AE"/>
    <w:rsid w:val="00743DAA"/>
    <w:rsid w:val="00744D0B"/>
    <w:rsid w:val="00745F32"/>
    <w:rsid w:val="007462D8"/>
    <w:rsid w:val="00746C4A"/>
    <w:rsid w:val="0074725D"/>
    <w:rsid w:val="00747342"/>
    <w:rsid w:val="00747A06"/>
    <w:rsid w:val="007504D7"/>
    <w:rsid w:val="00750D5F"/>
    <w:rsid w:val="007511F2"/>
    <w:rsid w:val="00752060"/>
    <w:rsid w:val="0075256C"/>
    <w:rsid w:val="00752D37"/>
    <w:rsid w:val="00752FD7"/>
    <w:rsid w:val="0075348F"/>
    <w:rsid w:val="0075388D"/>
    <w:rsid w:val="00754875"/>
    <w:rsid w:val="00754BBE"/>
    <w:rsid w:val="00756CBB"/>
    <w:rsid w:val="007570FB"/>
    <w:rsid w:val="00757F94"/>
    <w:rsid w:val="00760C24"/>
    <w:rsid w:val="007613F2"/>
    <w:rsid w:val="00761F87"/>
    <w:rsid w:val="00761FB0"/>
    <w:rsid w:val="007621DB"/>
    <w:rsid w:val="00762332"/>
    <w:rsid w:val="00762364"/>
    <w:rsid w:val="00762B88"/>
    <w:rsid w:val="007631B6"/>
    <w:rsid w:val="007631DB"/>
    <w:rsid w:val="007637DF"/>
    <w:rsid w:val="00763C9E"/>
    <w:rsid w:val="00763E2A"/>
    <w:rsid w:val="00764B12"/>
    <w:rsid w:val="00764EA3"/>
    <w:rsid w:val="00766E1A"/>
    <w:rsid w:val="007671B0"/>
    <w:rsid w:val="007678C5"/>
    <w:rsid w:val="00770572"/>
    <w:rsid w:val="00770C74"/>
    <w:rsid w:val="00770EFB"/>
    <w:rsid w:val="007719B2"/>
    <w:rsid w:val="00771F3A"/>
    <w:rsid w:val="00772C2A"/>
    <w:rsid w:val="00772DF2"/>
    <w:rsid w:val="00773D22"/>
    <w:rsid w:val="0077416B"/>
    <w:rsid w:val="00774DAB"/>
    <w:rsid w:val="00775612"/>
    <w:rsid w:val="007756E3"/>
    <w:rsid w:val="00775D81"/>
    <w:rsid w:val="00776B38"/>
    <w:rsid w:val="007770EA"/>
    <w:rsid w:val="00780071"/>
    <w:rsid w:val="0078111A"/>
    <w:rsid w:val="0078183F"/>
    <w:rsid w:val="00781B51"/>
    <w:rsid w:val="007831E9"/>
    <w:rsid w:val="00783647"/>
    <w:rsid w:val="00783650"/>
    <w:rsid w:val="007848F6"/>
    <w:rsid w:val="00784CAC"/>
    <w:rsid w:val="00785AC1"/>
    <w:rsid w:val="00785EE7"/>
    <w:rsid w:val="0078644A"/>
    <w:rsid w:val="007868AD"/>
    <w:rsid w:val="00786938"/>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E28"/>
    <w:rsid w:val="00796324"/>
    <w:rsid w:val="00797395"/>
    <w:rsid w:val="007A0416"/>
    <w:rsid w:val="007A0C65"/>
    <w:rsid w:val="007A0C77"/>
    <w:rsid w:val="007A1443"/>
    <w:rsid w:val="007A4FC3"/>
    <w:rsid w:val="007A591F"/>
    <w:rsid w:val="007A62F9"/>
    <w:rsid w:val="007A6596"/>
    <w:rsid w:val="007A6A9E"/>
    <w:rsid w:val="007A70F0"/>
    <w:rsid w:val="007A77BE"/>
    <w:rsid w:val="007B0C07"/>
    <w:rsid w:val="007B108D"/>
    <w:rsid w:val="007B12B0"/>
    <w:rsid w:val="007B171D"/>
    <w:rsid w:val="007B29FF"/>
    <w:rsid w:val="007B41F8"/>
    <w:rsid w:val="007B49DF"/>
    <w:rsid w:val="007B4FB4"/>
    <w:rsid w:val="007B63E2"/>
    <w:rsid w:val="007B746C"/>
    <w:rsid w:val="007B7556"/>
    <w:rsid w:val="007C06BC"/>
    <w:rsid w:val="007C1785"/>
    <w:rsid w:val="007C1CE2"/>
    <w:rsid w:val="007C26CC"/>
    <w:rsid w:val="007C2C84"/>
    <w:rsid w:val="007C2F32"/>
    <w:rsid w:val="007C34CF"/>
    <w:rsid w:val="007C3665"/>
    <w:rsid w:val="007C3F6A"/>
    <w:rsid w:val="007C4639"/>
    <w:rsid w:val="007C478A"/>
    <w:rsid w:val="007C72A1"/>
    <w:rsid w:val="007C7AFC"/>
    <w:rsid w:val="007D01B3"/>
    <w:rsid w:val="007D07A2"/>
    <w:rsid w:val="007D0BE9"/>
    <w:rsid w:val="007D0CBD"/>
    <w:rsid w:val="007D195A"/>
    <w:rsid w:val="007D1A5C"/>
    <w:rsid w:val="007D27A6"/>
    <w:rsid w:val="007D41B3"/>
    <w:rsid w:val="007D47E6"/>
    <w:rsid w:val="007D4A66"/>
    <w:rsid w:val="007D660E"/>
    <w:rsid w:val="007D6905"/>
    <w:rsid w:val="007D6B2B"/>
    <w:rsid w:val="007D6D71"/>
    <w:rsid w:val="007D7449"/>
    <w:rsid w:val="007D7506"/>
    <w:rsid w:val="007E0641"/>
    <w:rsid w:val="007E0944"/>
    <w:rsid w:val="007E117C"/>
    <w:rsid w:val="007E1529"/>
    <w:rsid w:val="007E1B90"/>
    <w:rsid w:val="007E1C35"/>
    <w:rsid w:val="007E1E6D"/>
    <w:rsid w:val="007E4B85"/>
    <w:rsid w:val="007E5F02"/>
    <w:rsid w:val="007E5F69"/>
    <w:rsid w:val="007E5FB8"/>
    <w:rsid w:val="007E60E9"/>
    <w:rsid w:val="007E6CEC"/>
    <w:rsid w:val="007E7100"/>
    <w:rsid w:val="007E7237"/>
    <w:rsid w:val="007E77FD"/>
    <w:rsid w:val="007E79E7"/>
    <w:rsid w:val="007E7A29"/>
    <w:rsid w:val="007E7AA5"/>
    <w:rsid w:val="007F029B"/>
    <w:rsid w:val="007F054A"/>
    <w:rsid w:val="007F0E43"/>
    <w:rsid w:val="007F13D4"/>
    <w:rsid w:val="007F1C7A"/>
    <w:rsid w:val="007F2347"/>
    <w:rsid w:val="007F2FA3"/>
    <w:rsid w:val="007F31C1"/>
    <w:rsid w:val="007F32F0"/>
    <w:rsid w:val="007F4DF3"/>
    <w:rsid w:val="007F62BB"/>
    <w:rsid w:val="007F6851"/>
    <w:rsid w:val="007F7109"/>
    <w:rsid w:val="008004FD"/>
    <w:rsid w:val="008005D2"/>
    <w:rsid w:val="00800B51"/>
    <w:rsid w:val="00800CF7"/>
    <w:rsid w:val="00801258"/>
    <w:rsid w:val="0080148A"/>
    <w:rsid w:val="00801A2B"/>
    <w:rsid w:val="008023F6"/>
    <w:rsid w:val="00802FBD"/>
    <w:rsid w:val="008030F4"/>
    <w:rsid w:val="00805421"/>
    <w:rsid w:val="0080591A"/>
    <w:rsid w:val="00805C8C"/>
    <w:rsid w:val="00805ECA"/>
    <w:rsid w:val="00805FA5"/>
    <w:rsid w:val="0080600D"/>
    <w:rsid w:val="008071E7"/>
    <w:rsid w:val="008073F6"/>
    <w:rsid w:val="00810B46"/>
    <w:rsid w:val="00810D81"/>
    <w:rsid w:val="00811583"/>
    <w:rsid w:val="008127B1"/>
    <w:rsid w:val="00812A59"/>
    <w:rsid w:val="008136BB"/>
    <w:rsid w:val="008138EB"/>
    <w:rsid w:val="00814618"/>
    <w:rsid w:val="008169DB"/>
    <w:rsid w:val="00817602"/>
    <w:rsid w:val="008200CF"/>
    <w:rsid w:val="008200F0"/>
    <w:rsid w:val="00820210"/>
    <w:rsid w:val="008204DA"/>
    <w:rsid w:val="00821C98"/>
    <w:rsid w:val="00821E09"/>
    <w:rsid w:val="0082345C"/>
    <w:rsid w:val="0082366B"/>
    <w:rsid w:val="00824AC4"/>
    <w:rsid w:val="00824C1A"/>
    <w:rsid w:val="0082570F"/>
    <w:rsid w:val="00825CE2"/>
    <w:rsid w:val="0082725F"/>
    <w:rsid w:val="00831500"/>
    <w:rsid w:val="008317C1"/>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76E"/>
    <w:rsid w:val="008410AF"/>
    <w:rsid w:val="0084118A"/>
    <w:rsid w:val="008419F5"/>
    <w:rsid w:val="008425A2"/>
    <w:rsid w:val="00843068"/>
    <w:rsid w:val="00843894"/>
    <w:rsid w:val="00845478"/>
    <w:rsid w:val="0084606E"/>
    <w:rsid w:val="00847314"/>
    <w:rsid w:val="00847569"/>
    <w:rsid w:val="00850419"/>
    <w:rsid w:val="0085099A"/>
    <w:rsid w:val="008509D7"/>
    <w:rsid w:val="008511AD"/>
    <w:rsid w:val="008515B1"/>
    <w:rsid w:val="00853B0C"/>
    <w:rsid w:val="00853E0A"/>
    <w:rsid w:val="008547E2"/>
    <w:rsid w:val="008554B3"/>
    <w:rsid w:val="00856D54"/>
    <w:rsid w:val="00857507"/>
    <w:rsid w:val="008577A6"/>
    <w:rsid w:val="00860670"/>
    <w:rsid w:val="00860A88"/>
    <w:rsid w:val="008611C8"/>
    <w:rsid w:val="00861BF3"/>
    <w:rsid w:val="00862549"/>
    <w:rsid w:val="0086258D"/>
    <w:rsid w:val="008628DA"/>
    <w:rsid w:val="00862D78"/>
    <w:rsid w:val="008630D1"/>
    <w:rsid w:val="00863A61"/>
    <w:rsid w:val="00863AEA"/>
    <w:rsid w:val="00863E41"/>
    <w:rsid w:val="008652AE"/>
    <w:rsid w:val="0086587B"/>
    <w:rsid w:val="00865C9B"/>
    <w:rsid w:val="0086608C"/>
    <w:rsid w:val="00866400"/>
    <w:rsid w:val="0086657D"/>
    <w:rsid w:val="0087016B"/>
    <w:rsid w:val="00870BB4"/>
    <w:rsid w:val="0087236D"/>
    <w:rsid w:val="00872372"/>
    <w:rsid w:val="008723AB"/>
    <w:rsid w:val="00872981"/>
    <w:rsid w:val="00874AFA"/>
    <w:rsid w:val="00874FDB"/>
    <w:rsid w:val="008754DD"/>
    <w:rsid w:val="00875662"/>
    <w:rsid w:val="00875BC3"/>
    <w:rsid w:val="00875D38"/>
    <w:rsid w:val="00876D82"/>
    <w:rsid w:val="008800D6"/>
    <w:rsid w:val="008805AD"/>
    <w:rsid w:val="00880B4A"/>
    <w:rsid w:val="00880D81"/>
    <w:rsid w:val="00880EEA"/>
    <w:rsid w:val="00881A17"/>
    <w:rsid w:val="00881B02"/>
    <w:rsid w:val="00882313"/>
    <w:rsid w:val="0088286D"/>
    <w:rsid w:val="00882FA0"/>
    <w:rsid w:val="0088406E"/>
    <w:rsid w:val="008842E6"/>
    <w:rsid w:val="00886292"/>
    <w:rsid w:val="0088631F"/>
    <w:rsid w:val="008867A4"/>
    <w:rsid w:val="008868F6"/>
    <w:rsid w:val="008869A6"/>
    <w:rsid w:val="00886B1D"/>
    <w:rsid w:val="00886D29"/>
    <w:rsid w:val="00886D64"/>
    <w:rsid w:val="008874C8"/>
    <w:rsid w:val="00887A4F"/>
    <w:rsid w:val="008900DE"/>
    <w:rsid w:val="008901BD"/>
    <w:rsid w:val="008906A7"/>
    <w:rsid w:val="00890C5F"/>
    <w:rsid w:val="00890D61"/>
    <w:rsid w:val="00891B05"/>
    <w:rsid w:val="00893753"/>
    <w:rsid w:val="00893FD6"/>
    <w:rsid w:val="00894010"/>
    <w:rsid w:val="00894A01"/>
    <w:rsid w:val="00894B21"/>
    <w:rsid w:val="00897695"/>
    <w:rsid w:val="00897E87"/>
    <w:rsid w:val="008A0F04"/>
    <w:rsid w:val="008A0FE3"/>
    <w:rsid w:val="008A189F"/>
    <w:rsid w:val="008A22C0"/>
    <w:rsid w:val="008A27F2"/>
    <w:rsid w:val="008A2A2B"/>
    <w:rsid w:val="008A3426"/>
    <w:rsid w:val="008A3C67"/>
    <w:rsid w:val="008A3F9B"/>
    <w:rsid w:val="008A433D"/>
    <w:rsid w:val="008A4D48"/>
    <w:rsid w:val="008A5F06"/>
    <w:rsid w:val="008A649A"/>
    <w:rsid w:val="008B0DB5"/>
    <w:rsid w:val="008B0E0B"/>
    <w:rsid w:val="008B17F1"/>
    <w:rsid w:val="008B1F16"/>
    <w:rsid w:val="008B2ECD"/>
    <w:rsid w:val="008B3AFE"/>
    <w:rsid w:val="008B3EB7"/>
    <w:rsid w:val="008B4F57"/>
    <w:rsid w:val="008B6681"/>
    <w:rsid w:val="008B66CB"/>
    <w:rsid w:val="008B6EE4"/>
    <w:rsid w:val="008B7338"/>
    <w:rsid w:val="008B7613"/>
    <w:rsid w:val="008C0389"/>
    <w:rsid w:val="008C055E"/>
    <w:rsid w:val="008C102B"/>
    <w:rsid w:val="008C2AA3"/>
    <w:rsid w:val="008C3E83"/>
    <w:rsid w:val="008C4AE5"/>
    <w:rsid w:val="008C576F"/>
    <w:rsid w:val="008C5A96"/>
    <w:rsid w:val="008C5B48"/>
    <w:rsid w:val="008C6384"/>
    <w:rsid w:val="008C748D"/>
    <w:rsid w:val="008C7973"/>
    <w:rsid w:val="008D0E2E"/>
    <w:rsid w:val="008D14C8"/>
    <w:rsid w:val="008D1A42"/>
    <w:rsid w:val="008D1A7C"/>
    <w:rsid w:val="008D1C17"/>
    <w:rsid w:val="008D292E"/>
    <w:rsid w:val="008D2D17"/>
    <w:rsid w:val="008D300E"/>
    <w:rsid w:val="008D400B"/>
    <w:rsid w:val="008D4497"/>
    <w:rsid w:val="008D55C3"/>
    <w:rsid w:val="008D62C7"/>
    <w:rsid w:val="008D6455"/>
    <w:rsid w:val="008D65E7"/>
    <w:rsid w:val="008D6A17"/>
    <w:rsid w:val="008D6BD4"/>
    <w:rsid w:val="008E01D0"/>
    <w:rsid w:val="008E051C"/>
    <w:rsid w:val="008E078D"/>
    <w:rsid w:val="008E0C8A"/>
    <w:rsid w:val="008E1B52"/>
    <w:rsid w:val="008E1FB2"/>
    <w:rsid w:val="008E257D"/>
    <w:rsid w:val="008E3F33"/>
    <w:rsid w:val="008E45B1"/>
    <w:rsid w:val="008E49FF"/>
    <w:rsid w:val="008E5097"/>
    <w:rsid w:val="008E5143"/>
    <w:rsid w:val="008E52EA"/>
    <w:rsid w:val="008E5744"/>
    <w:rsid w:val="008E57BB"/>
    <w:rsid w:val="008E581C"/>
    <w:rsid w:val="008E5B7B"/>
    <w:rsid w:val="008E5C68"/>
    <w:rsid w:val="008E5F67"/>
    <w:rsid w:val="008E63F3"/>
    <w:rsid w:val="008F065E"/>
    <w:rsid w:val="008F17AA"/>
    <w:rsid w:val="008F1AD9"/>
    <w:rsid w:val="008F203B"/>
    <w:rsid w:val="008F2859"/>
    <w:rsid w:val="008F2ACD"/>
    <w:rsid w:val="008F2D23"/>
    <w:rsid w:val="008F3475"/>
    <w:rsid w:val="008F38CC"/>
    <w:rsid w:val="008F4134"/>
    <w:rsid w:val="008F41A3"/>
    <w:rsid w:val="008F4E4C"/>
    <w:rsid w:val="008F7952"/>
    <w:rsid w:val="008F7CF9"/>
    <w:rsid w:val="00900851"/>
    <w:rsid w:val="009018B4"/>
    <w:rsid w:val="00901C58"/>
    <w:rsid w:val="009021D7"/>
    <w:rsid w:val="009024AB"/>
    <w:rsid w:val="00902613"/>
    <w:rsid w:val="009029A8"/>
    <w:rsid w:val="00903CC3"/>
    <w:rsid w:val="009042C9"/>
    <w:rsid w:val="009044D0"/>
    <w:rsid w:val="00905692"/>
    <w:rsid w:val="00905DBF"/>
    <w:rsid w:val="00905FA4"/>
    <w:rsid w:val="0090613A"/>
    <w:rsid w:val="009076BD"/>
    <w:rsid w:val="00907FFD"/>
    <w:rsid w:val="00910B99"/>
    <w:rsid w:val="0091143D"/>
    <w:rsid w:val="009125A8"/>
    <w:rsid w:val="00914106"/>
    <w:rsid w:val="00914324"/>
    <w:rsid w:val="009144BC"/>
    <w:rsid w:val="0091462B"/>
    <w:rsid w:val="00914772"/>
    <w:rsid w:val="00914805"/>
    <w:rsid w:val="0091526E"/>
    <w:rsid w:val="009152E7"/>
    <w:rsid w:val="009154C4"/>
    <w:rsid w:val="00916D7C"/>
    <w:rsid w:val="0091761C"/>
    <w:rsid w:val="0091780C"/>
    <w:rsid w:val="00917EBA"/>
    <w:rsid w:val="00917FEC"/>
    <w:rsid w:val="009203D1"/>
    <w:rsid w:val="00920E1E"/>
    <w:rsid w:val="00920E5D"/>
    <w:rsid w:val="00920F03"/>
    <w:rsid w:val="009215AF"/>
    <w:rsid w:val="0092180E"/>
    <w:rsid w:val="00921B4A"/>
    <w:rsid w:val="009221BF"/>
    <w:rsid w:val="0092337C"/>
    <w:rsid w:val="0092346C"/>
    <w:rsid w:val="00924A8A"/>
    <w:rsid w:val="00924E83"/>
    <w:rsid w:val="0092547C"/>
    <w:rsid w:val="0092565C"/>
    <w:rsid w:val="009259BC"/>
    <w:rsid w:val="00926CB3"/>
    <w:rsid w:val="0092757E"/>
    <w:rsid w:val="00927B37"/>
    <w:rsid w:val="00927FA4"/>
    <w:rsid w:val="009307DA"/>
    <w:rsid w:val="00932E87"/>
    <w:rsid w:val="00932FB2"/>
    <w:rsid w:val="009334C2"/>
    <w:rsid w:val="009335FF"/>
    <w:rsid w:val="00933D4A"/>
    <w:rsid w:val="009340AA"/>
    <w:rsid w:val="00934BBB"/>
    <w:rsid w:val="00934D04"/>
    <w:rsid w:val="0093654E"/>
    <w:rsid w:val="00936AAC"/>
    <w:rsid w:val="0093770F"/>
    <w:rsid w:val="00941353"/>
    <w:rsid w:val="00941882"/>
    <w:rsid w:val="00941AA3"/>
    <w:rsid w:val="00941DE2"/>
    <w:rsid w:val="0094209E"/>
    <w:rsid w:val="0094245F"/>
    <w:rsid w:val="00942A7E"/>
    <w:rsid w:val="00942EC3"/>
    <w:rsid w:val="00942FD5"/>
    <w:rsid w:val="0094390B"/>
    <w:rsid w:val="0094512F"/>
    <w:rsid w:val="009456F5"/>
    <w:rsid w:val="00945709"/>
    <w:rsid w:val="009459C7"/>
    <w:rsid w:val="00945A57"/>
    <w:rsid w:val="0094661D"/>
    <w:rsid w:val="009468D9"/>
    <w:rsid w:val="00946A41"/>
    <w:rsid w:val="0094732F"/>
    <w:rsid w:val="00947E0C"/>
    <w:rsid w:val="00952763"/>
    <w:rsid w:val="00952FF5"/>
    <w:rsid w:val="009546E2"/>
    <w:rsid w:val="00954EFE"/>
    <w:rsid w:val="00961338"/>
    <w:rsid w:val="009615F9"/>
    <w:rsid w:val="0096160F"/>
    <w:rsid w:val="009626B2"/>
    <w:rsid w:val="00962B39"/>
    <w:rsid w:val="00962C43"/>
    <w:rsid w:val="009635BA"/>
    <w:rsid w:val="00963A79"/>
    <w:rsid w:val="00964016"/>
    <w:rsid w:val="0096443D"/>
    <w:rsid w:val="009654BA"/>
    <w:rsid w:val="00965F1E"/>
    <w:rsid w:val="0096626D"/>
    <w:rsid w:val="00966EA4"/>
    <w:rsid w:val="00966F99"/>
    <w:rsid w:val="00967664"/>
    <w:rsid w:val="0096783F"/>
    <w:rsid w:val="00967D21"/>
    <w:rsid w:val="009710E7"/>
    <w:rsid w:val="00972716"/>
    <w:rsid w:val="00973F1E"/>
    <w:rsid w:val="009740DE"/>
    <w:rsid w:val="00975287"/>
    <w:rsid w:val="0097660F"/>
    <w:rsid w:val="00977759"/>
    <w:rsid w:val="009802EC"/>
    <w:rsid w:val="009807D8"/>
    <w:rsid w:val="009814DA"/>
    <w:rsid w:val="00981B9B"/>
    <w:rsid w:val="00981FC9"/>
    <w:rsid w:val="009841D6"/>
    <w:rsid w:val="009843F1"/>
    <w:rsid w:val="00985993"/>
    <w:rsid w:val="0098688C"/>
    <w:rsid w:val="00986899"/>
    <w:rsid w:val="00986905"/>
    <w:rsid w:val="00986E7B"/>
    <w:rsid w:val="00987322"/>
    <w:rsid w:val="00987C9E"/>
    <w:rsid w:val="009903AF"/>
    <w:rsid w:val="00990C30"/>
    <w:rsid w:val="00990EBB"/>
    <w:rsid w:val="009915A0"/>
    <w:rsid w:val="00991E35"/>
    <w:rsid w:val="00991E4A"/>
    <w:rsid w:val="0099306C"/>
    <w:rsid w:val="009930E0"/>
    <w:rsid w:val="0099317B"/>
    <w:rsid w:val="00993A20"/>
    <w:rsid w:val="00994012"/>
    <w:rsid w:val="00994888"/>
    <w:rsid w:val="00994C62"/>
    <w:rsid w:val="00994CA1"/>
    <w:rsid w:val="0099522A"/>
    <w:rsid w:val="00995466"/>
    <w:rsid w:val="00996C51"/>
    <w:rsid w:val="00997C39"/>
    <w:rsid w:val="009A00A7"/>
    <w:rsid w:val="009A11C0"/>
    <w:rsid w:val="009A146B"/>
    <w:rsid w:val="009A1763"/>
    <w:rsid w:val="009A24B4"/>
    <w:rsid w:val="009A2F16"/>
    <w:rsid w:val="009A383E"/>
    <w:rsid w:val="009A4195"/>
    <w:rsid w:val="009A452E"/>
    <w:rsid w:val="009A5146"/>
    <w:rsid w:val="009A5A5D"/>
    <w:rsid w:val="009A62D4"/>
    <w:rsid w:val="009A62D5"/>
    <w:rsid w:val="009A6A08"/>
    <w:rsid w:val="009A7A97"/>
    <w:rsid w:val="009A7F4F"/>
    <w:rsid w:val="009B0116"/>
    <w:rsid w:val="009B0127"/>
    <w:rsid w:val="009B11BF"/>
    <w:rsid w:val="009B1D7A"/>
    <w:rsid w:val="009B1FD4"/>
    <w:rsid w:val="009B2200"/>
    <w:rsid w:val="009B23B2"/>
    <w:rsid w:val="009B2952"/>
    <w:rsid w:val="009B2D7F"/>
    <w:rsid w:val="009B58C5"/>
    <w:rsid w:val="009B5C9A"/>
    <w:rsid w:val="009B5E1A"/>
    <w:rsid w:val="009B5EA4"/>
    <w:rsid w:val="009B7332"/>
    <w:rsid w:val="009B7A40"/>
    <w:rsid w:val="009C02E0"/>
    <w:rsid w:val="009C0718"/>
    <w:rsid w:val="009C34C8"/>
    <w:rsid w:val="009C36E4"/>
    <w:rsid w:val="009C39AF"/>
    <w:rsid w:val="009C453B"/>
    <w:rsid w:val="009C4F71"/>
    <w:rsid w:val="009C5D5C"/>
    <w:rsid w:val="009C6358"/>
    <w:rsid w:val="009C6BD9"/>
    <w:rsid w:val="009C751D"/>
    <w:rsid w:val="009D0092"/>
    <w:rsid w:val="009D08DE"/>
    <w:rsid w:val="009D148D"/>
    <w:rsid w:val="009D199B"/>
    <w:rsid w:val="009D3B39"/>
    <w:rsid w:val="009D3B4C"/>
    <w:rsid w:val="009D3FA0"/>
    <w:rsid w:val="009D5792"/>
    <w:rsid w:val="009D6E3C"/>
    <w:rsid w:val="009D7710"/>
    <w:rsid w:val="009D7892"/>
    <w:rsid w:val="009D7A15"/>
    <w:rsid w:val="009E00BE"/>
    <w:rsid w:val="009E010B"/>
    <w:rsid w:val="009E10CA"/>
    <w:rsid w:val="009E26BE"/>
    <w:rsid w:val="009E316C"/>
    <w:rsid w:val="009E33A7"/>
    <w:rsid w:val="009E33EB"/>
    <w:rsid w:val="009E3401"/>
    <w:rsid w:val="009E3B39"/>
    <w:rsid w:val="009E5746"/>
    <w:rsid w:val="009E5F94"/>
    <w:rsid w:val="009E6916"/>
    <w:rsid w:val="009E76A5"/>
    <w:rsid w:val="009E7B68"/>
    <w:rsid w:val="009F0086"/>
    <w:rsid w:val="009F0CFC"/>
    <w:rsid w:val="009F3AC3"/>
    <w:rsid w:val="009F43B2"/>
    <w:rsid w:val="009F43CE"/>
    <w:rsid w:val="009F5607"/>
    <w:rsid w:val="009F5CE2"/>
    <w:rsid w:val="009F6B25"/>
    <w:rsid w:val="009F73D7"/>
    <w:rsid w:val="009F7A38"/>
    <w:rsid w:val="009F7D05"/>
    <w:rsid w:val="009F7DAB"/>
    <w:rsid w:val="00A00507"/>
    <w:rsid w:val="00A00C4F"/>
    <w:rsid w:val="00A0143C"/>
    <w:rsid w:val="00A02BB3"/>
    <w:rsid w:val="00A02C00"/>
    <w:rsid w:val="00A02EE5"/>
    <w:rsid w:val="00A038DB"/>
    <w:rsid w:val="00A04387"/>
    <w:rsid w:val="00A044A4"/>
    <w:rsid w:val="00A04733"/>
    <w:rsid w:val="00A04C8D"/>
    <w:rsid w:val="00A05825"/>
    <w:rsid w:val="00A05A39"/>
    <w:rsid w:val="00A06B8E"/>
    <w:rsid w:val="00A06DB2"/>
    <w:rsid w:val="00A0722F"/>
    <w:rsid w:val="00A0781E"/>
    <w:rsid w:val="00A1037D"/>
    <w:rsid w:val="00A11D78"/>
    <w:rsid w:val="00A129AF"/>
    <w:rsid w:val="00A135BD"/>
    <w:rsid w:val="00A13D4F"/>
    <w:rsid w:val="00A14B0F"/>
    <w:rsid w:val="00A1645E"/>
    <w:rsid w:val="00A171B3"/>
    <w:rsid w:val="00A1758A"/>
    <w:rsid w:val="00A17646"/>
    <w:rsid w:val="00A200EB"/>
    <w:rsid w:val="00A202E3"/>
    <w:rsid w:val="00A20875"/>
    <w:rsid w:val="00A20897"/>
    <w:rsid w:val="00A22074"/>
    <w:rsid w:val="00A22076"/>
    <w:rsid w:val="00A224A9"/>
    <w:rsid w:val="00A22817"/>
    <w:rsid w:val="00A232D4"/>
    <w:rsid w:val="00A237C5"/>
    <w:rsid w:val="00A23929"/>
    <w:rsid w:val="00A2480B"/>
    <w:rsid w:val="00A248C8"/>
    <w:rsid w:val="00A257C6"/>
    <w:rsid w:val="00A25A7C"/>
    <w:rsid w:val="00A25CEF"/>
    <w:rsid w:val="00A26FE4"/>
    <w:rsid w:val="00A27C9F"/>
    <w:rsid w:val="00A30B97"/>
    <w:rsid w:val="00A30D69"/>
    <w:rsid w:val="00A3168E"/>
    <w:rsid w:val="00A3214E"/>
    <w:rsid w:val="00A3231D"/>
    <w:rsid w:val="00A324D3"/>
    <w:rsid w:val="00A32C5F"/>
    <w:rsid w:val="00A33E8F"/>
    <w:rsid w:val="00A34168"/>
    <w:rsid w:val="00A343B6"/>
    <w:rsid w:val="00A35056"/>
    <w:rsid w:val="00A3571D"/>
    <w:rsid w:val="00A358C1"/>
    <w:rsid w:val="00A35901"/>
    <w:rsid w:val="00A3590C"/>
    <w:rsid w:val="00A35979"/>
    <w:rsid w:val="00A35A36"/>
    <w:rsid w:val="00A35CB9"/>
    <w:rsid w:val="00A3681C"/>
    <w:rsid w:val="00A36866"/>
    <w:rsid w:val="00A40162"/>
    <w:rsid w:val="00A4095A"/>
    <w:rsid w:val="00A41E4C"/>
    <w:rsid w:val="00A43229"/>
    <w:rsid w:val="00A437C9"/>
    <w:rsid w:val="00A43A27"/>
    <w:rsid w:val="00A44280"/>
    <w:rsid w:val="00A444DD"/>
    <w:rsid w:val="00A44873"/>
    <w:rsid w:val="00A44F72"/>
    <w:rsid w:val="00A459AE"/>
    <w:rsid w:val="00A45C5D"/>
    <w:rsid w:val="00A45E0B"/>
    <w:rsid w:val="00A45E1F"/>
    <w:rsid w:val="00A46740"/>
    <w:rsid w:val="00A47214"/>
    <w:rsid w:val="00A51269"/>
    <w:rsid w:val="00A51FC8"/>
    <w:rsid w:val="00A52176"/>
    <w:rsid w:val="00A52372"/>
    <w:rsid w:val="00A527CF"/>
    <w:rsid w:val="00A52FB2"/>
    <w:rsid w:val="00A53019"/>
    <w:rsid w:val="00A537A5"/>
    <w:rsid w:val="00A53A12"/>
    <w:rsid w:val="00A54229"/>
    <w:rsid w:val="00A54456"/>
    <w:rsid w:val="00A54A30"/>
    <w:rsid w:val="00A55E8C"/>
    <w:rsid w:val="00A56955"/>
    <w:rsid w:val="00A56C3D"/>
    <w:rsid w:val="00A576C8"/>
    <w:rsid w:val="00A57877"/>
    <w:rsid w:val="00A57DC0"/>
    <w:rsid w:val="00A57E53"/>
    <w:rsid w:val="00A60077"/>
    <w:rsid w:val="00A622E7"/>
    <w:rsid w:val="00A628B3"/>
    <w:rsid w:val="00A62F26"/>
    <w:rsid w:val="00A6379F"/>
    <w:rsid w:val="00A65549"/>
    <w:rsid w:val="00A65881"/>
    <w:rsid w:val="00A6663C"/>
    <w:rsid w:val="00A66AC8"/>
    <w:rsid w:val="00A67D2F"/>
    <w:rsid w:val="00A702CB"/>
    <w:rsid w:val="00A70897"/>
    <w:rsid w:val="00A71148"/>
    <w:rsid w:val="00A72406"/>
    <w:rsid w:val="00A73AE6"/>
    <w:rsid w:val="00A743FA"/>
    <w:rsid w:val="00A7482B"/>
    <w:rsid w:val="00A75832"/>
    <w:rsid w:val="00A76B93"/>
    <w:rsid w:val="00A76C81"/>
    <w:rsid w:val="00A7727F"/>
    <w:rsid w:val="00A803E9"/>
    <w:rsid w:val="00A81263"/>
    <w:rsid w:val="00A817E7"/>
    <w:rsid w:val="00A820CB"/>
    <w:rsid w:val="00A82ACC"/>
    <w:rsid w:val="00A83034"/>
    <w:rsid w:val="00A83F89"/>
    <w:rsid w:val="00A843AE"/>
    <w:rsid w:val="00A8454E"/>
    <w:rsid w:val="00A8756C"/>
    <w:rsid w:val="00A900C7"/>
    <w:rsid w:val="00A9021C"/>
    <w:rsid w:val="00A9033D"/>
    <w:rsid w:val="00A90DAC"/>
    <w:rsid w:val="00A91F12"/>
    <w:rsid w:val="00A9211A"/>
    <w:rsid w:val="00A924FB"/>
    <w:rsid w:val="00A925C1"/>
    <w:rsid w:val="00A92A41"/>
    <w:rsid w:val="00A930E8"/>
    <w:rsid w:val="00A943DB"/>
    <w:rsid w:val="00A9440B"/>
    <w:rsid w:val="00A94848"/>
    <w:rsid w:val="00A94BE0"/>
    <w:rsid w:val="00A94C2C"/>
    <w:rsid w:val="00A94D3B"/>
    <w:rsid w:val="00A968FD"/>
    <w:rsid w:val="00A9702C"/>
    <w:rsid w:val="00AA003B"/>
    <w:rsid w:val="00AA0ADB"/>
    <w:rsid w:val="00AA1A26"/>
    <w:rsid w:val="00AA1D8F"/>
    <w:rsid w:val="00AA427C"/>
    <w:rsid w:val="00AA4AB8"/>
    <w:rsid w:val="00AA4F5E"/>
    <w:rsid w:val="00AA50BF"/>
    <w:rsid w:val="00AA52CA"/>
    <w:rsid w:val="00AA5921"/>
    <w:rsid w:val="00AA63A0"/>
    <w:rsid w:val="00AA76EE"/>
    <w:rsid w:val="00AA7E0C"/>
    <w:rsid w:val="00AB059A"/>
    <w:rsid w:val="00AB0B74"/>
    <w:rsid w:val="00AB1151"/>
    <w:rsid w:val="00AB199F"/>
    <w:rsid w:val="00AB19B9"/>
    <w:rsid w:val="00AB2EF4"/>
    <w:rsid w:val="00AB4FE1"/>
    <w:rsid w:val="00AB5677"/>
    <w:rsid w:val="00AB5AB3"/>
    <w:rsid w:val="00AB63B5"/>
    <w:rsid w:val="00AB63DD"/>
    <w:rsid w:val="00AB6727"/>
    <w:rsid w:val="00AB7AC3"/>
    <w:rsid w:val="00AC096C"/>
    <w:rsid w:val="00AC0CB1"/>
    <w:rsid w:val="00AC19C4"/>
    <w:rsid w:val="00AC1C0F"/>
    <w:rsid w:val="00AC226B"/>
    <w:rsid w:val="00AC2707"/>
    <w:rsid w:val="00AC28BE"/>
    <w:rsid w:val="00AC33D5"/>
    <w:rsid w:val="00AC39E4"/>
    <w:rsid w:val="00AC447F"/>
    <w:rsid w:val="00AC4873"/>
    <w:rsid w:val="00AC4AE5"/>
    <w:rsid w:val="00AC55C1"/>
    <w:rsid w:val="00AC57FE"/>
    <w:rsid w:val="00AC6880"/>
    <w:rsid w:val="00AC6AA7"/>
    <w:rsid w:val="00AC75E2"/>
    <w:rsid w:val="00AC7677"/>
    <w:rsid w:val="00AC7A43"/>
    <w:rsid w:val="00AD0B6B"/>
    <w:rsid w:val="00AD1488"/>
    <w:rsid w:val="00AD1AF1"/>
    <w:rsid w:val="00AD35A9"/>
    <w:rsid w:val="00AD40DB"/>
    <w:rsid w:val="00AD4BC5"/>
    <w:rsid w:val="00AD51DD"/>
    <w:rsid w:val="00AD525B"/>
    <w:rsid w:val="00AD58D2"/>
    <w:rsid w:val="00AD5B88"/>
    <w:rsid w:val="00AD6D10"/>
    <w:rsid w:val="00AD6E52"/>
    <w:rsid w:val="00AD768A"/>
    <w:rsid w:val="00AD7A92"/>
    <w:rsid w:val="00AE08B3"/>
    <w:rsid w:val="00AE0C20"/>
    <w:rsid w:val="00AE1301"/>
    <w:rsid w:val="00AE135B"/>
    <w:rsid w:val="00AE37AC"/>
    <w:rsid w:val="00AE51D7"/>
    <w:rsid w:val="00AF0837"/>
    <w:rsid w:val="00AF0AEB"/>
    <w:rsid w:val="00AF1926"/>
    <w:rsid w:val="00AF2242"/>
    <w:rsid w:val="00AF318A"/>
    <w:rsid w:val="00AF47DB"/>
    <w:rsid w:val="00AF4B09"/>
    <w:rsid w:val="00AF50E6"/>
    <w:rsid w:val="00AF5588"/>
    <w:rsid w:val="00AF55BE"/>
    <w:rsid w:val="00AF5923"/>
    <w:rsid w:val="00AF5E36"/>
    <w:rsid w:val="00AF6457"/>
    <w:rsid w:val="00AF69F7"/>
    <w:rsid w:val="00AF69FC"/>
    <w:rsid w:val="00AF7F1F"/>
    <w:rsid w:val="00B00065"/>
    <w:rsid w:val="00B010EA"/>
    <w:rsid w:val="00B016C3"/>
    <w:rsid w:val="00B0177A"/>
    <w:rsid w:val="00B01CC6"/>
    <w:rsid w:val="00B01E15"/>
    <w:rsid w:val="00B02B85"/>
    <w:rsid w:val="00B02CA7"/>
    <w:rsid w:val="00B02E34"/>
    <w:rsid w:val="00B0347D"/>
    <w:rsid w:val="00B06286"/>
    <w:rsid w:val="00B07794"/>
    <w:rsid w:val="00B079D5"/>
    <w:rsid w:val="00B10793"/>
    <w:rsid w:val="00B10E4B"/>
    <w:rsid w:val="00B110F0"/>
    <w:rsid w:val="00B12612"/>
    <w:rsid w:val="00B13207"/>
    <w:rsid w:val="00B133DC"/>
    <w:rsid w:val="00B13474"/>
    <w:rsid w:val="00B14354"/>
    <w:rsid w:val="00B1453A"/>
    <w:rsid w:val="00B16B0F"/>
    <w:rsid w:val="00B16E48"/>
    <w:rsid w:val="00B17827"/>
    <w:rsid w:val="00B201AE"/>
    <w:rsid w:val="00B22469"/>
    <w:rsid w:val="00B22B82"/>
    <w:rsid w:val="00B22D6C"/>
    <w:rsid w:val="00B2451A"/>
    <w:rsid w:val="00B24BD2"/>
    <w:rsid w:val="00B25610"/>
    <w:rsid w:val="00B25A70"/>
    <w:rsid w:val="00B25CD4"/>
    <w:rsid w:val="00B266FE"/>
    <w:rsid w:val="00B277D5"/>
    <w:rsid w:val="00B30CA4"/>
    <w:rsid w:val="00B310EA"/>
    <w:rsid w:val="00B31820"/>
    <w:rsid w:val="00B31B74"/>
    <w:rsid w:val="00B3200F"/>
    <w:rsid w:val="00B323E6"/>
    <w:rsid w:val="00B32785"/>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40A07"/>
    <w:rsid w:val="00B40C71"/>
    <w:rsid w:val="00B40F71"/>
    <w:rsid w:val="00B429E1"/>
    <w:rsid w:val="00B42B11"/>
    <w:rsid w:val="00B434F0"/>
    <w:rsid w:val="00B43569"/>
    <w:rsid w:val="00B43596"/>
    <w:rsid w:val="00B439E5"/>
    <w:rsid w:val="00B43B7F"/>
    <w:rsid w:val="00B43E03"/>
    <w:rsid w:val="00B4404B"/>
    <w:rsid w:val="00B4494E"/>
    <w:rsid w:val="00B44C4A"/>
    <w:rsid w:val="00B45D3B"/>
    <w:rsid w:val="00B45DE1"/>
    <w:rsid w:val="00B46383"/>
    <w:rsid w:val="00B46A8A"/>
    <w:rsid w:val="00B47F02"/>
    <w:rsid w:val="00B50682"/>
    <w:rsid w:val="00B52B02"/>
    <w:rsid w:val="00B536D9"/>
    <w:rsid w:val="00B54472"/>
    <w:rsid w:val="00B566BE"/>
    <w:rsid w:val="00B57533"/>
    <w:rsid w:val="00B6071E"/>
    <w:rsid w:val="00B60A5D"/>
    <w:rsid w:val="00B610E2"/>
    <w:rsid w:val="00B61515"/>
    <w:rsid w:val="00B61524"/>
    <w:rsid w:val="00B6163C"/>
    <w:rsid w:val="00B61738"/>
    <w:rsid w:val="00B6192A"/>
    <w:rsid w:val="00B626EA"/>
    <w:rsid w:val="00B62DD5"/>
    <w:rsid w:val="00B640E6"/>
    <w:rsid w:val="00B64DD7"/>
    <w:rsid w:val="00B64F29"/>
    <w:rsid w:val="00B667F0"/>
    <w:rsid w:val="00B66934"/>
    <w:rsid w:val="00B67AAA"/>
    <w:rsid w:val="00B67B5D"/>
    <w:rsid w:val="00B703C3"/>
    <w:rsid w:val="00B70FE4"/>
    <w:rsid w:val="00B71120"/>
    <w:rsid w:val="00B714F9"/>
    <w:rsid w:val="00B715BA"/>
    <w:rsid w:val="00B725BA"/>
    <w:rsid w:val="00B72B3A"/>
    <w:rsid w:val="00B743AD"/>
    <w:rsid w:val="00B74CE5"/>
    <w:rsid w:val="00B75E2D"/>
    <w:rsid w:val="00B76425"/>
    <w:rsid w:val="00B76614"/>
    <w:rsid w:val="00B7724B"/>
    <w:rsid w:val="00B8036D"/>
    <w:rsid w:val="00B80371"/>
    <w:rsid w:val="00B81AB7"/>
    <w:rsid w:val="00B824BE"/>
    <w:rsid w:val="00B8402E"/>
    <w:rsid w:val="00B8418B"/>
    <w:rsid w:val="00B848A1"/>
    <w:rsid w:val="00B85BBE"/>
    <w:rsid w:val="00B85FEC"/>
    <w:rsid w:val="00B86487"/>
    <w:rsid w:val="00B86BC2"/>
    <w:rsid w:val="00B86D64"/>
    <w:rsid w:val="00B877FA"/>
    <w:rsid w:val="00B90B6E"/>
    <w:rsid w:val="00B90EFF"/>
    <w:rsid w:val="00B949C7"/>
    <w:rsid w:val="00B96831"/>
    <w:rsid w:val="00B96E3E"/>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AAB"/>
    <w:rsid w:val="00BA5E28"/>
    <w:rsid w:val="00BA6453"/>
    <w:rsid w:val="00BA743E"/>
    <w:rsid w:val="00BA75C4"/>
    <w:rsid w:val="00BB0D61"/>
    <w:rsid w:val="00BB167D"/>
    <w:rsid w:val="00BB3000"/>
    <w:rsid w:val="00BB34C1"/>
    <w:rsid w:val="00BB3BA4"/>
    <w:rsid w:val="00BB3CA2"/>
    <w:rsid w:val="00BB5334"/>
    <w:rsid w:val="00BB5BDC"/>
    <w:rsid w:val="00BB71DC"/>
    <w:rsid w:val="00BB7F96"/>
    <w:rsid w:val="00BC0153"/>
    <w:rsid w:val="00BC0705"/>
    <w:rsid w:val="00BC2EA6"/>
    <w:rsid w:val="00BC2F31"/>
    <w:rsid w:val="00BC3188"/>
    <w:rsid w:val="00BC39D0"/>
    <w:rsid w:val="00BC4A74"/>
    <w:rsid w:val="00BC5E0C"/>
    <w:rsid w:val="00BC620D"/>
    <w:rsid w:val="00BD0564"/>
    <w:rsid w:val="00BD29E1"/>
    <w:rsid w:val="00BD29E7"/>
    <w:rsid w:val="00BD2BF4"/>
    <w:rsid w:val="00BD2D93"/>
    <w:rsid w:val="00BD31D7"/>
    <w:rsid w:val="00BD3DF6"/>
    <w:rsid w:val="00BD4044"/>
    <w:rsid w:val="00BD4537"/>
    <w:rsid w:val="00BD4F35"/>
    <w:rsid w:val="00BD5CDE"/>
    <w:rsid w:val="00BD60C5"/>
    <w:rsid w:val="00BD6B16"/>
    <w:rsid w:val="00BE0590"/>
    <w:rsid w:val="00BE06C7"/>
    <w:rsid w:val="00BE0BE5"/>
    <w:rsid w:val="00BE0FA0"/>
    <w:rsid w:val="00BE118A"/>
    <w:rsid w:val="00BE338E"/>
    <w:rsid w:val="00BE3DEF"/>
    <w:rsid w:val="00BE416E"/>
    <w:rsid w:val="00BE47D8"/>
    <w:rsid w:val="00BE4A42"/>
    <w:rsid w:val="00BE51DE"/>
    <w:rsid w:val="00BE6254"/>
    <w:rsid w:val="00BE68C2"/>
    <w:rsid w:val="00BE7DBC"/>
    <w:rsid w:val="00BF06A4"/>
    <w:rsid w:val="00BF09AA"/>
    <w:rsid w:val="00BF0B26"/>
    <w:rsid w:val="00BF0E81"/>
    <w:rsid w:val="00BF1055"/>
    <w:rsid w:val="00BF17CE"/>
    <w:rsid w:val="00BF23BF"/>
    <w:rsid w:val="00BF24A4"/>
    <w:rsid w:val="00BF2849"/>
    <w:rsid w:val="00BF2AE5"/>
    <w:rsid w:val="00BF44C3"/>
    <w:rsid w:val="00BF465C"/>
    <w:rsid w:val="00BF4A30"/>
    <w:rsid w:val="00BF4FF7"/>
    <w:rsid w:val="00BF60D4"/>
    <w:rsid w:val="00BF79FE"/>
    <w:rsid w:val="00BF7F39"/>
    <w:rsid w:val="00BF7FF3"/>
    <w:rsid w:val="00C000A1"/>
    <w:rsid w:val="00C00387"/>
    <w:rsid w:val="00C00718"/>
    <w:rsid w:val="00C02982"/>
    <w:rsid w:val="00C02A95"/>
    <w:rsid w:val="00C03E8D"/>
    <w:rsid w:val="00C04557"/>
    <w:rsid w:val="00C051C9"/>
    <w:rsid w:val="00C051D9"/>
    <w:rsid w:val="00C05751"/>
    <w:rsid w:val="00C05835"/>
    <w:rsid w:val="00C0596E"/>
    <w:rsid w:val="00C05A1A"/>
    <w:rsid w:val="00C05C2F"/>
    <w:rsid w:val="00C05C32"/>
    <w:rsid w:val="00C0615C"/>
    <w:rsid w:val="00C0792E"/>
    <w:rsid w:val="00C11C65"/>
    <w:rsid w:val="00C12529"/>
    <w:rsid w:val="00C12F2D"/>
    <w:rsid w:val="00C13EE4"/>
    <w:rsid w:val="00C16070"/>
    <w:rsid w:val="00C1618E"/>
    <w:rsid w:val="00C16509"/>
    <w:rsid w:val="00C16B74"/>
    <w:rsid w:val="00C1754B"/>
    <w:rsid w:val="00C17AA6"/>
    <w:rsid w:val="00C20172"/>
    <w:rsid w:val="00C2185F"/>
    <w:rsid w:val="00C22268"/>
    <w:rsid w:val="00C22658"/>
    <w:rsid w:val="00C22EAF"/>
    <w:rsid w:val="00C23C09"/>
    <w:rsid w:val="00C23DDC"/>
    <w:rsid w:val="00C2428C"/>
    <w:rsid w:val="00C24FB5"/>
    <w:rsid w:val="00C255D4"/>
    <w:rsid w:val="00C25E26"/>
    <w:rsid w:val="00C26520"/>
    <w:rsid w:val="00C26D99"/>
    <w:rsid w:val="00C26E04"/>
    <w:rsid w:val="00C27939"/>
    <w:rsid w:val="00C30212"/>
    <w:rsid w:val="00C30255"/>
    <w:rsid w:val="00C30A22"/>
    <w:rsid w:val="00C3128C"/>
    <w:rsid w:val="00C317AC"/>
    <w:rsid w:val="00C31AB8"/>
    <w:rsid w:val="00C32073"/>
    <w:rsid w:val="00C3271C"/>
    <w:rsid w:val="00C32C64"/>
    <w:rsid w:val="00C3389F"/>
    <w:rsid w:val="00C33B98"/>
    <w:rsid w:val="00C33CCD"/>
    <w:rsid w:val="00C34F22"/>
    <w:rsid w:val="00C3566D"/>
    <w:rsid w:val="00C3576D"/>
    <w:rsid w:val="00C35A42"/>
    <w:rsid w:val="00C35A4E"/>
    <w:rsid w:val="00C35C84"/>
    <w:rsid w:val="00C362A4"/>
    <w:rsid w:val="00C368FB"/>
    <w:rsid w:val="00C36A8A"/>
    <w:rsid w:val="00C37791"/>
    <w:rsid w:val="00C37E49"/>
    <w:rsid w:val="00C4048A"/>
    <w:rsid w:val="00C40491"/>
    <w:rsid w:val="00C405D7"/>
    <w:rsid w:val="00C40A3E"/>
    <w:rsid w:val="00C40F5C"/>
    <w:rsid w:val="00C41143"/>
    <w:rsid w:val="00C41202"/>
    <w:rsid w:val="00C4125D"/>
    <w:rsid w:val="00C418CC"/>
    <w:rsid w:val="00C41CA1"/>
    <w:rsid w:val="00C42D2E"/>
    <w:rsid w:val="00C430B0"/>
    <w:rsid w:val="00C43540"/>
    <w:rsid w:val="00C4385A"/>
    <w:rsid w:val="00C438DF"/>
    <w:rsid w:val="00C44FD0"/>
    <w:rsid w:val="00C454F4"/>
    <w:rsid w:val="00C457C8"/>
    <w:rsid w:val="00C4607B"/>
    <w:rsid w:val="00C46391"/>
    <w:rsid w:val="00C466D6"/>
    <w:rsid w:val="00C46E00"/>
    <w:rsid w:val="00C46E7C"/>
    <w:rsid w:val="00C4764E"/>
    <w:rsid w:val="00C47EC7"/>
    <w:rsid w:val="00C50B29"/>
    <w:rsid w:val="00C5187D"/>
    <w:rsid w:val="00C52733"/>
    <w:rsid w:val="00C52D74"/>
    <w:rsid w:val="00C52F95"/>
    <w:rsid w:val="00C54063"/>
    <w:rsid w:val="00C54840"/>
    <w:rsid w:val="00C5621A"/>
    <w:rsid w:val="00C562AE"/>
    <w:rsid w:val="00C562F1"/>
    <w:rsid w:val="00C564C3"/>
    <w:rsid w:val="00C569F7"/>
    <w:rsid w:val="00C56A87"/>
    <w:rsid w:val="00C602AE"/>
    <w:rsid w:val="00C605F1"/>
    <w:rsid w:val="00C60C6B"/>
    <w:rsid w:val="00C60F34"/>
    <w:rsid w:val="00C618BE"/>
    <w:rsid w:val="00C62935"/>
    <w:rsid w:val="00C63568"/>
    <w:rsid w:val="00C645DD"/>
    <w:rsid w:val="00C64A1F"/>
    <w:rsid w:val="00C64A84"/>
    <w:rsid w:val="00C657B5"/>
    <w:rsid w:val="00C65F5D"/>
    <w:rsid w:val="00C6755D"/>
    <w:rsid w:val="00C67C2F"/>
    <w:rsid w:val="00C67D9C"/>
    <w:rsid w:val="00C704E2"/>
    <w:rsid w:val="00C71C8F"/>
    <w:rsid w:val="00C71DD0"/>
    <w:rsid w:val="00C723F5"/>
    <w:rsid w:val="00C7244A"/>
    <w:rsid w:val="00C7314B"/>
    <w:rsid w:val="00C740ED"/>
    <w:rsid w:val="00C762C7"/>
    <w:rsid w:val="00C76E43"/>
    <w:rsid w:val="00C77AC0"/>
    <w:rsid w:val="00C80495"/>
    <w:rsid w:val="00C81345"/>
    <w:rsid w:val="00C817B0"/>
    <w:rsid w:val="00C81C44"/>
    <w:rsid w:val="00C81D89"/>
    <w:rsid w:val="00C82337"/>
    <w:rsid w:val="00C82AB2"/>
    <w:rsid w:val="00C82C95"/>
    <w:rsid w:val="00C83763"/>
    <w:rsid w:val="00C83AAE"/>
    <w:rsid w:val="00C84A32"/>
    <w:rsid w:val="00C85393"/>
    <w:rsid w:val="00C85622"/>
    <w:rsid w:val="00C859D2"/>
    <w:rsid w:val="00C85F16"/>
    <w:rsid w:val="00C85F91"/>
    <w:rsid w:val="00C87767"/>
    <w:rsid w:val="00C87A76"/>
    <w:rsid w:val="00C87D41"/>
    <w:rsid w:val="00C905FB"/>
    <w:rsid w:val="00C914AE"/>
    <w:rsid w:val="00C91F50"/>
    <w:rsid w:val="00C9214C"/>
    <w:rsid w:val="00C9295D"/>
    <w:rsid w:val="00C92B23"/>
    <w:rsid w:val="00C933C6"/>
    <w:rsid w:val="00C93851"/>
    <w:rsid w:val="00C94AE2"/>
    <w:rsid w:val="00C951F3"/>
    <w:rsid w:val="00C95B83"/>
    <w:rsid w:val="00C95F65"/>
    <w:rsid w:val="00C96364"/>
    <w:rsid w:val="00C964EF"/>
    <w:rsid w:val="00C97477"/>
    <w:rsid w:val="00CA06B4"/>
    <w:rsid w:val="00CA09B2"/>
    <w:rsid w:val="00CA15F0"/>
    <w:rsid w:val="00CA2395"/>
    <w:rsid w:val="00CA4294"/>
    <w:rsid w:val="00CA4940"/>
    <w:rsid w:val="00CA4F6F"/>
    <w:rsid w:val="00CA5721"/>
    <w:rsid w:val="00CA5C06"/>
    <w:rsid w:val="00CA5E64"/>
    <w:rsid w:val="00CA620B"/>
    <w:rsid w:val="00CA6BE6"/>
    <w:rsid w:val="00CA6CF9"/>
    <w:rsid w:val="00CA6D73"/>
    <w:rsid w:val="00CA73A9"/>
    <w:rsid w:val="00CB004C"/>
    <w:rsid w:val="00CB0309"/>
    <w:rsid w:val="00CB0323"/>
    <w:rsid w:val="00CB133A"/>
    <w:rsid w:val="00CB1F34"/>
    <w:rsid w:val="00CB3041"/>
    <w:rsid w:val="00CB436A"/>
    <w:rsid w:val="00CB52B4"/>
    <w:rsid w:val="00CB5816"/>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72ED"/>
    <w:rsid w:val="00CC7374"/>
    <w:rsid w:val="00CD015D"/>
    <w:rsid w:val="00CD1EEE"/>
    <w:rsid w:val="00CD26F8"/>
    <w:rsid w:val="00CD2A81"/>
    <w:rsid w:val="00CD2EF3"/>
    <w:rsid w:val="00CD30DA"/>
    <w:rsid w:val="00CD366F"/>
    <w:rsid w:val="00CD3725"/>
    <w:rsid w:val="00CD4514"/>
    <w:rsid w:val="00CD506E"/>
    <w:rsid w:val="00CD5881"/>
    <w:rsid w:val="00CD59F0"/>
    <w:rsid w:val="00CD7EA0"/>
    <w:rsid w:val="00CE0893"/>
    <w:rsid w:val="00CE10AB"/>
    <w:rsid w:val="00CE26AC"/>
    <w:rsid w:val="00CE2B40"/>
    <w:rsid w:val="00CE48CB"/>
    <w:rsid w:val="00CE49FE"/>
    <w:rsid w:val="00CE4EAA"/>
    <w:rsid w:val="00CE5218"/>
    <w:rsid w:val="00CE562F"/>
    <w:rsid w:val="00CE6AD8"/>
    <w:rsid w:val="00CE6AE3"/>
    <w:rsid w:val="00CE6E82"/>
    <w:rsid w:val="00CE6F8D"/>
    <w:rsid w:val="00CE75D3"/>
    <w:rsid w:val="00CE7CC1"/>
    <w:rsid w:val="00CF01A5"/>
    <w:rsid w:val="00CF0933"/>
    <w:rsid w:val="00CF1E65"/>
    <w:rsid w:val="00CF2E73"/>
    <w:rsid w:val="00CF38D0"/>
    <w:rsid w:val="00CF4256"/>
    <w:rsid w:val="00CF46AB"/>
    <w:rsid w:val="00CF51BE"/>
    <w:rsid w:val="00CF539A"/>
    <w:rsid w:val="00CF61DD"/>
    <w:rsid w:val="00CF66B2"/>
    <w:rsid w:val="00CF7D13"/>
    <w:rsid w:val="00D00583"/>
    <w:rsid w:val="00D00B54"/>
    <w:rsid w:val="00D00C29"/>
    <w:rsid w:val="00D00C3B"/>
    <w:rsid w:val="00D018E1"/>
    <w:rsid w:val="00D0273D"/>
    <w:rsid w:val="00D027A1"/>
    <w:rsid w:val="00D0336D"/>
    <w:rsid w:val="00D039F3"/>
    <w:rsid w:val="00D04481"/>
    <w:rsid w:val="00D05542"/>
    <w:rsid w:val="00D05678"/>
    <w:rsid w:val="00D05C2A"/>
    <w:rsid w:val="00D05FFC"/>
    <w:rsid w:val="00D07945"/>
    <w:rsid w:val="00D07D13"/>
    <w:rsid w:val="00D07F11"/>
    <w:rsid w:val="00D1086F"/>
    <w:rsid w:val="00D108AD"/>
    <w:rsid w:val="00D11994"/>
    <w:rsid w:val="00D12E1F"/>
    <w:rsid w:val="00D13519"/>
    <w:rsid w:val="00D135DA"/>
    <w:rsid w:val="00D13B07"/>
    <w:rsid w:val="00D14639"/>
    <w:rsid w:val="00D151F0"/>
    <w:rsid w:val="00D15BCB"/>
    <w:rsid w:val="00D167EA"/>
    <w:rsid w:val="00D16814"/>
    <w:rsid w:val="00D20496"/>
    <w:rsid w:val="00D21166"/>
    <w:rsid w:val="00D219DE"/>
    <w:rsid w:val="00D2219A"/>
    <w:rsid w:val="00D227CC"/>
    <w:rsid w:val="00D23443"/>
    <w:rsid w:val="00D23C04"/>
    <w:rsid w:val="00D24BEA"/>
    <w:rsid w:val="00D25587"/>
    <w:rsid w:val="00D26F2F"/>
    <w:rsid w:val="00D27234"/>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CE4"/>
    <w:rsid w:val="00D35D3B"/>
    <w:rsid w:val="00D35F48"/>
    <w:rsid w:val="00D37696"/>
    <w:rsid w:val="00D37733"/>
    <w:rsid w:val="00D40A09"/>
    <w:rsid w:val="00D40CB6"/>
    <w:rsid w:val="00D40E06"/>
    <w:rsid w:val="00D41744"/>
    <w:rsid w:val="00D418DD"/>
    <w:rsid w:val="00D41E2D"/>
    <w:rsid w:val="00D42B69"/>
    <w:rsid w:val="00D42DA3"/>
    <w:rsid w:val="00D437A2"/>
    <w:rsid w:val="00D43FC2"/>
    <w:rsid w:val="00D445E0"/>
    <w:rsid w:val="00D4483A"/>
    <w:rsid w:val="00D46F2D"/>
    <w:rsid w:val="00D47A93"/>
    <w:rsid w:val="00D51586"/>
    <w:rsid w:val="00D5176A"/>
    <w:rsid w:val="00D525B5"/>
    <w:rsid w:val="00D525CA"/>
    <w:rsid w:val="00D5279A"/>
    <w:rsid w:val="00D52FDC"/>
    <w:rsid w:val="00D53A70"/>
    <w:rsid w:val="00D53AB7"/>
    <w:rsid w:val="00D54A75"/>
    <w:rsid w:val="00D54AC1"/>
    <w:rsid w:val="00D54D84"/>
    <w:rsid w:val="00D54DF0"/>
    <w:rsid w:val="00D54F84"/>
    <w:rsid w:val="00D555FF"/>
    <w:rsid w:val="00D55B42"/>
    <w:rsid w:val="00D56777"/>
    <w:rsid w:val="00D57463"/>
    <w:rsid w:val="00D57C52"/>
    <w:rsid w:val="00D57E5E"/>
    <w:rsid w:val="00D600DB"/>
    <w:rsid w:val="00D61609"/>
    <w:rsid w:val="00D617C1"/>
    <w:rsid w:val="00D6293F"/>
    <w:rsid w:val="00D62F52"/>
    <w:rsid w:val="00D63F68"/>
    <w:rsid w:val="00D646FC"/>
    <w:rsid w:val="00D65F4C"/>
    <w:rsid w:val="00D665AE"/>
    <w:rsid w:val="00D6691F"/>
    <w:rsid w:val="00D67519"/>
    <w:rsid w:val="00D67C27"/>
    <w:rsid w:val="00D7073A"/>
    <w:rsid w:val="00D73777"/>
    <w:rsid w:val="00D737E9"/>
    <w:rsid w:val="00D739F1"/>
    <w:rsid w:val="00D73A06"/>
    <w:rsid w:val="00D73A32"/>
    <w:rsid w:val="00D741AC"/>
    <w:rsid w:val="00D74624"/>
    <w:rsid w:val="00D74AE8"/>
    <w:rsid w:val="00D765D4"/>
    <w:rsid w:val="00D776D6"/>
    <w:rsid w:val="00D800CF"/>
    <w:rsid w:val="00D81183"/>
    <w:rsid w:val="00D8197B"/>
    <w:rsid w:val="00D822F3"/>
    <w:rsid w:val="00D83FDC"/>
    <w:rsid w:val="00D840DC"/>
    <w:rsid w:val="00D842B5"/>
    <w:rsid w:val="00D84E87"/>
    <w:rsid w:val="00D8559B"/>
    <w:rsid w:val="00D86E10"/>
    <w:rsid w:val="00D87E95"/>
    <w:rsid w:val="00D90280"/>
    <w:rsid w:val="00D92B0D"/>
    <w:rsid w:val="00D92BDE"/>
    <w:rsid w:val="00D92D03"/>
    <w:rsid w:val="00D932D8"/>
    <w:rsid w:val="00D93456"/>
    <w:rsid w:val="00D934AB"/>
    <w:rsid w:val="00D93E14"/>
    <w:rsid w:val="00D9466E"/>
    <w:rsid w:val="00D94C8E"/>
    <w:rsid w:val="00D95825"/>
    <w:rsid w:val="00D97798"/>
    <w:rsid w:val="00D97BE9"/>
    <w:rsid w:val="00DA11A2"/>
    <w:rsid w:val="00DA1D46"/>
    <w:rsid w:val="00DA2115"/>
    <w:rsid w:val="00DA2413"/>
    <w:rsid w:val="00DA28FD"/>
    <w:rsid w:val="00DA2CE7"/>
    <w:rsid w:val="00DA3366"/>
    <w:rsid w:val="00DA3629"/>
    <w:rsid w:val="00DA3807"/>
    <w:rsid w:val="00DA3966"/>
    <w:rsid w:val="00DA3FE4"/>
    <w:rsid w:val="00DA44FB"/>
    <w:rsid w:val="00DA727A"/>
    <w:rsid w:val="00DB0C45"/>
    <w:rsid w:val="00DB0FA7"/>
    <w:rsid w:val="00DB21BE"/>
    <w:rsid w:val="00DB270D"/>
    <w:rsid w:val="00DB2B7D"/>
    <w:rsid w:val="00DB358E"/>
    <w:rsid w:val="00DB5E41"/>
    <w:rsid w:val="00DB6511"/>
    <w:rsid w:val="00DB68B5"/>
    <w:rsid w:val="00DB6A8F"/>
    <w:rsid w:val="00DB6E18"/>
    <w:rsid w:val="00DC03F1"/>
    <w:rsid w:val="00DC276E"/>
    <w:rsid w:val="00DC2A6C"/>
    <w:rsid w:val="00DC2B1E"/>
    <w:rsid w:val="00DC2CCD"/>
    <w:rsid w:val="00DC60DE"/>
    <w:rsid w:val="00DC71A1"/>
    <w:rsid w:val="00DC7619"/>
    <w:rsid w:val="00DC76D5"/>
    <w:rsid w:val="00DC7BA7"/>
    <w:rsid w:val="00DD02EB"/>
    <w:rsid w:val="00DD1334"/>
    <w:rsid w:val="00DD18C1"/>
    <w:rsid w:val="00DD1B32"/>
    <w:rsid w:val="00DD1C5E"/>
    <w:rsid w:val="00DD239B"/>
    <w:rsid w:val="00DD2E45"/>
    <w:rsid w:val="00DD329A"/>
    <w:rsid w:val="00DD34DB"/>
    <w:rsid w:val="00DD3D3F"/>
    <w:rsid w:val="00DD402F"/>
    <w:rsid w:val="00DD5183"/>
    <w:rsid w:val="00DD556C"/>
    <w:rsid w:val="00DD5FC2"/>
    <w:rsid w:val="00DD64B6"/>
    <w:rsid w:val="00DE1392"/>
    <w:rsid w:val="00DE19AD"/>
    <w:rsid w:val="00DE1B81"/>
    <w:rsid w:val="00DE1DCE"/>
    <w:rsid w:val="00DE25E3"/>
    <w:rsid w:val="00DE39DF"/>
    <w:rsid w:val="00DE49A5"/>
    <w:rsid w:val="00DE4A8B"/>
    <w:rsid w:val="00DE4B17"/>
    <w:rsid w:val="00DE4B3C"/>
    <w:rsid w:val="00DE4BD3"/>
    <w:rsid w:val="00DE4D31"/>
    <w:rsid w:val="00DE578F"/>
    <w:rsid w:val="00DE5C1B"/>
    <w:rsid w:val="00DE5E18"/>
    <w:rsid w:val="00DE7045"/>
    <w:rsid w:val="00DE7347"/>
    <w:rsid w:val="00DE7E8F"/>
    <w:rsid w:val="00DF1211"/>
    <w:rsid w:val="00DF36EA"/>
    <w:rsid w:val="00DF3AE0"/>
    <w:rsid w:val="00DF5570"/>
    <w:rsid w:val="00DF578B"/>
    <w:rsid w:val="00DF597C"/>
    <w:rsid w:val="00DF61E5"/>
    <w:rsid w:val="00DF7721"/>
    <w:rsid w:val="00E0247A"/>
    <w:rsid w:val="00E027A7"/>
    <w:rsid w:val="00E031B9"/>
    <w:rsid w:val="00E03343"/>
    <w:rsid w:val="00E03353"/>
    <w:rsid w:val="00E03C99"/>
    <w:rsid w:val="00E03CEC"/>
    <w:rsid w:val="00E03F30"/>
    <w:rsid w:val="00E05558"/>
    <w:rsid w:val="00E058C9"/>
    <w:rsid w:val="00E10219"/>
    <w:rsid w:val="00E10B9D"/>
    <w:rsid w:val="00E10BF5"/>
    <w:rsid w:val="00E11032"/>
    <w:rsid w:val="00E12CBB"/>
    <w:rsid w:val="00E1310F"/>
    <w:rsid w:val="00E13B04"/>
    <w:rsid w:val="00E13CC7"/>
    <w:rsid w:val="00E15951"/>
    <w:rsid w:val="00E15ED1"/>
    <w:rsid w:val="00E16FAF"/>
    <w:rsid w:val="00E17105"/>
    <w:rsid w:val="00E177FE"/>
    <w:rsid w:val="00E17EC4"/>
    <w:rsid w:val="00E211B3"/>
    <w:rsid w:val="00E21334"/>
    <w:rsid w:val="00E2193D"/>
    <w:rsid w:val="00E229DC"/>
    <w:rsid w:val="00E22BCF"/>
    <w:rsid w:val="00E22DD5"/>
    <w:rsid w:val="00E23AB3"/>
    <w:rsid w:val="00E23E32"/>
    <w:rsid w:val="00E24239"/>
    <w:rsid w:val="00E24CFD"/>
    <w:rsid w:val="00E258E0"/>
    <w:rsid w:val="00E2609B"/>
    <w:rsid w:val="00E2693F"/>
    <w:rsid w:val="00E26A6B"/>
    <w:rsid w:val="00E26F3D"/>
    <w:rsid w:val="00E271D3"/>
    <w:rsid w:val="00E279A1"/>
    <w:rsid w:val="00E279CA"/>
    <w:rsid w:val="00E27C22"/>
    <w:rsid w:val="00E27CCC"/>
    <w:rsid w:val="00E30AEF"/>
    <w:rsid w:val="00E3105B"/>
    <w:rsid w:val="00E31EFC"/>
    <w:rsid w:val="00E31F78"/>
    <w:rsid w:val="00E32057"/>
    <w:rsid w:val="00E324C8"/>
    <w:rsid w:val="00E32A1A"/>
    <w:rsid w:val="00E332BE"/>
    <w:rsid w:val="00E348EC"/>
    <w:rsid w:val="00E34FD4"/>
    <w:rsid w:val="00E362B4"/>
    <w:rsid w:val="00E36865"/>
    <w:rsid w:val="00E37CE2"/>
    <w:rsid w:val="00E4503E"/>
    <w:rsid w:val="00E45846"/>
    <w:rsid w:val="00E45C07"/>
    <w:rsid w:val="00E4725E"/>
    <w:rsid w:val="00E47C84"/>
    <w:rsid w:val="00E50128"/>
    <w:rsid w:val="00E51D8A"/>
    <w:rsid w:val="00E51D99"/>
    <w:rsid w:val="00E554E6"/>
    <w:rsid w:val="00E56131"/>
    <w:rsid w:val="00E561D4"/>
    <w:rsid w:val="00E56D95"/>
    <w:rsid w:val="00E6038E"/>
    <w:rsid w:val="00E6087D"/>
    <w:rsid w:val="00E60D4D"/>
    <w:rsid w:val="00E61C4B"/>
    <w:rsid w:val="00E6280B"/>
    <w:rsid w:val="00E63EB3"/>
    <w:rsid w:val="00E63F04"/>
    <w:rsid w:val="00E663BE"/>
    <w:rsid w:val="00E667D5"/>
    <w:rsid w:val="00E704C5"/>
    <w:rsid w:val="00E705CB"/>
    <w:rsid w:val="00E713CF"/>
    <w:rsid w:val="00E721CB"/>
    <w:rsid w:val="00E727FC"/>
    <w:rsid w:val="00E731B8"/>
    <w:rsid w:val="00E73E4F"/>
    <w:rsid w:val="00E7508D"/>
    <w:rsid w:val="00E75898"/>
    <w:rsid w:val="00E75B52"/>
    <w:rsid w:val="00E75E95"/>
    <w:rsid w:val="00E7639A"/>
    <w:rsid w:val="00E765C3"/>
    <w:rsid w:val="00E77BA9"/>
    <w:rsid w:val="00E80D91"/>
    <w:rsid w:val="00E81F5D"/>
    <w:rsid w:val="00E836A5"/>
    <w:rsid w:val="00E83F17"/>
    <w:rsid w:val="00E84A43"/>
    <w:rsid w:val="00E84CCE"/>
    <w:rsid w:val="00E85044"/>
    <w:rsid w:val="00E8636B"/>
    <w:rsid w:val="00E86446"/>
    <w:rsid w:val="00E90519"/>
    <w:rsid w:val="00E9054D"/>
    <w:rsid w:val="00E93E77"/>
    <w:rsid w:val="00E94E1D"/>
    <w:rsid w:val="00E95802"/>
    <w:rsid w:val="00E964B0"/>
    <w:rsid w:val="00E9754B"/>
    <w:rsid w:val="00E97854"/>
    <w:rsid w:val="00E9788D"/>
    <w:rsid w:val="00E97BE5"/>
    <w:rsid w:val="00E97CB7"/>
    <w:rsid w:val="00EA02C3"/>
    <w:rsid w:val="00EA02CC"/>
    <w:rsid w:val="00EA0505"/>
    <w:rsid w:val="00EA0BEA"/>
    <w:rsid w:val="00EA1014"/>
    <w:rsid w:val="00EA17A1"/>
    <w:rsid w:val="00EA272C"/>
    <w:rsid w:val="00EA2A1C"/>
    <w:rsid w:val="00EA2B5D"/>
    <w:rsid w:val="00EA399A"/>
    <w:rsid w:val="00EA52C5"/>
    <w:rsid w:val="00EA560D"/>
    <w:rsid w:val="00EA5B58"/>
    <w:rsid w:val="00EA6663"/>
    <w:rsid w:val="00EA6B8B"/>
    <w:rsid w:val="00EA71D2"/>
    <w:rsid w:val="00EA73D8"/>
    <w:rsid w:val="00EB0775"/>
    <w:rsid w:val="00EB109F"/>
    <w:rsid w:val="00EB161D"/>
    <w:rsid w:val="00EB1DC4"/>
    <w:rsid w:val="00EB3C3A"/>
    <w:rsid w:val="00EB4154"/>
    <w:rsid w:val="00EB4197"/>
    <w:rsid w:val="00EB41DC"/>
    <w:rsid w:val="00EB4495"/>
    <w:rsid w:val="00EB4793"/>
    <w:rsid w:val="00EB5DD9"/>
    <w:rsid w:val="00EB5F58"/>
    <w:rsid w:val="00EB5F7B"/>
    <w:rsid w:val="00EB604C"/>
    <w:rsid w:val="00EB6B04"/>
    <w:rsid w:val="00EB7699"/>
    <w:rsid w:val="00EC029F"/>
    <w:rsid w:val="00EC0378"/>
    <w:rsid w:val="00EC0412"/>
    <w:rsid w:val="00EC0636"/>
    <w:rsid w:val="00EC0713"/>
    <w:rsid w:val="00EC1028"/>
    <w:rsid w:val="00EC2A2D"/>
    <w:rsid w:val="00EC4631"/>
    <w:rsid w:val="00EC4EE3"/>
    <w:rsid w:val="00EC529A"/>
    <w:rsid w:val="00EC6E1C"/>
    <w:rsid w:val="00EC76B9"/>
    <w:rsid w:val="00EC7789"/>
    <w:rsid w:val="00EC7B1C"/>
    <w:rsid w:val="00ED0138"/>
    <w:rsid w:val="00ED0CF8"/>
    <w:rsid w:val="00ED1987"/>
    <w:rsid w:val="00ED2F5C"/>
    <w:rsid w:val="00ED3E37"/>
    <w:rsid w:val="00ED5219"/>
    <w:rsid w:val="00ED546E"/>
    <w:rsid w:val="00ED564F"/>
    <w:rsid w:val="00ED5739"/>
    <w:rsid w:val="00ED58DA"/>
    <w:rsid w:val="00ED6F91"/>
    <w:rsid w:val="00EE0954"/>
    <w:rsid w:val="00EE14BF"/>
    <w:rsid w:val="00EE1A8B"/>
    <w:rsid w:val="00EE1D84"/>
    <w:rsid w:val="00EE2665"/>
    <w:rsid w:val="00EE26D9"/>
    <w:rsid w:val="00EE2A36"/>
    <w:rsid w:val="00EE2F6D"/>
    <w:rsid w:val="00EE6368"/>
    <w:rsid w:val="00EE6401"/>
    <w:rsid w:val="00EE66F4"/>
    <w:rsid w:val="00EE78DE"/>
    <w:rsid w:val="00EE7D01"/>
    <w:rsid w:val="00EF013B"/>
    <w:rsid w:val="00EF03AE"/>
    <w:rsid w:val="00EF0422"/>
    <w:rsid w:val="00EF06CF"/>
    <w:rsid w:val="00EF081C"/>
    <w:rsid w:val="00EF12BA"/>
    <w:rsid w:val="00EF1882"/>
    <w:rsid w:val="00EF1ED0"/>
    <w:rsid w:val="00EF26BC"/>
    <w:rsid w:val="00EF2F86"/>
    <w:rsid w:val="00EF37D2"/>
    <w:rsid w:val="00EF3B9D"/>
    <w:rsid w:val="00EF4366"/>
    <w:rsid w:val="00EF45CB"/>
    <w:rsid w:val="00EF4894"/>
    <w:rsid w:val="00EF4A16"/>
    <w:rsid w:val="00EF4CFD"/>
    <w:rsid w:val="00EF64BD"/>
    <w:rsid w:val="00EF75E6"/>
    <w:rsid w:val="00EF7921"/>
    <w:rsid w:val="00EF7A00"/>
    <w:rsid w:val="00EF7F0F"/>
    <w:rsid w:val="00F00BDD"/>
    <w:rsid w:val="00F00D66"/>
    <w:rsid w:val="00F00DEC"/>
    <w:rsid w:val="00F0128E"/>
    <w:rsid w:val="00F023FB"/>
    <w:rsid w:val="00F02D44"/>
    <w:rsid w:val="00F02EAF"/>
    <w:rsid w:val="00F032CB"/>
    <w:rsid w:val="00F03AB9"/>
    <w:rsid w:val="00F04967"/>
    <w:rsid w:val="00F04C63"/>
    <w:rsid w:val="00F054AF"/>
    <w:rsid w:val="00F05663"/>
    <w:rsid w:val="00F0638A"/>
    <w:rsid w:val="00F06D65"/>
    <w:rsid w:val="00F07AFA"/>
    <w:rsid w:val="00F107BB"/>
    <w:rsid w:val="00F1081F"/>
    <w:rsid w:val="00F109AB"/>
    <w:rsid w:val="00F110D3"/>
    <w:rsid w:val="00F111AD"/>
    <w:rsid w:val="00F12127"/>
    <w:rsid w:val="00F1308B"/>
    <w:rsid w:val="00F13635"/>
    <w:rsid w:val="00F147C0"/>
    <w:rsid w:val="00F159F9"/>
    <w:rsid w:val="00F15B96"/>
    <w:rsid w:val="00F15E98"/>
    <w:rsid w:val="00F1719E"/>
    <w:rsid w:val="00F1719F"/>
    <w:rsid w:val="00F17DD1"/>
    <w:rsid w:val="00F215C4"/>
    <w:rsid w:val="00F230AA"/>
    <w:rsid w:val="00F23115"/>
    <w:rsid w:val="00F23905"/>
    <w:rsid w:val="00F2509C"/>
    <w:rsid w:val="00F2582C"/>
    <w:rsid w:val="00F2585D"/>
    <w:rsid w:val="00F25BEB"/>
    <w:rsid w:val="00F260A8"/>
    <w:rsid w:val="00F26885"/>
    <w:rsid w:val="00F26B1C"/>
    <w:rsid w:val="00F271EC"/>
    <w:rsid w:val="00F27450"/>
    <w:rsid w:val="00F277EA"/>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80F"/>
    <w:rsid w:val="00F4393A"/>
    <w:rsid w:val="00F44AE4"/>
    <w:rsid w:val="00F44F42"/>
    <w:rsid w:val="00F457B1"/>
    <w:rsid w:val="00F45B8C"/>
    <w:rsid w:val="00F45BE5"/>
    <w:rsid w:val="00F47DC3"/>
    <w:rsid w:val="00F50106"/>
    <w:rsid w:val="00F501B5"/>
    <w:rsid w:val="00F501CC"/>
    <w:rsid w:val="00F5024B"/>
    <w:rsid w:val="00F50375"/>
    <w:rsid w:val="00F52804"/>
    <w:rsid w:val="00F53536"/>
    <w:rsid w:val="00F53592"/>
    <w:rsid w:val="00F5375E"/>
    <w:rsid w:val="00F53E6B"/>
    <w:rsid w:val="00F54C14"/>
    <w:rsid w:val="00F54F96"/>
    <w:rsid w:val="00F55641"/>
    <w:rsid w:val="00F55859"/>
    <w:rsid w:val="00F56D1C"/>
    <w:rsid w:val="00F56DBD"/>
    <w:rsid w:val="00F57839"/>
    <w:rsid w:val="00F6110D"/>
    <w:rsid w:val="00F61AC7"/>
    <w:rsid w:val="00F61DB9"/>
    <w:rsid w:val="00F6382B"/>
    <w:rsid w:val="00F639A2"/>
    <w:rsid w:val="00F63AE3"/>
    <w:rsid w:val="00F63B5C"/>
    <w:rsid w:val="00F63D13"/>
    <w:rsid w:val="00F64B98"/>
    <w:rsid w:val="00F64F28"/>
    <w:rsid w:val="00F65F80"/>
    <w:rsid w:val="00F661BF"/>
    <w:rsid w:val="00F67CCC"/>
    <w:rsid w:val="00F717D2"/>
    <w:rsid w:val="00F71ECE"/>
    <w:rsid w:val="00F73BBE"/>
    <w:rsid w:val="00F7471C"/>
    <w:rsid w:val="00F74C46"/>
    <w:rsid w:val="00F75274"/>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6345"/>
    <w:rsid w:val="00F86470"/>
    <w:rsid w:val="00F86E01"/>
    <w:rsid w:val="00F86F61"/>
    <w:rsid w:val="00F87C99"/>
    <w:rsid w:val="00F90BDF"/>
    <w:rsid w:val="00F90D68"/>
    <w:rsid w:val="00F90F41"/>
    <w:rsid w:val="00F93C71"/>
    <w:rsid w:val="00F94125"/>
    <w:rsid w:val="00F94A8D"/>
    <w:rsid w:val="00F95C69"/>
    <w:rsid w:val="00F961B6"/>
    <w:rsid w:val="00F974F4"/>
    <w:rsid w:val="00F976AC"/>
    <w:rsid w:val="00FA1AA9"/>
    <w:rsid w:val="00FA2053"/>
    <w:rsid w:val="00FA2AA9"/>
    <w:rsid w:val="00FA4A81"/>
    <w:rsid w:val="00FA4D2A"/>
    <w:rsid w:val="00FA4FBC"/>
    <w:rsid w:val="00FA5B7E"/>
    <w:rsid w:val="00FA7226"/>
    <w:rsid w:val="00FA7C30"/>
    <w:rsid w:val="00FA7F6D"/>
    <w:rsid w:val="00FB221F"/>
    <w:rsid w:val="00FB3454"/>
    <w:rsid w:val="00FB37C5"/>
    <w:rsid w:val="00FB3C3D"/>
    <w:rsid w:val="00FB3D91"/>
    <w:rsid w:val="00FB4ADB"/>
    <w:rsid w:val="00FB4CA0"/>
    <w:rsid w:val="00FB547D"/>
    <w:rsid w:val="00FB61FD"/>
    <w:rsid w:val="00FB6C3A"/>
    <w:rsid w:val="00FB6FB6"/>
    <w:rsid w:val="00FC0B03"/>
    <w:rsid w:val="00FC0F71"/>
    <w:rsid w:val="00FC10CC"/>
    <w:rsid w:val="00FC15EB"/>
    <w:rsid w:val="00FC16BD"/>
    <w:rsid w:val="00FC1A97"/>
    <w:rsid w:val="00FC1AE6"/>
    <w:rsid w:val="00FC301C"/>
    <w:rsid w:val="00FC43A0"/>
    <w:rsid w:val="00FC4E41"/>
    <w:rsid w:val="00FC66A5"/>
    <w:rsid w:val="00FC7B80"/>
    <w:rsid w:val="00FC7EAB"/>
    <w:rsid w:val="00FD0077"/>
    <w:rsid w:val="00FD0348"/>
    <w:rsid w:val="00FD06A9"/>
    <w:rsid w:val="00FD100C"/>
    <w:rsid w:val="00FD1720"/>
    <w:rsid w:val="00FD1ED9"/>
    <w:rsid w:val="00FD1F0B"/>
    <w:rsid w:val="00FD2D2C"/>
    <w:rsid w:val="00FD2EA5"/>
    <w:rsid w:val="00FD4F0B"/>
    <w:rsid w:val="00FD61BB"/>
    <w:rsid w:val="00FD6848"/>
    <w:rsid w:val="00FD7732"/>
    <w:rsid w:val="00FD7B44"/>
    <w:rsid w:val="00FD7C86"/>
    <w:rsid w:val="00FE12AC"/>
    <w:rsid w:val="00FE141D"/>
    <w:rsid w:val="00FE1C1E"/>
    <w:rsid w:val="00FE1C60"/>
    <w:rsid w:val="00FE2DD6"/>
    <w:rsid w:val="00FE361B"/>
    <w:rsid w:val="00FE4750"/>
    <w:rsid w:val="00FE5234"/>
    <w:rsid w:val="00FE7D1F"/>
    <w:rsid w:val="00FE7F8A"/>
    <w:rsid w:val="00FF0342"/>
    <w:rsid w:val="00FF1AFC"/>
    <w:rsid w:val="00FF1EB9"/>
    <w:rsid w:val="00FF2E16"/>
    <w:rsid w:val="00FF34E2"/>
    <w:rsid w:val="00FF57B3"/>
    <w:rsid w:val="00FF6AE7"/>
    <w:rsid w:val="00FF6CAE"/>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iPriority="35"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iPriority w:val="35"/>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paragraph" w:customStyle="1" w:styleId="IEEEStdsParagraph">
    <w:name w:val="IEEEStds Paragraph"/>
    <w:link w:val="IEEEStdsParagraphChar"/>
    <w:rsid w:val="002B27F6"/>
    <w:pPr>
      <w:spacing w:after="240"/>
      <w:jc w:val="both"/>
    </w:pPr>
    <w:rPr>
      <w:lang w:eastAsia="ja-JP"/>
    </w:rPr>
  </w:style>
  <w:style w:type="character" w:customStyle="1" w:styleId="IEEEStdsParagraphChar">
    <w:name w:val="IEEEStds Paragraph Char"/>
    <w:link w:val="IEEEStdsParagraph"/>
    <w:rsid w:val="002B27F6"/>
    <w:rPr>
      <w:lang w:eastAsia="ja-JP"/>
    </w:rPr>
  </w:style>
  <w:style w:type="paragraph" w:customStyle="1" w:styleId="IEEEStdsLevel1frontmatter">
    <w:name w:val="IEEEStds Level 1 (front matter)"/>
    <w:basedOn w:val="IEEEStdsParagraph"/>
    <w:next w:val="IEEEStdsParagraph"/>
    <w:rsid w:val="002B27F6"/>
    <w:pPr>
      <w:keepNext/>
      <w:keepLines/>
      <w:tabs>
        <w:tab w:val="num" w:pos="720"/>
      </w:tabs>
      <w:suppressAutoHyphens/>
      <w:spacing w:before="240"/>
      <w:ind w:left="720" w:hanging="720"/>
    </w:pPr>
    <w:rPr>
      <w:rFonts w:ascii="Arial" w:hAnsi="Arial"/>
      <w:b/>
      <w:sz w:val="24"/>
    </w:rPr>
  </w:style>
  <w:style w:type="character" w:customStyle="1" w:styleId="IEEEStdsLevel1HeaderChar">
    <w:name w:val="IEEEStds Level 1 Header Char"/>
    <w:rsid w:val="002B27F6"/>
    <w:rPr>
      <w:rFonts w:ascii="Arial" w:hAnsi="Arial"/>
      <w:b/>
      <w:sz w:val="24"/>
      <w:lang w:eastAsia="ja-JP"/>
    </w:rPr>
  </w:style>
  <w:style w:type="paragraph" w:customStyle="1" w:styleId="IEEEStdsNamesList">
    <w:name w:val="IEEEStds Names List"/>
    <w:rsid w:val="002B27F6"/>
    <w:pPr>
      <w:tabs>
        <w:tab w:val="num" w:pos="360"/>
      </w:tabs>
    </w:pPr>
    <w:rPr>
      <w:sz w:val="18"/>
      <w:lang w:eastAsia="ja-JP"/>
    </w:rPr>
  </w:style>
  <w:style w:type="paragraph" w:customStyle="1" w:styleId="IEEEStdsLevel3Header">
    <w:name w:val="IEEEStds Level 3 Header"/>
    <w:basedOn w:val="IEEEStdsLevel2Header"/>
    <w:next w:val="IEEEStdsParagraph"/>
    <w:link w:val="IEEEStdsLevel3HeaderChar"/>
    <w:rsid w:val="002B27F6"/>
    <w:pPr>
      <w:numPr>
        <w:ilvl w:val="0"/>
        <w:numId w:val="0"/>
      </w:numPr>
      <w:spacing w:before="240"/>
      <w:outlineLvl w:val="2"/>
    </w:pPr>
    <w:rPr>
      <w:sz w:val="20"/>
    </w:rPr>
  </w:style>
  <w:style w:type="paragraph" w:customStyle="1" w:styleId="IEEEStdsLevel5Header">
    <w:name w:val="IEEEStds Level 5 Header"/>
    <w:basedOn w:val="IEEEStdsLevel4Header"/>
    <w:next w:val="IEEEStdsParagraph"/>
    <w:rsid w:val="002B27F6"/>
    <w:pPr>
      <w:numPr>
        <w:ilvl w:val="4"/>
        <w:numId w:val="17"/>
      </w:numPr>
      <w:outlineLvl w:val="4"/>
    </w:pPr>
  </w:style>
  <w:style w:type="paragraph" w:customStyle="1" w:styleId="IEEEStdsLevel6Header">
    <w:name w:val="IEEEStds Level 6 Header"/>
    <w:basedOn w:val="IEEEStdsLevel5Header"/>
    <w:next w:val="IEEEStdsParagraph"/>
    <w:rsid w:val="002B27F6"/>
    <w:pPr>
      <w:numPr>
        <w:ilvl w:val="5"/>
      </w:numPr>
      <w:outlineLvl w:val="5"/>
    </w:pPr>
  </w:style>
  <w:style w:type="paragraph" w:customStyle="1" w:styleId="IEEEStdsIntroduction">
    <w:name w:val="IEEEStds Introduction"/>
    <w:basedOn w:val="IEEEStdsParagraph"/>
    <w:rsid w:val="002B27F6"/>
    <w:pPr>
      <w:pBdr>
        <w:top w:val="single" w:sz="4" w:space="1" w:color="auto"/>
        <w:left w:val="single" w:sz="4" w:space="4" w:color="auto"/>
        <w:bottom w:val="single" w:sz="4" w:space="1" w:color="auto"/>
        <w:right w:val="single" w:sz="4" w:space="4" w:color="auto"/>
      </w:pBdr>
      <w:tabs>
        <w:tab w:val="num" w:pos="5040"/>
      </w:tabs>
      <w:ind w:left="5040" w:hanging="720"/>
    </w:pPr>
    <w:rPr>
      <w:sz w:val="18"/>
    </w:rPr>
  </w:style>
  <w:style w:type="paragraph" w:customStyle="1" w:styleId="IEEEStdsTitleDraftCRaddr">
    <w:name w:val="IEEEStds TitleDraftCRaddr"/>
    <w:basedOn w:val="Normal"/>
    <w:rsid w:val="002B27F6"/>
    <w:rPr>
      <w:noProof/>
      <w:sz w:val="20"/>
      <w:lang w:val="en-US" w:eastAsia="ja-JP"/>
    </w:rPr>
  </w:style>
  <w:style w:type="character" w:styleId="PlaceholderText">
    <w:name w:val="Placeholder Text"/>
    <w:basedOn w:val="DefaultParagraphFont"/>
    <w:uiPriority w:val="99"/>
    <w:semiHidden/>
    <w:rsid w:val="0015698F"/>
    <w:rPr>
      <w:color w:val="808080"/>
    </w:rPr>
  </w:style>
  <w:style w:type="character" w:customStyle="1" w:styleId="IEEEStdsLevel3HeaderChar">
    <w:name w:val="IEEEStds Level 3 Header Char"/>
    <w:link w:val="IEEEStdsLevel3Header"/>
    <w:rsid w:val="00EC6E1C"/>
    <w:rPr>
      <w:rFonts w:ascii="Arial" w:hAnsi="Arial"/>
      <w:b/>
      <w:lang w:eastAsia="ja-JP"/>
    </w:rPr>
  </w:style>
  <w:style w:type="paragraph" w:customStyle="1" w:styleId="IEEEStdsRegularTableCaption">
    <w:name w:val="IEEEStds Regular Table Caption"/>
    <w:basedOn w:val="IEEEStdsParagraph"/>
    <w:next w:val="IEEEStdsParagraph"/>
    <w:rsid w:val="00EC6E1C"/>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EC6E1C"/>
    <w:pPr>
      <w:keepNext/>
      <w:keepLines/>
      <w:spacing w:after="0"/>
      <w:jc w:val="center"/>
    </w:pPr>
    <w:rPr>
      <w:b/>
      <w:sz w:val="18"/>
    </w:rPr>
  </w:style>
  <w:style w:type="paragraph" w:customStyle="1" w:styleId="IEEEStdsTableData-Left">
    <w:name w:val="IEEEStds Table Data - Left"/>
    <w:basedOn w:val="IEEEStdsParagraph"/>
    <w:rsid w:val="00EC6E1C"/>
    <w:pPr>
      <w:keepNext/>
      <w:keepLines/>
      <w:spacing w:after="0"/>
      <w:jc w:val="left"/>
    </w:pPr>
    <w:rPr>
      <w:sz w:val="18"/>
    </w:rPr>
  </w:style>
  <w:style w:type="paragraph" w:customStyle="1" w:styleId="IEEEStdsTableData-Center">
    <w:name w:val="IEEEStds Table Data - Center"/>
    <w:basedOn w:val="IEEEStdsParagraph"/>
    <w:rsid w:val="005F11AF"/>
    <w:pPr>
      <w:keepNext/>
      <w:keepLines/>
      <w:spacing w:after="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99222417">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46391383">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73466959">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2278684">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01C20-AFB6-4ECA-827C-383D86EC0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2788</Words>
  <Characters>15894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2018-09-10T20:53:00Z</dcterms:created>
  <dcterms:modified xsi:type="dcterms:W3CDTF">2019-01-14T17:28:00Z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2018-06-06 22:54:44Z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