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rsidP="00403A32">
      <w:pPr>
        <w:pStyle w:val="T1"/>
        <w:pBdr>
          <w:bottom w:val="single" w:sz="6" w:space="0" w:color="auto"/>
        </w:pBdr>
        <w:spacing w:after="240"/>
        <w:ind w:leftChars="500" w:left="110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7965D1B6" w:rsidR="00CA09B2" w:rsidRPr="007735CF" w:rsidRDefault="009870C5" w:rsidP="00F33644">
            <w:pPr>
              <w:pStyle w:val="T2"/>
              <w:rPr>
                <w:sz w:val="22"/>
              </w:rPr>
            </w:pPr>
            <w:r w:rsidRPr="009870C5">
              <w:rPr>
                <w:sz w:val="22"/>
              </w:rPr>
              <w:t>CID16364 on Packet Extension</w:t>
            </w:r>
          </w:p>
        </w:tc>
      </w:tr>
      <w:tr w:rsidR="00CA09B2" w:rsidRPr="007735CF" w14:paraId="6E77FA48" w14:textId="77777777" w:rsidTr="0074761F">
        <w:trPr>
          <w:trHeight w:val="359"/>
          <w:jc w:val="center"/>
        </w:trPr>
        <w:tc>
          <w:tcPr>
            <w:tcW w:w="9576" w:type="dxa"/>
            <w:gridSpan w:val="5"/>
            <w:vAlign w:val="center"/>
          </w:tcPr>
          <w:p w14:paraId="46A97846" w14:textId="7A0D5DE1"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9870C5">
              <w:rPr>
                <w:b w:val="0"/>
                <w:sz w:val="22"/>
              </w:rPr>
              <w:t>11</w:t>
            </w:r>
            <w:r w:rsidRPr="007735CF">
              <w:rPr>
                <w:b w:val="0"/>
                <w:sz w:val="22"/>
              </w:rPr>
              <w:t>-</w:t>
            </w:r>
            <w:r w:rsidR="009870C5">
              <w:rPr>
                <w:b w:val="0"/>
                <w:sz w:val="22"/>
              </w:rPr>
              <w:t>11</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77D5BB1C" w:rsidR="00E703C4" w:rsidRPr="008F15FA" w:rsidRDefault="00E703C4" w:rsidP="00E703C4">
            <w:pPr>
              <w:pStyle w:val="NormalWeb"/>
              <w:spacing w:before="0" w:beforeAutospacing="0" w:after="0" w:afterAutospacing="0"/>
              <w:rPr>
                <w:kern w:val="24"/>
                <w:sz w:val="22"/>
                <w:szCs w:val="20"/>
                <w:lang w:val="en-GB"/>
              </w:rPr>
            </w:pPr>
          </w:p>
        </w:tc>
        <w:tc>
          <w:tcPr>
            <w:tcW w:w="1260" w:type="dxa"/>
          </w:tcPr>
          <w:p w14:paraId="078E5431" w14:textId="29994416" w:rsidR="00E703C4" w:rsidRPr="00E703C4" w:rsidRDefault="00E703C4" w:rsidP="00E703C4">
            <w:pPr>
              <w:pStyle w:val="NormalWeb"/>
              <w:spacing w:before="0" w:beforeAutospacing="0" w:after="0" w:afterAutospacing="0"/>
              <w:rPr>
                <w:kern w:val="24"/>
                <w:sz w:val="22"/>
                <w:szCs w:val="20"/>
              </w:rPr>
            </w:pP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76FED75F"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6C6B82D6"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0D2A21">
                              <w:rPr>
                                <w:highlight w:val="yellow"/>
                              </w:rPr>
                              <w:t>1</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26A897E1"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7045AA">
                              <w:rPr>
                                <w:highlight w:val="yellow"/>
                              </w:rPr>
                              <w:t>1</w:t>
                            </w:r>
                            <w:r w:rsidR="003A2C84">
                              <w:rPr>
                                <w:highlight w:val="yellow"/>
                              </w:rPr>
                              <w:t xml:space="preserve"> </w:t>
                            </w:r>
                            <w:r w:rsidRPr="00FE5027">
                              <w:rPr>
                                <w:highlight w:val="yellow"/>
                              </w:rPr>
                              <w:t>CIDs</w:t>
                            </w:r>
                            <w:r w:rsidR="00FE5027">
                              <w:t xml:space="preserve">: </w:t>
                            </w:r>
                            <w:r>
                              <w:br/>
                            </w:r>
                            <w:r w:rsidR="00AE4DDE" w:rsidRPr="007045AA">
                              <w:t>16364</w:t>
                            </w:r>
                          </w:p>
                          <w:p w14:paraId="49472D22" w14:textId="77777777" w:rsidR="00C64097" w:rsidRDefault="00C64097" w:rsidP="00D87430"/>
                          <w:p w14:paraId="5A82A590" w14:textId="7375CDD4" w:rsidR="00C64097" w:rsidRDefault="00C64097" w:rsidP="00D87430">
                            <w:r>
                              <w:t>Revisions:</w:t>
                            </w:r>
                          </w:p>
                          <w:p w14:paraId="2D56AFC4" w14:textId="43A5CE39" w:rsidR="00C64097" w:rsidRDefault="00C64097" w:rsidP="00995955">
                            <w:pPr>
                              <w:pStyle w:val="ListParagraph"/>
                              <w:numPr>
                                <w:ilvl w:val="0"/>
                                <w:numId w:val="3"/>
                              </w:numPr>
                            </w:pPr>
                            <w:r>
                              <w:t xml:space="preserve">Rev 0: Initial version of </w:t>
                            </w:r>
                            <w:r>
                              <w:rPr>
                                <w:lang w:eastAsia="ko-KR"/>
                              </w:rPr>
                              <w:t>the document.</w:t>
                            </w:r>
                          </w:p>
                          <w:p w14:paraId="4AE5499B" w14:textId="65A19851" w:rsidR="00A00A46" w:rsidRDefault="00A00A46" w:rsidP="00995955">
                            <w:pPr>
                              <w:pStyle w:val="ListParagraph"/>
                              <w:numPr>
                                <w:ilvl w:val="0"/>
                                <w:numId w:val="3"/>
                              </w:numPr>
                            </w:pPr>
                            <w:r>
                              <w:rPr>
                                <w:rFonts w:hint="eastAsia"/>
                                <w:lang w:eastAsia="ko-KR"/>
                              </w:rPr>
                              <w:t>R</w:t>
                            </w:r>
                            <w:r>
                              <w:rPr>
                                <w:lang w:eastAsia="ko-KR"/>
                              </w:rPr>
                              <w:t>ev 1: modification applied based on the comments</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6C6B82D6"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0D2A21">
                        <w:rPr>
                          <w:highlight w:val="yellow"/>
                        </w:rPr>
                        <w:t>1</w:t>
                      </w:r>
                      <w:r>
                        <w:t>.</w:t>
                      </w:r>
                    </w:p>
                    <w:p w14:paraId="12795FB2" w14:textId="77777777" w:rsidR="00C64097" w:rsidRPr="003727F1" w:rsidRDefault="00C64097" w:rsidP="009A08AB">
                      <w:pPr>
                        <w:ind w:left="360"/>
                      </w:pPr>
                    </w:p>
                    <w:p w14:paraId="18E3D580" w14:textId="4D181A4B" w:rsidR="00C64097" w:rsidRPr="00B505BE" w:rsidRDefault="00C64097" w:rsidP="005149CB">
                      <w:pPr>
                        <w:jc w:val="both"/>
                      </w:pPr>
                      <w:r w:rsidRPr="00B505BE">
                        <w:t>The submission provides resolutions to comment</w:t>
                      </w:r>
                      <w:r w:rsidR="00526A53">
                        <w:t>s</w:t>
                      </w:r>
                      <w:r w:rsidRPr="00B505BE">
                        <w:t xml:space="preserve"> related to </w:t>
                      </w:r>
                      <w:r w:rsidR="003727F1">
                        <w:t>Packet Extension</w:t>
                      </w:r>
                      <w:r w:rsidRPr="00B505BE">
                        <w:t>.</w:t>
                      </w:r>
                    </w:p>
                    <w:p w14:paraId="6F847C36" w14:textId="26A897E1" w:rsidR="00C64097" w:rsidRPr="00595232" w:rsidRDefault="00C64097" w:rsidP="00AE4DDE">
                      <w:pPr>
                        <w:pStyle w:val="ListParagraph"/>
                        <w:numPr>
                          <w:ilvl w:val="0"/>
                          <w:numId w:val="23"/>
                        </w:numPr>
                      </w:pPr>
                      <w:r w:rsidRPr="00B505BE">
                        <w:t xml:space="preserve">The submission provides </w:t>
                      </w:r>
                      <w:r w:rsidR="006F6F4F">
                        <w:t>re</w:t>
                      </w:r>
                      <w:r w:rsidRPr="00B505BE">
                        <w:t xml:space="preserve">solutions to </w:t>
                      </w:r>
                      <w:r w:rsidR="007045AA">
                        <w:rPr>
                          <w:highlight w:val="yellow"/>
                        </w:rPr>
                        <w:t>1</w:t>
                      </w:r>
                      <w:r w:rsidR="003A2C84">
                        <w:rPr>
                          <w:highlight w:val="yellow"/>
                        </w:rPr>
                        <w:t xml:space="preserve"> </w:t>
                      </w:r>
                      <w:r w:rsidRPr="00FE5027">
                        <w:rPr>
                          <w:highlight w:val="yellow"/>
                        </w:rPr>
                        <w:t>CIDs</w:t>
                      </w:r>
                      <w:r w:rsidR="00FE5027">
                        <w:t xml:space="preserve">: </w:t>
                      </w:r>
                      <w:r>
                        <w:br/>
                      </w:r>
                      <w:r w:rsidR="00AE4DDE" w:rsidRPr="007045AA">
                        <w:t>16364</w:t>
                      </w:r>
                    </w:p>
                    <w:p w14:paraId="49472D22" w14:textId="77777777" w:rsidR="00C64097" w:rsidRDefault="00C64097" w:rsidP="00D87430"/>
                    <w:p w14:paraId="5A82A590" w14:textId="7375CDD4" w:rsidR="00C64097" w:rsidRDefault="00C64097" w:rsidP="00D87430">
                      <w:r>
                        <w:t>Revisions:</w:t>
                      </w:r>
                    </w:p>
                    <w:p w14:paraId="2D56AFC4" w14:textId="43A5CE39" w:rsidR="00C64097" w:rsidRDefault="00C64097" w:rsidP="00995955">
                      <w:pPr>
                        <w:pStyle w:val="ListParagraph"/>
                        <w:numPr>
                          <w:ilvl w:val="0"/>
                          <w:numId w:val="3"/>
                        </w:numPr>
                      </w:pPr>
                      <w:r>
                        <w:t xml:space="preserve">Rev 0: Initial version of </w:t>
                      </w:r>
                      <w:r>
                        <w:rPr>
                          <w:lang w:eastAsia="ko-KR"/>
                        </w:rPr>
                        <w:t>the document.</w:t>
                      </w:r>
                    </w:p>
                    <w:p w14:paraId="4AE5499B" w14:textId="65A19851" w:rsidR="00A00A46" w:rsidRDefault="00A00A46" w:rsidP="00995955">
                      <w:pPr>
                        <w:pStyle w:val="ListParagraph"/>
                        <w:numPr>
                          <w:ilvl w:val="0"/>
                          <w:numId w:val="3"/>
                        </w:numPr>
                      </w:pPr>
                      <w:r>
                        <w:rPr>
                          <w:rFonts w:hint="eastAsia"/>
                          <w:lang w:eastAsia="ko-KR"/>
                        </w:rPr>
                        <w:t>R</w:t>
                      </w:r>
                      <w:r>
                        <w:rPr>
                          <w:lang w:eastAsia="ko-KR"/>
                        </w:rPr>
                        <w:t>ev 1: modification applied based on the comments</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293E1A7A" w14:textId="77777777" w:rsidR="00243EF8" w:rsidRDefault="00243EF8" w:rsidP="00BF3C55">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658"/>
        <w:gridCol w:w="2976"/>
        <w:gridCol w:w="3096"/>
      </w:tblGrid>
      <w:tr w:rsidR="008979CB" w:rsidRPr="001B0484" w14:paraId="23E876E5" w14:textId="77777777" w:rsidTr="003A75A5">
        <w:trPr>
          <w:trHeight w:val="212"/>
        </w:trPr>
        <w:tc>
          <w:tcPr>
            <w:tcW w:w="810" w:type="dxa"/>
            <w:shd w:val="clear" w:color="auto" w:fill="auto"/>
            <w:noWrap/>
            <w:vAlign w:val="center"/>
            <w:hideMark/>
          </w:tcPr>
          <w:p w14:paraId="209F7FE1"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CID</w:t>
            </w:r>
          </w:p>
        </w:tc>
        <w:tc>
          <w:tcPr>
            <w:tcW w:w="630" w:type="dxa"/>
            <w:shd w:val="clear" w:color="auto" w:fill="auto"/>
            <w:noWrap/>
            <w:vAlign w:val="center"/>
          </w:tcPr>
          <w:p w14:paraId="21F9A7C4" w14:textId="77777777" w:rsidR="008979CB" w:rsidRPr="001B0484" w:rsidRDefault="008979CB" w:rsidP="00237344">
            <w:pPr>
              <w:jc w:val="center"/>
              <w:rPr>
                <w:rFonts w:eastAsia="Times New Roman"/>
                <w:b/>
                <w:bCs/>
                <w:color w:val="000000"/>
                <w:sz w:val="20"/>
                <w:lang w:val="en-US"/>
              </w:rPr>
            </w:pPr>
            <w:proofErr w:type="gramStart"/>
            <w:r w:rsidRPr="001B0484">
              <w:rPr>
                <w:rFonts w:eastAsia="Times New Roman"/>
                <w:b/>
                <w:bCs/>
                <w:color w:val="000000"/>
                <w:sz w:val="20"/>
                <w:lang w:val="en-US"/>
              </w:rPr>
              <w:t>P.L</w:t>
            </w:r>
            <w:proofErr w:type="gramEnd"/>
          </w:p>
        </w:tc>
        <w:tc>
          <w:tcPr>
            <w:tcW w:w="2658" w:type="dxa"/>
            <w:shd w:val="clear" w:color="auto" w:fill="auto"/>
            <w:noWrap/>
            <w:vAlign w:val="bottom"/>
            <w:hideMark/>
          </w:tcPr>
          <w:p w14:paraId="01A5D98E"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Comment</w:t>
            </w:r>
          </w:p>
        </w:tc>
        <w:tc>
          <w:tcPr>
            <w:tcW w:w="2976" w:type="dxa"/>
            <w:shd w:val="clear" w:color="auto" w:fill="auto"/>
            <w:noWrap/>
            <w:vAlign w:val="bottom"/>
            <w:hideMark/>
          </w:tcPr>
          <w:p w14:paraId="5297DDC6"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Proposed Change</w:t>
            </w:r>
          </w:p>
        </w:tc>
        <w:tc>
          <w:tcPr>
            <w:tcW w:w="3096" w:type="dxa"/>
            <w:shd w:val="clear" w:color="auto" w:fill="auto"/>
            <w:vAlign w:val="center"/>
            <w:hideMark/>
          </w:tcPr>
          <w:p w14:paraId="2723CFD2" w14:textId="77777777" w:rsidR="008979CB" w:rsidRPr="001B0484" w:rsidRDefault="008979CB" w:rsidP="00237344">
            <w:pPr>
              <w:jc w:val="center"/>
              <w:rPr>
                <w:rFonts w:eastAsia="Times New Roman"/>
                <w:b/>
                <w:bCs/>
                <w:color w:val="000000"/>
                <w:sz w:val="20"/>
                <w:lang w:val="en-US"/>
              </w:rPr>
            </w:pPr>
            <w:r w:rsidRPr="001B0484">
              <w:rPr>
                <w:rFonts w:eastAsia="Times New Roman"/>
                <w:b/>
                <w:bCs/>
                <w:color w:val="000000"/>
                <w:sz w:val="20"/>
                <w:lang w:val="en-US"/>
              </w:rPr>
              <w:t>Resolution</w:t>
            </w:r>
          </w:p>
        </w:tc>
      </w:tr>
      <w:tr w:rsidR="003A75A5" w:rsidRPr="00784C4E" w14:paraId="3663D20C" w14:textId="77777777" w:rsidTr="003A75A5">
        <w:trPr>
          <w:trHeight w:val="212"/>
        </w:trPr>
        <w:tc>
          <w:tcPr>
            <w:tcW w:w="810" w:type="dxa"/>
            <w:shd w:val="clear" w:color="auto" w:fill="auto"/>
            <w:noWrap/>
          </w:tcPr>
          <w:p w14:paraId="536A6AC8" w14:textId="3126DE2F" w:rsidR="003A75A5" w:rsidRPr="008979CB" w:rsidRDefault="003A75A5" w:rsidP="00237344">
            <w:pPr>
              <w:jc w:val="center"/>
              <w:rPr>
                <w:sz w:val="20"/>
              </w:rPr>
            </w:pPr>
            <w:r w:rsidRPr="003A75A5">
              <w:rPr>
                <w:sz w:val="20"/>
              </w:rPr>
              <w:t>16364</w:t>
            </w:r>
          </w:p>
        </w:tc>
        <w:tc>
          <w:tcPr>
            <w:tcW w:w="630" w:type="dxa"/>
            <w:shd w:val="clear" w:color="auto" w:fill="auto"/>
            <w:noWrap/>
          </w:tcPr>
          <w:p w14:paraId="348F66B4" w14:textId="439E1636" w:rsidR="003A75A5" w:rsidRPr="001B0484" w:rsidRDefault="003A75A5" w:rsidP="00237344">
            <w:pPr>
              <w:jc w:val="center"/>
              <w:rPr>
                <w:sz w:val="20"/>
              </w:rPr>
            </w:pPr>
            <w:r w:rsidRPr="003A75A5">
              <w:rPr>
                <w:sz w:val="20"/>
              </w:rPr>
              <w:t>289.01</w:t>
            </w:r>
          </w:p>
        </w:tc>
        <w:tc>
          <w:tcPr>
            <w:tcW w:w="2658" w:type="dxa"/>
            <w:shd w:val="clear" w:color="auto" w:fill="auto"/>
            <w:noWrap/>
          </w:tcPr>
          <w:p w14:paraId="7C63DE61" w14:textId="032483F8" w:rsidR="003A75A5" w:rsidRPr="008979CB" w:rsidRDefault="003A75A5" w:rsidP="00237344">
            <w:pPr>
              <w:rPr>
                <w:sz w:val="20"/>
              </w:rPr>
            </w:pPr>
            <w:r w:rsidRPr="003A75A5">
              <w:rPr>
                <w:sz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976" w:type="dxa"/>
            <w:shd w:val="clear" w:color="auto" w:fill="auto"/>
            <w:noWrap/>
          </w:tcPr>
          <w:p w14:paraId="1E572B06" w14:textId="4FFD9133" w:rsidR="003A75A5" w:rsidRPr="008979CB" w:rsidRDefault="003A75A5" w:rsidP="008979CB">
            <w:pPr>
              <w:rPr>
                <w:sz w:val="20"/>
              </w:rPr>
            </w:pPr>
            <w:r w:rsidRPr="003A75A5">
              <w:rPr>
                <w:sz w:val="20"/>
              </w:rPr>
              <w:t>Delete "and the pre-FEC padding factor is set to 4 (see 28.3.12)" from the cited text.  The resolution to CID 12790 did not address the two specific issues identified ("It's set where?  How does this relate to the TXVECTOR parameters (which is what the list is about)?")</w:t>
            </w:r>
          </w:p>
        </w:tc>
        <w:tc>
          <w:tcPr>
            <w:tcW w:w="3096" w:type="dxa"/>
            <w:shd w:val="clear" w:color="auto" w:fill="auto"/>
          </w:tcPr>
          <w:p w14:paraId="3BA75D51" w14:textId="77777777" w:rsidR="003A75A5" w:rsidRPr="002B4483" w:rsidRDefault="00C90320" w:rsidP="008979CB">
            <w:pPr>
              <w:rPr>
                <w:sz w:val="20"/>
                <w:lang w:eastAsia="ko-KR"/>
              </w:rPr>
            </w:pPr>
            <w:r w:rsidRPr="002B4483">
              <w:rPr>
                <w:sz w:val="20"/>
                <w:lang w:eastAsia="ko-KR"/>
              </w:rPr>
              <w:t>Revised.</w:t>
            </w:r>
          </w:p>
          <w:p w14:paraId="728D6794" w14:textId="77777777" w:rsidR="00243EF8" w:rsidRDefault="00243EF8" w:rsidP="008979CB">
            <w:pPr>
              <w:rPr>
                <w:sz w:val="20"/>
                <w:lang w:eastAsia="ko-KR"/>
              </w:rPr>
            </w:pPr>
          </w:p>
          <w:p w14:paraId="5CC94A3C" w14:textId="4920C2A5" w:rsidR="00243EF8" w:rsidRDefault="00EF2717" w:rsidP="008979CB">
            <w:pPr>
              <w:rPr>
                <w:sz w:val="20"/>
                <w:lang w:eastAsia="ko-KR"/>
              </w:rPr>
            </w:pPr>
            <w:r>
              <w:rPr>
                <w:sz w:val="20"/>
                <w:lang w:eastAsia="ko-KR"/>
              </w:rPr>
              <w:t>T</w:t>
            </w:r>
            <w:r w:rsidRPr="00EF2717">
              <w:rPr>
                <w:sz w:val="20"/>
                <w:lang w:eastAsia="ko-KR"/>
              </w:rPr>
              <w:t>he pre-FEC padding factor</w:t>
            </w:r>
            <w:r w:rsidRPr="00EF2717">
              <w:rPr>
                <w:rFonts w:hint="eastAsia"/>
                <w:sz w:val="20"/>
                <w:lang w:eastAsia="ko-KR"/>
              </w:rPr>
              <w:t xml:space="preserve"> </w:t>
            </w:r>
            <w:r>
              <w:rPr>
                <w:sz w:val="20"/>
                <w:lang w:eastAsia="ko-KR"/>
              </w:rPr>
              <w:t>is not related to setting TXVECTOR paramete</w:t>
            </w:r>
            <w:r w:rsidR="002A121F">
              <w:rPr>
                <w:sz w:val="20"/>
                <w:lang w:eastAsia="ko-KR"/>
              </w:rPr>
              <w:t>r</w:t>
            </w:r>
            <w:r>
              <w:rPr>
                <w:sz w:val="20"/>
                <w:lang w:eastAsia="ko-KR"/>
              </w:rPr>
              <w:t>s when a STA</w:t>
            </w:r>
            <w:r w:rsidR="0051757B">
              <w:rPr>
                <w:sz w:val="20"/>
                <w:lang w:eastAsia="ko-KR"/>
              </w:rPr>
              <w:t xml:space="preserve"> </w:t>
            </w:r>
            <w:r>
              <w:rPr>
                <w:sz w:val="20"/>
                <w:lang w:eastAsia="ko-KR"/>
              </w:rPr>
              <w:t>transmit</w:t>
            </w:r>
            <w:r w:rsidR="0051757B">
              <w:rPr>
                <w:rFonts w:hint="eastAsia"/>
                <w:sz w:val="20"/>
                <w:lang w:eastAsia="ko-KR"/>
              </w:rPr>
              <w:t>s</w:t>
            </w:r>
            <w:r>
              <w:rPr>
                <w:sz w:val="20"/>
                <w:lang w:eastAsia="ko-KR"/>
              </w:rPr>
              <w:t xml:space="preserve"> </w:t>
            </w:r>
            <w:proofErr w:type="spellStart"/>
            <w:r>
              <w:rPr>
                <w:sz w:val="20"/>
                <w:lang w:eastAsia="ko-KR"/>
              </w:rPr>
              <w:t>an</w:t>
            </w:r>
            <w:proofErr w:type="spellEnd"/>
            <w:r>
              <w:rPr>
                <w:sz w:val="20"/>
                <w:lang w:eastAsia="ko-KR"/>
              </w:rPr>
              <w:t xml:space="preserve"> HE TB PPDU in response to a frame containing a TRS Control subfield. </w:t>
            </w:r>
            <w:r w:rsidR="00B9027D">
              <w:rPr>
                <w:sz w:val="20"/>
                <w:lang w:eastAsia="ko-KR"/>
              </w:rPr>
              <w:t>T</w:t>
            </w:r>
            <w:r>
              <w:rPr>
                <w:sz w:val="20"/>
                <w:lang w:eastAsia="ko-KR"/>
              </w:rPr>
              <w:t xml:space="preserve">his setting is moved in </w:t>
            </w:r>
            <w:r w:rsidR="00900C7D" w:rsidRPr="00900C7D">
              <w:rPr>
                <w:sz w:val="20"/>
                <w:lang w:eastAsia="ko-KR"/>
              </w:rPr>
              <w:t>28.3.11.5.5 (Encoding process for an HE TB PPDU).</w:t>
            </w:r>
          </w:p>
          <w:p w14:paraId="2AB2A717" w14:textId="77777777" w:rsidR="00EF2717" w:rsidRPr="00EF2717" w:rsidRDefault="00EF2717" w:rsidP="008979CB">
            <w:pPr>
              <w:rPr>
                <w:sz w:val="20"/>
                <w:lang w:eastAsia="ko-KR"/>
              </w:rPr>
            </w:pPr>
          </w:p>
          <w:p w14:paraId="131A9D2E" w14:textId="652D335B" w:rsidR="00243EF8" w:rsidRPr="008979CB" w:rsidRDefault="00243EF8" w:rsidP="00243EF8">
            <w:pPr>
              <w:rPr>
                <w:sz w:val="20"/>
              </w:rPr>
            </w:pPr>
            <w:proofErr w:type="spellStart"/>
            <w:r w:rsidRPr="008979CB">
              <w:rPr>
                <w:sz w:val="20"/>
              </w:rPr>
              <w:t>TGax</w:t>
            </w:r>
            <w:proofErr w:type="spellEnd"/>
            <w:r w:rsidRPr="008979CB">
              <w:rPr>
                <w:sz w:val="20"/>
              </w:rPr>
              <w:t xml:space="preserve"> Editor: make changes according to this document 11-18</w:t>
            </w:r>
            <w:r w:rsidR="00FC01FA">
              <w:rPr>
                <w:sz w:val="20"/>
              </w:rPr>
              <w:t>-</w:t>
            </w:r>
            <w:r w:rsidR="00784C4E">
              <w:rPr>
                <w:sz w:val="20"/>
              </w:rPr>
              <w:t>1733</w:t>
            </w:r>
            <w:r w:rsidR="00FC01FA">
              <w:rPr>
                <w:sz w:val="20"/>
              </w:rPr>
              <w:t>-</w:t>
            </w:r>
            <w:r w:rsidRPr="008979CB">
              <w:rPr>
                <w:sz w:val="20"/>
              </w:rPr>
              <w:t>0</w:t>
            </w:r>
            <w:r w:rsidR="00610407">
              <w:rPr>
                <w:sz w:val="20"/>
              </w:rPr>
              <w:t>1</w:t>
            </w:r>
            <w:r w:rsidRPr="008979CB">
              <w:rPr>
                <w:sz w:val="20"/>
              </w:rPr>
              <w:t xml:space="preserve">-00ax </w:t>
            </w:r>
            <w:r w:rsidR="00966E91" w:rsidRPr="00966E91">
              <w:rPr>
                <w:sz w:val="20"/>
              </w:rPr>
              <w:t>CID16364 on Packet Extension</w:t>
            </w:r>
          </w:p>
          <w:p w14:paraId="111A3B5B" w14:textId="35CB8CD5" w:rsidR="00243EF8" w:rsidRPr="00243EF8" w:rsidRDefault="00243EF8" w:rsidP="008979CB">
            <w:pPr>
              <w:rPr>
                <w:sz w:val="20"/>
                <w:lang w:eastAsia="ko-KR"/>
              </w:rPr>
            </w:pPr>
          </w:p>
        </w:tc>
      </w:tr>
    </w:tbl>
    <w:p w14:paraId="5907E3FE" w14:textId="77777777" w:rsidR="00925638" w:rsidRDefault="00925638" w:rsidP="00925638"/>
    <w:p w14:paraId="4444FEA5" w14:textId="75836AA6" w:rsidR="00925638" w:rsidRPr="00900C7D" w:rsidRDefault="00925638" w:rsidP="00925638">
      <w:pPr>
        <w:rPr>
          <w:b/>
          <w:i/>
          <w:sz w:val="20"/>
        </w:rPr>
      </w:pPr>
      <w:r w:rsidRPr="00900C7D">
        <w:rPr>
          <w:b/>
          <w:i/>
          <w:sz w:val="20"/>
        </w:rPr>
        <w:t>Discussions</w:t>
      </w:r>
    </w:p>
    <w:p w14:paraId="4D9F5D1D" w14:textId="75C3F048" w:rsidR="00925638" w:rsidRPr="00900C7D" w:rsidRDefault="00925638" w:rsidP="00925638">
      <w:pPr>
        <w:rPr>
          <w:sz w:val="20"/>
        </w:rPr>
      </w:pPr>
    </w:p>
    <w:p w14:paraId="1752F632" w14:textId="14C7F0B2" w:rsidR="00925638" w:rsidRPr="00900C7D" w:rsidRDefault="00813381" w:rsidP="004E606F">
      <w:pPr>
        <w:jc w:val="both"/>
        <w:rPr>
          <w:sz w:val="20"/>
        </w:rPr>
      </w:pPr>
      <w:r w:rsidRPr="00900C7D">
        <w:rPr>
          <w:sz w:val="20"/>
        </w:rPr>
        <w:t xml:space="preserve">Given the feedback </w:t>
      </w:r>
      <w:r w:rsidR="00B4545D" w:rsidRPr="00900C7D">
        <w:rPr>
          <w:sz w:val="20"/>
        </w:rPr>
        <w:t xml:space="preserve">that </w:t>
      </w:r>
      <w:r w:rsidRPr="00900C7D">
        <w:rPr>
          <w:sz w:val="20"/>
        </w:rPr>
        <w:t>better to add “the pre-FEC padding factor is set to 4” in more proper place such as 28.3.11.2 (Pre-FEC padding process</w:t>
      </w:r>
      <w:r w:rsidR="00B4545D" w:rsidRPr="00900C7D">
        <w:rPr>
          <w:sz w:val="20"/>
        </w:rPr>
        <w:t>) last meeting, motion of CID16364</w:t>
      </w:r>
      <w:r w:rsidRPr="00900C7D">
        <w:rPr>
          <w:sz w:val="20"/>
        </w:rPr>
        <w:t xml:space="preserve"> </w:t>
      </w:r>
      <w:r w:rsidR="00B4545D" w:rsidRPr="00900C7D">
        <w:rPr>
          <w:sz w:val="20"/>
        </w:rPr>
        <w:t>was pushed back. It turned out that 28.3.11.2 (Pre-FEC padding process) describes the pre-</w:t>
      </w:r>
      <w:r w:rsidR="00EF43A9" w:rsidRPr="00900C7D">
        <w:rPr>
          <w:sz w:val="20"/>
        </w:rPr>
        <w:t>FEC</w:t>
      </w:r>
      <w:r w:rsidR="00B4545D" w:rsidRPr="00900C7D">
        <w:rPr>
          <w:sz w:val="20"/>
        </w:rPr>
        <w:t xml:space="preserve"> padding processing of an SU transmission, and its extension to MU transmission is described in 28.3.11.5.4 (Encoding process for an HE MU PPDU) and 28.3.11.5.5 (Encoding process for an HE TB PPDU).</w:t>
      </w:r>
    </w:p>
    <w:p w14:paraId="5569948F" w14:textId="4E751F1F" w:rsidR="00EF43A9" w:rsidRPr="00900C7D" w:rsidRDefault="00EF43A9" w:rsidP="004E606F">
      <w:pPr>
        <w:jc w:val="both"/>
        <w:rPr>
          <w:sz w:val="20"/>
        </w:rPr>
      </w:pPr>
    </w:p>
    <w:p w14:paraId="7E37B4AF" w14:textId="39808444" w:rsidR="00EF43A9" w:rsidRPr="00900C7D" w:rsidRDefault="00EF43A9" w:rsidP="004E606F">
      <w:pPr>
        <w:jc w:val="both"/>
        <w:rPr>
          <w:sz w:val="20"/>
          <w:lang w:eastAsia="ko-KR"/>
        </w:rPr>
      </w:pPr>
      <w:r w:rsidRPr="00900C7D">
        <w:rPr>
          <w:rFonts w:hint="eastAsia"/>
          <w:sz w:val="20"/>
          <w:lang w:eastAsia="ko-KR"/>
        </w:rPr>
        <w:t>C</w:t>
      </w:r>
      <w:r w:rsidRPr="00900C7D">
        <w:rPr>
          <w:sz w:val="20"/>
          <w:lang w:eastAsia="ko-KR"/>
        </w:rPr>
        <w:t xml:space="preserve">onsidering the comment is about a STA transmitting </w:t>
      </w:r>
      <w:proofErr w:type="spellStart"/>
      <w:r w:rsidRPr="00900C7D">
        <w:rPr>
          <w:sz w:val="20"/>
          <w:lang w:eastAsia="ko-KR"/>
        </w:rPr>
        <w:t>an</w:t>
      </w:r>
      <w:proofErr w:type="spellEnd"/>
      <w:r w:rsidRPr="00900C7D">
        <w:rPr>
          <w:sz w:val="20"/>
          <w:lang w:eastAsia="ko-KR"/>
        </w:rPr>
        <w:t xml:space="preserve"> HE TB PPDU in response to a frame co</w:t>
      </w:r>
      <w:r w:rsidR="00872961">
        <w:rPr>
          <w:sz w:val="20"/>
          <w:lang w:eastAsia="ko-KR"/>
        </w:rPr>
        <w:t>n</w:t>
      </w:r>
      <w:r w:rsidRPr="00900C7D">
        <w:rPr>
          <w:sz w:val="20"/>
          <w:lang w:eastAsia="ko-KR"/>
        </w:rPr>
        <w:t xml:space="preserve">taining a TRS Control subfield, modification is applied to </w:t>
      </w:r>
      <w:r w:rsidRPr="00900C7D">
        <w:rPr>
          <w:sz w:val="20"/>
        </w:rPr>
        <w:t>28.3.11.5.5 (Encoding process for an HE TB PPDU).</w:t>
      </w:r>
    </w:p>
    <w:p w14:paraId="5B2C45F4" w14:textId="4C89ABF0" w:rsidR="00813381" w:rsidRPr="00900C7D" w:rsidRDefault="00813381" w:rsidP="00925638">
      <w:pPr>
        <w:rPr>
          <w:sz w:val="20"/>
          <w:lang w:eastAsia="ko-KR"/>
        </w:rPr>
      </w:pPr>
    </w:p>
    <w:p w14:paraId="5C507422" w14:textId="55B70B4D" w:rsidR="004E606F" w:rsidRPr="00900C7D" w:rsidRDefault="004E606F" w:rsidP="00925638">
      <w:pPr>
        <w:rPr>
          <w:sz w:val="20"/>
          <w:lang w:eastAsia="ko-KR"/>
        </w:rPr>
      </w:pPr>
      <w:r w:rsidRPr="00900C7D">
        <w:rPr>
          <w:rFonts w:hint="eastAsia"/>
          <w:sz w:val="20"/>
          <w:lang w:eastAsia="ko-KR"/>
        </w:rPr>
        <w:t>T</w:t>
      </w:r>
      <w:r w:rsidRPr="00900C7D">
        <w:rPr>
          <w:sz w:val="20"/>
          <w:lang w:eastAsia="ko-KR"/>
        </w:rPr>
        <w:t>hree parts of the D3</w:t>
      </w:r>
      <w:r w:rsidR="0059279D" w:rsidRPr="00900C7D">
        <w:rPr>
          <w:sz w:val="20"/>
          <w:lang w:eastAsia="ko-KR"/>
        </w:rPr>
        <w:t>.</w:t>
      </w:r>
      <w:r w:rsidRPr="00900C7D">
        <w:rPr>
          <w:sz w:val="20"/>
          <w:lang w:eastAsia="ko-KR"/>
        </w:rPr>
        <w:t>1 modified below.</w:t>
      </w:r>
    </w:p>
    <w:p w14:paraId="58960322" w14:textId="6A396668" w:rsidR="004E606F" w:rsidRPr="00900C7D" w:rsidRDefault="004E606F" w:rsidP="001A3F0F">
      <w:pPr>
        <w:pStyle w:val="ListParagraph"/>
        <w:numPr>
          <w:ilvl w:val="0"/>
          <w:numId w:val="47"/>
        </w:numPr>
        <w:rPr>
          <w:sz w:val="20"/>
          <w:lang w:eastAsia="ko-KR"/>
        </w:rPr>
      </w:pPr>
      <w:r w:rsidRPr="00900C7D">
        <w:rPr>
          <w:sz w:val="20"/>
          <w:lang w:eastAsia="ko-KR"/>
        </w:rPr>
        <w:t xml:space="preserve">Delete “the pre-FEC padding factor is set to 4” not related with TXVECTOR parameters in 27.5.3.3 (STA </w:t>
      </w:r>
      <w:proofErr w:type="spellStart"/>
      <w:r w:rsidRPr="00900C7D">
        <w:rPr>
          <w:sz w:val="20"/>
          <w:lang w:eastAsia="ko-KR"/>
        </w:rPr>
        <w:t>behavior</w:t>
      </w:r>
      <w:proofErr w:type="spellEnd"/>
      <w:r w:rsidRPr="00900C7D">
        <w:rPr>
          <w:sz w:val="20"/>
          <w:lang w:eastAsia="ko-KR"/>
        </w:rPr>
        <w:t xml:space="preserve"> for UL MU operation)</w:t>
      </w:r>
    </w:p>
    <w:p w14:paraId="371A9107" w14:textId="2A331759" w:rsidR="0059279D" w:rsidRPr="00900C7D" w:rsidRDefault="0059279D" w:rsidP="001A3F0F">
      <w:pPr>
        <w:pStyle w:val="ListParagraph"/>
        <w:numPr>
          <w:ilvl w:val="0"/>
          <w:numId w:val="47"/>
        </w:numPr>
        <w:rPr>
          <w:sz w:val="20"/>
          <w:lang w:eastAsia="ko-KR"/>
        </w:rPr>
      </w:pPr>
      <w:r w:rsidRPr="00900C7D">
        <w:rPr>
          <w:sz w:val="20"/>
          <w:lang w:eastAsia="ko-KR"/>
        </w:rPr>
        <w:t xml:space="preserve">Add subclause </w:t>
      </w:r>
      <w:r w:rsidR="004E703A">
        <w:rPr>
          <w:sz w:val="20"/>
          <w:lang w:eastAsia="ko-KR"/>
        </w:rPr>
        <w:t>“</w:t>
      </w:r>
      <w:r w:rsidRPr="00900C7D">
        <w:rPr>
          <w:sz w:val="20"/>
          <w:lang w:eastAsia="ko-KR"/>
        </w:rPr>
        <w:t>28.3.11.5.5 (Encoding process for an HE TB PPDU)</w:t>
      </w:r>
      <w:r w:rsidR="004E703A">
        <w:rPr>
          <w:sz w:val="20"/>
          <w:lang w:eastAsia="ko-KR"/>
        </w:rPr>
        <w:t>” as a reference</w:t>
      </w:r>
      <w:r w:rsidRPr="00900C7D">
        <w:rPr>
          <w:sz w:val="20"/>
          <w:lang w:eastAsia="ko-KR"/>
        </w:rPr>
        <w:t xml:space="preserve"> to make sure </w:t>
      </w:r>
      <w:r w:rsidR="005329E6" w:rsidRPr="00900C7D">
        <w:rPr>
          <w:sz w:val="20"/>
          <w:lang w:eastAsia="ko-KR"/>
        </w:rPr>
        <w:t>the pre-FEC padding process of MU transmission is covered by both 28.3.11.5.4 (Encoding process for an HE MU PPDU) and 28.3.11.5.5 (Encoding process for an HE TB PPDU).</w:t>
      </w:r>
    </w:p>
    <w:p w14:paraId="0D3B741E" w14:textId="0011AF9D" w:rsidR="005329E6" w:rsidRDefault="005329E6" w:rsidP="001A3F0F">
      <w:pPr>
        <w:pStyle w:val="ListParagraph"/>
        <w:numPr>
          <w:ilvl w:val="0"/>
          <w:numId w:val="47"/>
        </w:numPr>
        <w:rPr>
          <w:sz w:val="20"/>
          <w:lang w:eastAsia="ko-KR"/>
        </w:rPr>
      </w:pPr>
      <w:r w:rsidRPr="00900C7D">
        <w:rPr>
          <w:sz w:val="20"/>
          <w:lang w:eastAsia="ko-KR"/>
        </w:rPr>
        <w:t xml:space="preserve">In </w:t>
      </w:r>
      <w:r w:rsidR="00710C82" w:rsidRPr="00900C7D">
        <w:rPr>
          <w:sz w:val="20"/>
          <w:lang w:eastAsia="ko-KR"/>
        </w:rPr>
        <w:t xml:space="preserve">28.3.11.5.5 (Encoding process for an HE TB PPDU) of the </w:t>
      </w:r>
      <w:r w:rsidRPr="00900C7D">
        <w:rPr>
          <w:sz w:val="20"/>
          <w:lang w:eastAsia="ko-KR"/>
        </w:rPr>
        <w:t xml:space="preserve">current draft spec, </w:t>
      </w:r>
      <w:r w:rsidR="003C577D" w:rsidRPr="00900C7D">
        <w:rPr>
          <w:sz w:val="20"/>
          <w:lang w:eastAsia="ko-KR"/>
        </w:rPr>
        <w:t xml:space="preserve">it only describes </w:t>
      </w:r>
      <w:r w:rsidRPr="00900C7D">
        <w:rPr>
          <w:sz w:val="20"/>
          <w:lang w:eastAsia="ko-KR"/>
        </w:rPr>
        <w:t xml:space="preserve">the pre-FEC padding process of HE TB PPDU in response to a Trigger frame. Add </w:t>
      </w:r>
      <w:r w:rsidR="003C577D" w:rsidRPr="00900C7D">
        <w:rPr>
          <w:sz w:val="20"/>
          <w:lang w:eastAsia="ko-KR"/>
        </w:rPr>
        <w:t xml:space="preserve">a transmitting </w:t>
      </w:r>
      <w:r w:rsidR="00710C82" w:rsidRPr="00900C7D">
        <w:rPr>
          <w:sz w:val="20"/>
          <w:lang w:eastAsia="ko-KR"/>
        </w:rPr>
        <w:t>HE TB PPDU in response to a frame containing a TRS Control subfield</w:t>
      </w:r>
      <w:r w:rsidR="003C577D" w:rsidRPr="00900C7D">
        <w:rPr>
          <w:sz w:val="20"/>
          <w:lang w:eastAsia="ko-KR"/>
        </w:rPr>
        <w:t>.</w:t>
      </w:r>
    </w:p>
    <w:p w14:paraId="418ACA5D" w14:textId="0A82FCAC" w:rsidR="0054701E" w:rsidRDefault="00F3433D" w:rsidP="0054701E">
      <w:pPr>
        <w:pStyle w:val="ListParagraph"/>
        <w:numPr>
          <w:ilvl w:val="1"/>
          <w:numId w:val="47"/>
        </w:numPr>
        <w:rPr>
          <w:sz w:val="20"/>
          <w:highlight w:val="green"/>
          <w:lang w:eastAsia="ko-KR"/>
        </w:rPr>
      </w:pPr>
      <w:r>
        <w:rPr>
          <w:sz w:val="20"/>
          <w:highlight w:val="green"/>
          <w:lang w:eastAsia="ko-KR"/>
        </w:rPr>
        <w:t>F</w:t>
      </w:r>
      <w:r w:rsidR="0054701E" w:rsidRPr="00A067F5">
        <w:rPr>
          <w:sz w:val="20"/>
          <w:highlight w:val="green"/>
          <w:lang w:eastAsia="ko-KR"/>
        </w:rPr>
        <w:t xml:space="preserve">or LDPC, </w:t>
      </w:r>
      <w:r w:rsidR="00A2075F" w:rsidRPr="00A067F5">
        <w:rPr>
          <w:sz w:val="20"/>
          <w:highlight w:val="green"/>
          <w:lang w:eastAsia="ko-KR"/>
        </w:rPr>
        <w:t xml:space="preserve">since </w:t>
      </w:r>
      <w:r w:rsidR="0054701E" w:rsidRPr="00A067F5">
        <w:rPr>
          <w:sz w:val="20"/>
          <w:highlight w:val="green"/>
          <w:lang w:eastAsia="ko-KR"/>
        </w:rPr>
        <w:t xml:space="preserve">the TXVECTOR parameter LDPC_EXTRA_SYMBOL is </w:t>
      </w:r>
      <w:r w:rsidR="00023093">
        <w:rPr>
          <w:sz w:val="20"/>
          <w:highlight w:val="green"/>
          <w:lang w:eastAsia="ko-KR"/>
        </w:rPr>
        <w:t xml:space="preserve">always </w:t>
      </w:r>
      <w:r w:rsidR="0054701E" w:rsidRPr="00A067F5">
        <w:rPr>
          <w:sz w:val="20"/>
          <w:highlight w:val="green"/>
          <w:lang w:eastAsia="ko-KR"/>
        </w:rPr>
        <w:t>set to 1 in the HE TB PPDU in response to a frame containing a TRS Control subfield</w:t>
      </w:r>
      <w:r w:rsidR="00A2075F" w:rsidRPr="00A067F5">
        <w:rPr>
          <w:sz w:val="20"/>
          <w:highlight w:val="green"/>
          <w:lang w:eastAsia="ko-KR"/>
        </w:rPr>
        <w:t>, case assuming “the TXVECTOR parameter LDPC_EXTRA_SYMBOL is not present” deleted now in rev1</w:t>
      </w:r>
    </w:p>
    <w:p w14:paraId="5E2406B5" w14:textId="67D8256D" w:rsidR="004958F2" w:rsidRPr="00A067F5" w:rsidRDefault="004958F2" w:rsidP="0054701E">
      <w:pPr>
        <w:pStyle w:val="ListParagraph"/>
        <w:numPr>
          <w:ilvl w:val="1"/>
          <w:numId w:val="47"/>
        </w:numPr>
        <w:rPr>
          <w:sz w:val="20"/>
          <w:highlight w:val="green"/>
          <w:lang w:eastAsia="ko-KR"/>
        </w:rPr>
      </w:pPr>
      <w:r>
        <w:rPr>
          <w:rFonts w:hint="eastAsia"/>
          <w:sz w:val="20"/>
          <w:highlight w:val="green"/>
          <w:lang w:eastAsia="ko-KR"/>
        </w:rPr>
        <w:t>R</w:t>
      </w:r>
      <w:r>
        <w:rPr>
          <w:sz w:val="20"/>
          <w:highlight w:val="green"/>
          <w:lang w:eastAsia="ko-KR"/>
        </w:rPr>
        <w:t>econstruct the paragraphs to make more readable</w:t>
      </w:r>
    </w:p>
    <w:p w14:paraId="29BAD9E6" w14:textId="2C3C9144" w:rsidR="003C577D" w:rsidRPr="00900C7D" w:rsidRDefault="0054701E" w:rsidP="00925638">
      <w:pPr>
        <w:pStyle w:val="T"/>
        <w:jc w:val="left"/>
        <w:rPr>
          <w:b/>
          <w:i/>
        </w:rPr>
      </w:pPr>
      <w:r>
        <w:rPr>
          <w:b/>
          <w:i/>
          <w:noProof/>
        </w:rPr>
        <w:lastRenderedPageBreak/>
        <w:drawing>
          <wp:inline distT="0" distB="0" distL="0" distR="0" wp14:anchorId="007BDC4F" wp14:editId="4F4AB514">
            <wp:extent cx="5566063" cy="392359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934" cy="3924213"/>
                    </a:xfrm>
                    <a:prstGeom prst="rect">
                      <a:avLst/>
                    </a:prstGeom>
                    <a:noFill/>
                    <a:ln>
                      <a:noFill/>
                    </a:ln>
                  </pic:spPr>
                </pic:pic>
              </a:graphicData>
            </a:graphic>
          </wp:inline>
        </w:drawing>
      </w:r>
    </w:p>
    <w:p w14:paraId="20ADE490" w14:textId="6F1C3F72" w:rsidR="00D3554F" w:rsidRDefault="00D3554F" w:rsidP="00925638">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FF648A">
        <w:rPr>
          <w:b/>
          <w:i/>
          <w:highlight w:val="yellow"/>
        </w:rPr>
        <w:t>29</w:t>
      </w:r>
      <w:r w:rsidR="00D06EA0">
        <w:rPr>
          <w:b/>
          <w:i/>
          <w:highlight w:val="yellow"/>
        </w:rPr>
        <w:t>0</w:t>
      </w:r>
      <w:r>
        <w:rPr>
          <w:b/>
          <w:i/>
          <w:highlight w:val="yellow"/>
        </w:rPr>
        <w:t>L</w:t>
      </w:r>
      <w:r w:rsidR="00D06EA0">
        <w:rPr>
          <w:b/>
          <w:i/>
          <w:highlight w:val="yellow"/>
        </w:rPr>
        <w:t>34</w:t>
      </w:r>
      <w:r w:rsidRPr="007735CF">
        <w:rPr>
          <w:i/>
        </w:rPr>
        <w:t xml:space="preserve"> </w:t>
      </w:r>
      <w:r w:rsidR="00D06EA0">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0095BF4D" w14:textId="66871593" w:rsidR="00D06EA0" w:rsidRDefault="00D06EA0" w:rsidP="00D06EA0">
      <w:pPr>
        <w:pStyle w:val="T"/>
      </w:pPr>
      <w:r>
        <w:t xml:space="preserve">A STA transmitting </w:t>
      </w:r>
      <w:proofErr w:type="spellStart"/>
      <w:r>
        <w:t>an</w:t>
      </w:r>
      <w:proofErr w:type="spellEnd"/>
      <w:r>
        <w:t xml:space="preserve"> HE TB PPDU in response to a frame containing a TRS Control subfield shall set the TXVECTOR parameters as follows:</w:t>
      </w:r>
    </w:p>
    <w:p w14:paraId="55F0BE3E" w14:textId="233F2C98" w:rsidR="00D06EA0" w:rsidRDefault="00D06EA0" w:rsidP="00D06EA0">
      <w:pPr>
        <w:pStyle w:val="T"/>
        <w:numPr>
          <w:ilvl w:val="0"/>
          <w:numId w:val="46"/>
        </w:numPr>
      </w:pPr>
      <w:r>
        <w:t>The FORMAT parameter is set to HE_TB</w:t>
      </w:r>
    </w:p>
    <w:p w14:paraId="499E8D9F" w14:textId="64E62AE1" w:rsidR="00D06EA0" w:rsidRDefault="00D06EA0" w:rsidP="00D06EA0">
      <w:pPr>
        <w:pStyle w:val="T"/>
        <w:ind w:left="360"/>
      </w:pPr>
      <w:r>
        <w:t>…</w:t>
      </w:r>
    </w:p>
    <w:p w14:paraId="44398A1F" w14:textId="45568528" w:rsidR="00D06EA0" w:rsidRDefault="00D06EA0" w:rsidP="00D06EA0">
      <w:pPr>
        <w:pStyle w:val="T"/>
        <w:numPr>
          <w:ilvl w:val="0"/>
          <w:numId w:val="46"/>
        </w:numPr>
      </w:pPr>
      <w:r>
        <w:t xml:space="preserve">The DEFAULT_PE_DURATION parameter is set to the default PE duration value for UL MU response scheduling, which is indicated by the AP in the Default PE Duration subfield of the HE </w:t>
      </w:r>
      <w:r w:rsidRPr="00D06EA0">
        <w:t xml:space="preserve">Operation element it transmits </w:t>
      </w:r>
      <w:r w:rsidRPr="00D06EA0">
        <w:rPr>
          <w:strike/>
          <w:color w:val="FF0000"/>
        </w:rPr>
        <w:t>and the pre-FEC padding factor is set to 4 (see 28.3.12 (Packet extension))</w:t>
      </w:r>
    </w:p>
    <w:p w14:paraId="5650BB34" w14:textId="3D717245" w:rsidR="00D3554F" w:rsidRDefault="00D3554F" w:rsidP="00D3554F">
      <w:pPr>
        <w:pStyle w:val="T"/>
        <w:rPr>
          <w:b/>
          <w:i/>
        </w:rPr>
      </w:pPr>
      <w:r w:rsidRPr="007735CF">
        <w:rPr>
          <w:b/>
          <w:i/>
        </w:rPr>
        <w:t>------------- End Text Changes ---------------</w:t>
      </w:r>
    </w:p>
    <w:p w14:paraId="3EDD9959" w14:textId="6D07F73E" w:rsidR="00D3554F" w:rsidRDefault="00D3554F" w:rsidP="00D3554F">
      <w:pPr>
        <w:jc w:val="both"/>
      </w:pPr>
    </w:p>
    <w:p w14:paraId="094F6EDF" w14:textId="7522785A" w:rsidR="0017542F" w:rsidRDefault="0017542F" w:rsidP="0017542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B126B8">
        <w:rPr>
          <w:b/>
          <w:i/>
          <w:highlight w:val="yellow"/>
        </w:rPr>
        <w:t>518</w:t>
      </w:r>
      <w:r>
        <w:rPr>
          <w:b/>
          <w:i/>
          <w:highlight w:val="yellow"/>
        </w:rPr>
        <w:t>L</w:t>
      </w:r>
      <w:r w:rsidR="00DE6794">
        <w:rPr>
          <w:b/>
          <w:i/>
          <w:highlight w:val="yellow"/>
        </w:rPr>
        <w:t>28</w:t>
      </w:r>
      <w:r w:rsidRPr="007735CF">
        <w:rPr>
          <w:i/>
        </w:rPr>
        <w:t xml:space="preserve"> </w:t>
      </w:r>
      <w:r>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19171F95" w14:textId="2C45B2CB" w:rsidR="00B126B8" w:rsidRDefault="00B126B8" w:rsidP="00B126B8">
      <w:pPr>
        <w:pStyle w:val="T"/>
      </w:pPr>
      <w:r>
        <w:t>The pre-FEC padding process is described in this subclause, and the encoding and post-FEC padding process are described in 28.3.11.5 (Coding). While this subclause describes the pre-FEC padding processing of an SU transmission, its extension to MU transmission is described in 28.3.11.5.4 (Encoding process for an HE MU PPDU)</w:t>
      </w:r>
      <w:r w:rsidR="00DE6794">
        <w:t xml:space="preserve"> </w:t>
      </w:r>
      <w:r w:rsidR="00DE6794" w:rsidRPr="00360855">
        <w:rPr>
          <w:color w:val="FF0000"/>
          <w:u w:val="single"/>
        </w:rPr>
        <w:t>and 28.3.11.5.5 (Encoding process for an HE TB PPDU)</w:t>
      </w:r>
      <w:r>
        <w:t>.</w:t>
      </w:r>
    </w:p>
    <w:p w14:paraId="1AD8B577" w14:textId="55076E16" w:rsidR="0017542F" w:rsidRDefault="0017542F" w:rsidP="00B126B8">
      <w:pPr>
        <w:pStyle w:val="T"/>
        <w:rPr>
          <w:b/>
          <w:i/>
        </w:rPr>
      </w:pPr>
      <w:r w:rsidRPr="007735CF">
        <w:rPr>
          <w:b/>
          <w:i/>
        </w:rPr>
        <w:t>------------- End Text Changes ---------------</w:t>
      </w:r>
    </w:p>
    <w:p w14:paraId="65A4E8E0" w14:textId="1372C077" w:rsidR="00D06EA0" w:rsidRDefault="00D06EA0" w:rsidP="00D3554F">
      <w:pPr>
        <w:jc w:val="both"/>
      </w:pPr>
    </w:p>
    <w:p w14:paraId="344E5A04" w14:textId="3CE01B8D" w:rsidR="00AC15FF" w:rsidRDefault="00AC15FF" w:rsidP="00D3554F">
      <w:pPr>
        <w:jc w:val="both"/>
      </w:pPr>
    </w:p>
    <w:p w14:paraId="678D6DF9" w14:textId="77777777" w:rsidR="00AC15FF" w:rsidRDefault="00AC15FF" w:rsidP="00AC15FF">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518L28</w:t>
      </w:r>
      <w:r w:rsidRPr="007735CF">
        <w:rPr>
          <w:i/>
        </w:rPr>
        <w:t xml:space="preserve"> </w:t>
      </w:r>
      <w:r>
        <w:rPr>
          <w:i/>
        </w:rPr>
        <w:t>modify</w:t>
      </w:r>
      <w:r w:rsidRPr="007735CF">
        <w:rPr>
          <w:i/>
        </w:rPr>
        <w:t xml:space="preserve"> the current text with the proposed changes below.</w:t>
      </w:r>
      <w:r w:rsidRPr="00D23A18">
        <w:t xml:space="preserve"> </w:t>
      </w:r>
      <w:r w:rsidRPr="00D23A18">
        <w:rPr>
          <w:highlight w:val="yellow"/>
        </w:rPr>
        <w:t>(#16</w:t>
      </w:r>
      <w:r>
        <w:rPr>
          <w:highlight w:val="yellow"/>
        </w:rPr>
        <w:t>3</w:t>
      </w:r>
      <w:r w:rsidRPr="00D23A18">
        <w:rPr>
          <w:highlight w:val="yellow"/>
        </w:rPr>
        <w:t>6</w:t>
      </w:r>
      <w:r>
        <w:rPr>
          <w:highlight w:val="yellow"/>
        </w:rPr>
        <w:t>4</w:t>
      </w:r>
      <w:r w:rsidRPr="00D23A18">
        <w:rPr>
          <w:highlight w:val="yellow"/>
        </w:rPr>
        <w:t>)</w:t>
      </w:r>
      <w:r w:rsidRPr="007735CF">
        <w:rPr>
          <w:i/>
        </w:rPr>
        <w:br/>
      </w:r>
      <w:r w:rsidRPr="007735CF">
        <w:rPr>
          <w:b/>
          <w:i/>
        </w:rPr>
        <w:t>------------- Begin Text Changes ---------------</w:t>
      </w:r>
    </w:p>
    <w:p w14:paraId="7E24F4E2" w14:textId="77777777" w:rsidR="00613020" w:rsidRDefault="00AC15FF" w:rsidP="00AC15FF">
      <w:pPr>
        <w:pStyle w:val="T"/>
        <w:rPr>
          <w:color w:val="FF0000"/>
        </w:rPr>
      </w:pPr>
      <w:r>
        <w:t>For an HE TB PPDU with BCC encoding, follow the HE SU PPDU padding and encoding process as introduced in 28.3.11.2 (Pre-FEC padding process), 28.3.11.5.1 (Binary convolutional coding and puncturing), and 28.3.11.5.3 (Post-FEC padding</w:t>
      </w:r>
      <w:proofErr w:type="gramStart"/>
      <w:r>
        <w:t>)</w:t>
      </w:r>
      <w:r w:rsidRPr="00613020">
        <w:rPr>
          <w:strike/>
          <w:color w:val="FF0000"/>
        </w:rPr>
        <w:t>,</w:t>
      </w:r>
      <w:r w:rsidR="00613020">
        <w:rPr>
          <w:color w:val="FF0000"/>
          <w:u w:val="single"/>
        </w:rPr>
        <w:t>.</w:t>
      </w:r>
      <w:proofErr w:type="gramEnd"/>
      <w:r w:rsidR="00613020" w:rsidRPr="00613020">
        <w:rPr>
          <w:color w:val="FF0000"/>
        </w:rPr>
        <w:t xml:space="preserve"> </w:t>
      </w:r>
    </w:p>
    <w:p w14:paraId="37C0D3C8" w14:textId="67A71C6C" w:rsidR="00AC15FF" w:rsidRDefault="00613020" w:rsidP="00613020">
      <w:pPr>
        <w:pStyle w:val="T"/>
        <w:numPr>
          <w:ilvl w:val="0"/>
          <w:numId w:val="46"/>
        </w:numPr>
      </w:pPr>
      <w:r w:rsidRPr="00613020">
        <w:rPr>
          <w:color w:val="FF0000"/>
          <w:u w:val="single"/>
        </w:rPr>
        <w:t xml:space="preserve">If </w:t>
      </w:r>
      <w:r>
        <w:rPr>
          <w:color w:val="FF0000"/>
          <w:u w:val="single"/>
        </w:rPr>
        <w:t xml:space="preserve">transmitting </w:t>
      </w:r>
      <w:proofErr w:type="spellStart"/>
      <w:r>
        <w:rPr>
          <w:color w:val="FF0000"/>
          <w:u w:val="single"/>
        </w:rPr>
        <w:t>an</w:t>
      </w:r>
      <w:proofErr w:type="spellEnd"/>
      <w:r>
        <w:rPr>
          <w:color w:val="FF0000"/>
          <w:u w:val="single"/>
        </w:rPr>
        <w:t xml:space="preserve"> </w:t>
      </w:r>
      <w:r w:rsidRPr="00613020">
        <w:rPr>
          <w:color w:val="FF0000"/>
          <w:u w:val="single"/>
        </w:rPr>
        <w:t>HE TB PPDU for which the TXVECTOR parameter TRIGGER_METHOD is TRIGGER_FRAME,</w:t>
      </w:r>
      <w:r>
        <w:t xml:space="preserve">  </w:t>
      </w:r>
      <w:r w:rsidR="00AC15FF" w:rsidRPr="00613020">
        <w:rPr>
          <w:strike/>
          <w:color w:val="FF0000"/>
        </w:rPr>
        <w:t>with</w:t>
      </w:r>
      <w:r w:rsidR="00AC15FF">
        <w:t xml:space="preserve"> initial parameters set</w:t>
      </w:r>
      <w:r w:rsidR="00AC15FF" w:rsidRPr="0060336D">
        <w:rPr>
          <w:strike/>
          <w:color w:val="FF0000"/>
        </w:rPr>
        <w:t>ting</w:t>
      </w:r>
      <w:r w:rsidR="00AC15FF">
        <w:t xml:space="preserve"> to </w:t>
      </w:r>
      <w:proofErr w:type="spellStart"/>
      <w:r w:rsidR="00AC15FF" w:rsidRPr="00AC15FF">
        <w:rPr>
          <w:i/>
        </w:rPr>
        <w:t>N</w:t>
      </w:r>
      <w:r w:rsidR="00AC15FF" w:rsidRPr="00AC15FF">
        <w:rPr>
          <w:i/>
          <w:vertAlign w:val="subscript"/>
        </w:rPr>
        <w:t>SYM,init</w:t>
      </w:r>
      <w:proofErr w:type="spellEnd"/>
      <w:r w:rsidR="00AC15FF" w:rsidRPr="00AC15FF">
        <w:rPr>
          <w:vertAlign w:val="subscript"/>
        </w:rPr>
        <w:t xml:space="preserve"> </w:t>
      </w:r>
      <w:r w:rsidR="00AC15FF">
        <w:t xml:space="preserve">= </w:t>
      </w:r>
      <w:r w:rsidR="00AC15FF" w:rsidRPr="00AC15FF">
        <w:rPr>
          <w:i/>
        </w:rPr>
        <w:t>N</w:t>
      </w:r>
      <w:r w:rsidR="00AC15FF" w:rsidRPr="00AC15FF">
        <w:rPr>
          <w:i/>
          <w:vertAlign w:val="subscript"/>
        </w:rPr>
        <w:t>SYM</w:t>
      </w:r>
      <w:r w:rsidR="00AC15FF">
        <w:t xml:space="preserve">, and </w:t>
      </w:r>
      <w:proofErr w:type="spellStart"/>
      <w:r w:rsidR="00AC15FF" w:rsidRPr="00AC15FF">
        <w:rPr>
          <w:i/>
        </w:rPr>
        <w:t>a</w:t>
      </w:r>
      <w:r w:rsidR="00AC15FF" w:rsidRPr="00AC15FF">
        <w:rPr>
          <w:i/>
          <w:vertAlign w:val="subscript"/>
        </w:rPr>
        <w:t>init</w:t>
      </w:r>
      <w:proofErr w:type="spellEnd"/>
      <w:r w:rsidR="00AC15FF" w:rsidRPr="00AC15FF">
        <w:rPr>
          <w:vertAlign w:val="subscript"/>
        </w:rPr>
        <w:t xml:space="preserve"> </w:t>
      </w:r>
      <w:r w:rsidR="00AC15FF">
        <w:t xml:space="preserve">= </w:t>
      </w:r>
      <w:r w:rsidR="00AC15FF" w:rsidRPr="00AC15FF">
        <w:rPr>
          <w:i/>
        </w:rPr>
        <w:t>a</w:t>
      </w:r>
      <w:r w:rsidR="00AC15FF">
        <w:t xml:space="preserve">, where </w:t>
      </w:r>
      <w:r w:rsidR="00AC15FF" w:rsidRPr="00AC15FF">
        <w:rPr>
          <w:i/>
        </w:rPr>
        <w:t>a</w:t>
      </w:r>
      <w:r w:rsidR="00AC15FF">
        <w:t xml:space="preserve"> is the pre-FEC padding factor indicated in the UL Packet Extension subfield of the Common Info field in the Trigger frame and </w:t>
      </w:r>
      <w:r w:rsidR="00AC15FF" w:rsidRPr="00613020">
        <w:rPr>
          <w:i/>
        </w:rPr>
        <w:t>N</w:t>
      </w:r>
      <w:r w:rsidR="00AC15FF" w:rsidRPr="00613020">
        <w:rPr>
          <w:i/>
          <w:vertAlign w:val="subscript"/>
        </w:rPr>
        <w:t>SYM</w:t>
      </w:r>
      <w:r w:rsidR="00AC15FF">
        <w:t xml:space="preserve"> is the common number of data OFDM symbols derived from the UL Length, Number Of HE-LTF Symbols And </w:t>
      </w:r>
      <w:proofErr w:type="spellStart"/>
      <w:r w:rsidR="00AC15FF">
        <w:t>Midamble</w:t>
      </w:r>
      <w:proofErr w:type="spellEnd"/>
      <w:r w:rsidR="00AC15FF">
        <w:t xml:space="preserve"> Periodicity, and Doppler subfields of the Common Info field in the Trigger frame.</w:t>
      </w:r>
    </w:p>
    <w:p w14:paraId="7744C707" w14:textId="3A8712E2" w:rsidR="00613020" w:rsidRPr="00613020" w:rsidRDefault="00613020" w:rsidP="00613020">
      <w:pPr>
        <w:pStyle w:val="T"/>
        <w:numPr>
          <w:ilvl w:val="0"/>
          <w:numId w:val="46"/>
        </w:numPr>
      </w:pPr>
      <w:r>
        <w:rPr>
          <w:color w:val="FF0000"/>
          <w:u w:val="single"/>
        </w:rPr>
        <w:t xml:space="preserve">If transmitting </w:t>
      </w:r>
      <w:proofErr w:type="spellStart"/>
      <w:r>
        <w:rPr>
          <w:color w:val="FF0000"/>
          <w:u w:val="single"/>
        </w:rPr>
        <w:t>an</w:t>
      </w:r>
      <w:proofErr w:type="spellEnd"/>
      <w:r>
        <w:rPr>
          <w:color w:val="FF0000"/>
          <w:u w:val="single"/>
        </w:rPr>
        <w:t xml:space="preserve"> HE TB PPDU for which the TXVECTOR parameter TRIGGER_METHOD is TRS, </w:t>
      </w:r>
      <w:bookmarkStart w:id="0" w:name="_Hlk526331202"/>
      <w:r w:rsidRPr="00613020">
        <w:rPr>
          <w:color w:val="FF0000"/>
          <w:u w:val="single"/>
        </w:rPr>
        <w:t xml:space="preserve">initial parameters set to </w:t>
      </w:r>
      <w:proofErr w:type="spellStart"/>
      <w:proofErr w:type="gramStart"/>
      <w:r w:rsidRPr="00613020">
        <w:rPr>
          <w:i/>
          <w:color w:val="FF0000"/>
          <w:u w:val="single"/>
        </w:rPr>
        <w:t>N</w:t>
      </w:r>
      <w:r w:rsidRPr="00613020">
        <w:rPr>
          <w:i/>
          <w:color w:val="FF0000"/>
          <w:u w:val="single"/>
          <w:vertAlign w:val="subscript"/>
        </w:rPr>
        <w:t>SYM,init</w:t>
      </w:r>
      <w:proofErr w:type="spellEnd"/>
      <w:proofErr w:type="gramEnd"/>
      <w:r w:rsidRPr="00613020">
        <w:rPr>
          <w:i/>
          <w:color w:val="FF0000"/>
          <w:u w:val="single"/>
          <w:vertAlign w:val="subscript"/>
        </w:rPr>
        <w:t xml:space="preserve"> </w:t>
      </w:r>
      <w:r w:rsidRPr="00613020">
        <w:rPr>
          <w:i/>
          <w:color w:val="FF0000"/>
          <w:u w:val="single"/>
        </w:rPr>
        <w:t>= N</w:t>
      </w:r>
      <w:r w:rsidRPr="00613020">
        <w:rPr>
          <w:i/>
          <w:color w:val="FF0000"/>
          <w:u w:val="single"/>
          <w:vertAlign w:val="subscript"/>
        </w:rPr>
        <w:t>SYM</w:t>
      </w:r>
      <w:r w:rsidR="0014093A">
        <w:rPr>
          <w:i/>
          <w:color w:val="FF0000"/>
          <w:u w:val="single"/>
          <w:vertAlign w:val="subscript"/>
        </w:rPr>
        <w:t>,</w:t>
      </w:r>
      <w:r w:rsidRPr="00613020">
        <w:rPr>
          <w:color w:val="FF0000"/>
          <w:u w:val="single"/>
        </w:rPr>
        <w:t xml:space="preserve"> and </w:t>
      </w:r>
      <w:proofErr w:type="spellStart"/>
      <w:r w:rsidRPr="00613020">
        <w:rPr>
          <w:i/>
          <w:color w:val="FF0000"/>
          <w:u w:val="single"/>
        </w:rPr>
        <w:t>a</w:t>
      </w:r>
      <w:r w:rsidRPr="00613020">
        <w:rPr>
          <w:i/>
          <w:color w:val="FF0000"/>
          <w:u w:val="single"/>
          <w:vertAlign w:val="subscript"/>
        </w:rPr>
        <w:t>init</w:t>
      </w:r>
      <w:proofErr w:type="spellEnd"/>
      <w:r w:rsidRPr="00613020">
        <w:rPr>
          <w:i/>
          <w:color w:val="FF0000"/>
          <w:u w:val="single"/>
        </w:rPr>
        <w:t xml:space="preserve"> = a</w:t>
      </w:r>
      <w:r w:rsidR="0014093A">
        <w:rPr>
          <w:i/>
          <w:color w:val="FF0000"/>
          <w:u w:val="single"/>
        </w:rPr>
        <w:t>,</w:t>
      </w:r>
      <w:r w:rsidRPr="00613020">
        <w:rPr>
          <w:color w:val="FF0000"/>
          <w:u w:val="single"/>
        </w:rPr>
        <w:t xml:space="preserve"> where </w:t>
      </w:r>
      <w:r w:rsidRPr="00613020">
        <w:rPr>
          <w:i/>
          <w:color w:val="FF0000"/>
          <w:u w:val="single"/>
        </w:rPr>
        <w:t>a</w:t>
      </w:r>
      <w:r w:rsidRPr="00613020">
        <w:rPr>
          <w:color w:val="FF0000"/>
          <w:u w:val="single"/>
        </w:rPr>
        <w:t xml:space="preserve"> is the pre-FEC padding factor </w:t>
      </w:r>
      <w:r>
        <w:rPr>
          <w:color w:val="FF0000"/>
          <w:u w:val="single"/>
        </w:rPr>
        <w:t xml:space="preserve">set </w:t>
      </w:r>
      <w:r w:rsidRPr="0078311B">
        <w:rPr>
          <w:color w:val="FF0000"/>
          <w:u w:val="single"/>
        </w:rPr>
        <w:t xml:space="preserve">to 4 and </w:t>
      </w:r>
      <w:r w:rsidRPr="0078311B">
        <w:rPr>
          <w:i/>
          <w:color w:val="FF0000"/>
          <w:u w:val="single"/>
        </w:rPr>
        <w:t>N</w:t>
      </w:r>
      <w:r w:rsidRPr="0078311B">
        <w:rPr>
          <w:i/>
          <w:color w:val="FF0000"/>
          <w:u w:val="single"/>
          <w:vertAlign w:val="subscript"/>
        </w:rPr>
        <w:t xml:space="preserve">SYM  </w:t>
      </w:r>
      <w:r w:rsidRPr="0078311B">
        <w:rPr>
          <w:color w:val="FF0000"/>
          <w:u w:val="single"/>
        </w:rPr>
        <w:t xml:space="preserve">is </w:t>
      </w:r>
      <w:r w:rsidR="0040186E" w:rsidRPr="0078311B">
        <w:rPr>
          <w:color w:val="FF0000"/>
          <w:u w:val="single"/>
        </w:rPr>
        <w:t xml:space="preserve">set to </w:t>
      </w:r>
      <w:r w:rsidR="0040186E" w:rsidRPr="0078311B">
        <w:rPr>
          <w:i/>
          <w:iCs/>
          <w:color w:val="FF0000"/>
          <w:u w:val="single"/>
        </w:rPr>
        <w:t>F</w:t>
      </w:r>
      <w:r w:rsidR="0040186E" w:rsidRPr="0078311B">
        <w:rPr>
          <w:i/>
          <w:iCs/>
          <w:color w:val="FF0000"/>
          <w:sz w:val="16"/>
          <w:szCs w:val="16"/>
          <w:u w:val="single"/>
          <w:vertAlign w:val="subscript"/>
        </w:rPr>
        <w:t>VAL</w:t>
      </w:r>
      <w:r w:rsidR="0040186E" w:rsidRPr="0078311B">
        <w:rPr>
          <w:i/>
          <w:iCs/>
          <w:color w:val="FF0000"/>
          <w:sz w:val="16"/>
          <w:szCs w:val="16"/>
          <w:u w:val="single"/>
        </w:rPr>
        <w:t xml:space="preserve"> </w:t>
      </w:r>
      <w:r w:rsidR="0040186E" w:rsidRPr="0078311B">
        <w:rPr>
          <w:color w:val="FF0000"/>
          <w:u w:val="single"/>
        </w:rPr>
        <w:t xml:space="preserve">+ 1, where </w:t>
      </w:r>
      <w:r w:rsidR="0040186E" w:rsidRPr="0078311B">
        <w:rPr>
          <w:i/>
          <w:iCs/>
          <w:color w:val="FF0000"/>
          <w:u w:val="single"/>
        </w:rPr>
        <w:t>F</w:t>
      </w:r>
      <w:r w:rsidR="0040186E" w:rsidRPr="0078311B">
        <w:rPr>
          <w:i/>
          <w:iCs/>
          <w:color w:val="FF0000"/>
          <w:sz w:val="16"/>
          <w:szCs w:val="16"/>
          <w:u w:val="single"/>
          <w:vertAlign w:val="subscript"/>
        </w:rPr>
        <w:t>VAL</w:t>
      </w:r>
      <w:r w:rsidR="0040186E" w:rsidRPr="0078311B">
        <w:rPr>
          <w:i/>
          <w:iCs/>
          <w:color w:val="FF0000"/>
          <w:sz w:val="16"/>
          <w:szCs w:val="16"/>
          <w:u w:val="single"/>
        </w:rPr>
        <w:t xml:space="preserve"> </w:t>
      </w:r>
      <w:r w:rsidR="0040186E" w:rsidRPr="0078311B">
        <w:rPr>
          <w:color w:val="FF0000"/>
          <w:u w:val="single"/>
        </w:rPr>
        <w:t>is the value of the UL Data Symbols subfield of the TRS Control subfield</w:t>
      </w:r>
      <w:bookmarkEnd w:id="0"/>
      <w:r w:rsidR="0040186E" w:rsidRPr="0078311B">
        <w:rPr>
          <w:color w:val="FF0000"/>
          <w:u w:val="single"/>
        </w:rPr>
        <w:t>.</w:t>
      </w:r>
    </w:p>
    <w:p w14:paraId="70088646" w14:textId="0971839D" w:rsidR="00AC15FF" w:rsidRDefault="00AC15FF" w:rsidP="00AC15FF">
      <w:pPr>
        <w:pStyle w:val="T"/>
      </w:pPr>
      <w:r>
        <w:t xml:space="preserve">For an HE TB PPDU with LDPC encoding, follow the HE SU PPDU padding and encoding process as introduced in 28.3.11.2 (Pre-FEC padding process), 28.3.11.5.2 (LDPC coding), and 28.3.11.5.3 (Post-FEC padding), with the following exceptions: </w:t>
      </w:r>
    </w:p>
    <w:p w14:paraId="62D2DB17" w14:textId="0248B104" w:rsidR="00C742E3" w:rsidRDefault="00C742E3" w:rsidP="00AC15FF">
      <w:pPr>
        <w:pStyle w:val="T"/>
      </w:pPr>
      <w:r>
        <w:rPr>
          <w:color w:val="FF0000"/>
          <w:u w:val="single"/>
        </w:rPr>
        <w:t xml:space="preserve">When transmitting </w:t>
      </w:r>
      <w:proofErr w:type="spellStart"/>
      <w:r>
        <w:rPr>
          <w:color w:val="FF0000"/>
          <w:u w:val="single"/>
        </w:rPr>
        <w:t>an</w:t>
      </w:r>
      <w:proofErr w:type="spellEnd"/>
      <w:r>
        <w:rPr>
          <w:color w:val="FF0000"/>
          <w:u w:val="single"/>
        </w:rPr>
        <w:t xml:space="preserve"> </w:t>
      </w:r>
      <w:r w:rsidRPr="00613020">
        <w:rPr>
          <w:color w:val="FF0000"/>
          <w:u w:val="single"/>
        </w:rPr>
        <w:t>HE TB PPDU for which the TXVECTOR parameter TRIGGER_METHOD is TRIGGER_FRAME</w:t>
      </w:r>
      <w:r>
        <w:rPr>
          <w:color w:val="FF0000"/>
          <w:u w:val="single"/>
        </w:rPr>
        <w:t xml:space="preserve">, </w:t>
      </w:r>
    </w:p>
    <w:p w14:paraId="150348CC" w14:textId="331D700D" w:rsidR="00AC15FF" w:rsidRDefault="00AC15FF" w:rsidP="00AC15FF">
      <w:pPr>
        <w:pStyle w:val="T"/>
        <w:numPr>
          <w:ilvl w:val="0"/>
          <w:numId w:val="46"/>
        </w:numPr>
      </w:pPr>
      <w:r>
        <w:t>If the LDPC Extra Symbol Segment field in the Trigger frame is 1, set the initial parameters following Equation (28-91).</w:t>
      </w:r>
    </w:p>
    <w:p w14:paraId="0B605F7E" w14:textId="34DB08F6" w:rsidR="00AC15FF" w:rsidRDefault="00AC15FF" w:rsidP="00AC15FF">
      <w:pPr>
        <w:pStyle w:val="T"/>
        <w:ind w:left="360"/>
      </w:pPr>
      <w:r>
        <w:rPr>
          <w:rFonts w:hint="eastAsia"/>
          <w:noProof/>
        </w:rPr>
        <w:drawing>
          <wp:inline distT="0" distB="0" distL="0" distR="0" wp14:anchorId="5D906D0C" wp14:editId="44741875">
            <wp:extent cx="5434642" cy="51269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099" cy="519715"/>
                    </a:xfrm>
                    <a:prstGeom prst="rect">
                      <a:avLst/>
                    </a:prstGeom>
                    <a:noFill/>
                    <a:ln>
                      <a:noFill/>
                    </a:ln>
                  </pic:spPr>
                </pic:pic>
              </a:graphicData>
            </a:graphic>
          </wp:inline>
        </w:drawing>
      </w:r>
    </w:p>
    <w:p w14:paraId="29EDB3AA" w14:textId="77777777" w:rsidR="00014DB5" w:rsidRPr="00C742E3" w:rsidRDefault="00014DB5" w:rsidP="00014DB5">
      <w:pPr>
        <w:pStyle w:val="T"/>
        <w:ind w:left="360"/>
        <w:rPr>
          <w:color w:val="auto"/>
        </w:rPr>
      </w:pPr>
      <w:r>
        <w:t xml:space="preserve">where </w:t>
      </w:r>
      <w:proofErr w:type="spellStart"/>
      <w:r>
        <w:rPr>
          <w:i/>
          <w:iCs/>
        </w:rPr>
        <w:t>m</w:t>
      </w:r>
      <w:r w:rsidRPr="00AC15FF">
        <w:rPr>
          <w:i/>
          <w:iCs/>
          <w:sz w:val="16"/>
          <w:szCs w:val="16"/>
          <w:vertAlign w:val="subscript"/>
        </w:rPr>
        <w:t>STBC</w:t>
      </w:r>
      <w:proofErr w:type="spellEnd"/>
      <w:r>
        <w:rPr>
          <w:i/>
          <w:iCs/>
          <w:sz w:val="16"/>
          <w:szCs w:val="16"/>
        </w:rPr>
        <w:t xml:space="preserve"> </w:t>
      </w:r>
      <w:r>
        <w:t xml:space="preserve">is 2 if the Trigger frame indicates STBC and 1 otherwise. </w:t>
      </w:r>
      <w:r w:rsidRPr="00C742E3">
        <w:rPr>
          <w:color w:val="auto"/>
        </w:rPr>
        <w:t xml:space="preserve">Then continue with the LDPC encoding process as in 19.3.11.7.5 (LDPC PPDU encoding process), during which in step d) of 19.3.11.7.5 (LDPC PPDU encoding process), always increment </w:t>
      </w:r>
      <w:proofErr w:type="spellStart"/>
      <w:r w:rsidRPr="00C742E3">
        <w:rPr>
          <w:i/>
          <w:iCs/>
          <w:color w:val="auto"/>
        </w:rPr>
        <w:t>N</w:t>
      </w:r>
      <w:r w:rsidRPr="00C742E3">
        <w:rPr>
          <w:i/>
          <w:iCs/>
          <w:color w:val="auto"/>
          <w:sz w:val="16"/>
          <w:szCs w:val="16"/>
        </w:rPr>
        <w:t>avbits</w:t>
      </w:r>
      <w:proofErr w:type="spellEnd"/>
      <w:r w:rsidRPr="00C742E3">
        <w:rPr>
          <w:i/>
          <w:iCs/>
          <w:color w:val="auto"/>
          <w:sz w:val="16"/>
          <w:szCs w:val="16"/>
        </w:rPr>
        <w:t xml:space="preserve"> </w:t>
      </w:r>
      <w:r w:rsidRPr="00C742E3">
        <w:rPr>
          <w:color w:val="auto"/>
        </w:rPr>
        <w:t xml:space="preserve">as in Equation (28-71), and always recompute </w:t>
      </w:r>
      <w:proofErr w:type="spellStart"/>
      <w:r w:rsidRPr="00C742E3">
        <w:rPr>
          <w:i/>
          <w:iCs/>
          <w:color w:val="auto"/>
        </w:rPr>
        <w:t>N</w:t>
      </w:r>
      <w:r w:rsidRPr="00C742E3">
        <w:rPr>
          <w:i/>
          <w:iCs/>
          <w:color w:val="auto"/>
          <w:sz w:val="16"/>
          <w:szCs w:val="16"/>
        </w:rPr>
        <w:t>punc</w:t>
      </w:r>
      <w:proofErr w:type="spellEnd"/>
      <w:r w:rsidRPr="00C742E3">
        <w:rPr>
          <w:i/>
          <w:iCs/>
          <w:color w:val="auto"/>
          <w:sz w:val="16"/>
          <w:szCs w:val="16"/>
        </w:rPr>
        <w:t xml:space="preserve"> </w:t>
      </w:r>
      <w:r w:rsidRPr="00C742E3">
        <w:rPr>
          <w:color w:val="auto"/>
        </w:rPr>
        <w:t>as in Equation (19-40).</w:t>
      </w:r>
    </w:p>
    <w:p w14:paraId="6B22DA4B" w14:textId="39C3C80E" w:rsidR="00AC15FF" w:rsidRDefault="00AC15FF" w:rsidP="00BC21CF">
      <w:pPr>
        <w:pStyle w:val="T"/>
        <w:numPr>
          <w:ilvl w:val="0"/>
          <w:numId w:val="46"/>
        </w:numPr>
      </w:pPr>
      <w:r w:rsidRPr="00C742E3">
        <w:t>If the LDPC Extra Symbol Segment field in the Trigger frame is 0, set initial</w:t>
      </w:r>
      <w:r>
        <w:t xml:space="preserve"> parameters to </w:t>
      </w:r>
      <w:proofErr w:type="spellStart"/>
      <w:proofErr w:type="gramStart"/>
      <w:r w:rsidRPr="00D41D98">
        <w:rPr>
          <w:i/>
        </w:rPr>
        <w:t>N</w:t>
      </w:r>
      <w:r w:rsidRPr="00D41D98">
        <w:rPr>
          <w:i/>
          <w:vertAlign w:val="subscript"/>
        </w:rPr>
        <w:t>SYM,init</w:t>
      </w:r>
      <w:proofErr w:type="spellEnd"/>
      <w:proofErr w:type="gramEnd"/>
      <w:r w:rsidRPr="00D41D98">
        <w:rPr>
          <w:vertAlign w:val="subscript"/>
        </w:rPr>
        <w:t xml:space="preserve"> </w:t>
      </w:r>
      <w:r>
        <w:t xml:space="preserve">= </w:t>
      </w:r>
      <w:r w:rsidRPr="00D41D98">
        <w:rPr>
          <w:i/>
        </w:rPr>
        <w:t>N</w:t>
      </w:r>
      <w:r w:rsidRPr="00D41D98">
        <w:rPr>
          <w:i/>
          <w:vertAlign w:val="subscript"/>
        </w:rPr>
        <w:t>SYM</w:t>
      </w:r>
      <w:r>
        <w:t xml:space="preserve">, and </w:t>
      </w:r>
      <w:proofErr w:type="spellStart"/>
      <w:r w:rsidRPr="00D41D98">
        <w:rPr>
          <w:i/>
        </w:rPr>
        <w:t>a</w:t>
      </w:r>
      <w:r w:rsidRPr="00D41D98">
        <w:rPr>
          <w:i/>
          <w:vertAlign w:val="subscript"/>
        </w:rPr>
        <w:t>init</w:t>
      </w:r>
      <w:proofErr w:type="spellEnd"/>
      <w:r w:rsidRPr="00D41D98">
        <w:rPr>
          <w:vertAlign w:val="subscript"/>
        </w:rPr>
        <w:t xml:space="preserve"> </w:t>
      </w:r>
      <w:r>
        <w:t xml:space="preserve">= </w:t>
      </w:r>
      <w:r w:rsidRPr="00D41D98">
        <w:rPr>
          <w:i/>
        </w:rPr>
        <w:t>a</w:t>
      </w:r>
      <w:r>
        <w:t>.</w:t>
      </w:r>
      <w:r w:rsidR="0027294C">
        <w:t xml:space="preserve"> </w:t>
      </w:r>
      <w:r>
        <w:t xml:space="preserve">Then continue with the LDPC encoding process as in 19.3.11.7.5 (LDPC PPDU encoding process), during which in step d) of 19.3.11.7.5 (LDPC PPDU encoding process), </w:t>
      </w:r>
      <w:proofErr w:type="spellStart"/>
      <w:r w:rsidRPr="00D41D98">
        <w:rPr>
          <w:i/>
          <w:iCs/>
        </w:rPr>
        <w:t>N</w:t>
      </w:r>
      <w:r w:rsidRPr="00D41D98">
        <w:rPr>
          <w:i/>
          <w:iCs/>
          <w:sz w:val="16"/>
          <w:szCs w:val="16"/>
        </w:rPr>
        <w:t>avbits</w:t>
      </w:r>
      <w:proofErr w:type="spellEnd"/>
      <w:r w:rsidRPr="00D41D98">
        <w:rPr>
          <w:i/>
          <w:iCs/>
          <w:sz w:val="16"/>
          <w:szCs w:val="16"/>
        </w:rPr>
        <w:t xml:space="preserve"> </w:t>
      </w:r>
      <w:r>
        <w:t xml:space="preserve">and </w:t>
      </w:r>
      <w:proofErr w:type="spellStart"/>
      <w:r w:rsidRPr="00D41D98">
        <w:rPr>
          <w:i/>
          <w:iCs/>
        </w:rPr>
        <w:t>N</w:t>
      </w:r>
      <w:r w:rsidRPr="00D41D98">
        <w:rPr>
          <w:i/>
          <w:iCs/>
          <w:sz w:val="16"/>
          <w:szCs w:val="16"/>
        </w:rPr>
        <w:t>punc</w:t>
      </w:r>
      <w:proofErr w:type="spellEnd"/>
      <w:r w:rsidRPr="00D41D98">
        <w:rPr>
          <w:i/>
          <w:iCs/>
          <w:sz w:val="16"/>
          <w:szCs w:val="16"/>
        </w:rPr>
        <w:t xml:space="preserve"> </w:t>
      </w:r>
      <w:r>
        <w:t xml:space="preserve">are not changed, and </w:t>
      </w:r>
      <w:r w:rsidRPr="00D41D98">
        <w:rPr>
          <w:i/>
          <w:iCs/>
        </w:rPr>
        <w:t xml:space="preserve">a </w:t>
      </w:r>
      <w:r>
        <w:t xml:space="preserve">= </w:t>
      </w:r>
      <w:proofErr w:type="spellStart"/>
      <w:r w:rsidRPr="00D41D98">
        <w:rPr>
          <w:i/>
        </w:rPr>
        <w:t>a</w:t>
      </w:r>
      <w:r w:rsidRPr="00D41D98">
        <w:rPr>
          <w:i/>
          <w:vertAlign w:val="subscript"/>
        </w:rPr>
        <w:t>init</w:t>
      </w:r>
      <w:proofErr w:type="spellEnd"/>
      <w:r>
        <w:t>.</w:t>
      </w:r>
    </w:p>
    <w:p w14:paraId="6EB40170" w14:textId="217D0194" w:rsidR="00C742E3" w:rsidRDefault="00C742E3" w:rsidP="00C742E3">
      <w:pPr>
        <w:pStyle w:val="T"/>
      </w:pPr>
      <w:r>
        <w:rPr>
          <w:color w:val="FF0000"/>
          <w:u w:val="single"/>
        </w:rPr>
        <w:t xml:space="preserve">When transmitting </w:t>
      </w:r>
      <w:proofErr w:type="spellStart"/>
      <w:r>
        <w:rPr>
          <w:color w:val="FF0000"/>
          <w:u w:val="single"/>
        </w:rPr>
        <w:t>an</w:t>
      </w:r>
      <w:proofErr w:type="spellEnd"/>
      <w:r>
        <w:rPr>
          <w:color w:val="FF0000"/>
          <w:u w:val="single"/>
        </w:rPr>
        <w:t xml:space="preserve"> HE TB PPDU for which the TXVECTOR parameter TRIGGER_METHOD is TRS, </w:t>
      </w:r>
    </w:p>
    <w:p w14:paraId="4C0D6854" w14:textId="3E6C31ED" w:rsidR="00C742E3" w:rsidRDefault="00FB094F" w:rsidP="00C742E3">
      <w:pPr>
        <w:pStyle w:val="T"/>
        <w:numPr>
          <w:ilvl w:val="0"/>
          <w:numId w:val="48"/>
        </w:numPr>
        <w:rPr>
          <w:color w:val="FF0000"/>
          <w:u w:val="single"/>
        </w:rPr>
      </w:pPr>
      <w:r>
        <w:rPr>
          <w:rFonts w:hint="eastAsia"/>
          <w:color w:val="FF0000"/>
          <w:u w:val="single"/>
        </w:rPr>
        <w:t>T</w:t>
      </w:r>
      <w:r w:rsidR="00C742E3" w:rsidRPr="00D41D98">
        <w:rPr>
          <w:color w:val="FF0000"/>
          <w:u w:val="single"/>
        </w:rPr>
        <w:t xml:space="preserve">he TXVECTOR parameter LDPC_EXTRA_SYMBOL is </w:t>
      </w:r>
      <w:r>
        <w:rPr>
          <w:color w:val="FF0000"/>
          <w:u w:val="single"/>
        </w:rPr>
        <w:t xml:space="preserve">always </w:t>
      </w:r>
      <w:r w:rsidR="00C742E3" w:rsidRPr="00D41D98">
        <w:rPr>
          <w:color w:val="FF0000"/>
          <w:u w:val="single"/>
        </w:rPr>
        <w:t>set to 1</w:t>
      </w:r>
      <w:r>
        <w:rPr>
          <w:color w:val="FF0000"/>
          <w:u w:val="single"/>
        </w:rPr>
        <w:t>, and</w:t>
      </w:r>
      <w:r w:rsidR="00C742E3" w:rsidRPr="00D41D98">
        <w:rPr>
          <w:color w:val="FF0000"/>
          <w:u w:val="single"/>
        </w:rPr>
        <w:t xml:space="preserve"> initial parameters set to </w:t>
      </w:r>
      <w:proofErr w:type="spellStart"/>
      <w:proofErr w:type="gramStart"/>
      <w:r w:rsidR="00C742E3" w:rsidRPr="00D41D98">
        <w:rPr>
          <w:i/>
          <w:color w:val="FF0000"/>
          <w:u w:val="single"/>
        </w:rPr>
        <w:t>N</w:t>
      </w:r>
      <w:r w:rsidR="00C742E3" w:rsidRPr="00D41D98">
        <w:rPr>
          <w:i/>
          <w:color w:val="FF0000"/>
          <w:u w:val="single"/>
          <w:vertAlign w:val="subscript"/>
        </w:rPr>
        <w:t>SYM,init</w:t>
      </w:r>
      <w:proofErr w:type="spellEnd"/>
      <w:proofErr w:type="gramEnd"/>
      <w:r w:rsidR="00C742E3" w:rsidRPr="00D41D98">
        <w:rPr>
          <w:i/>
          <w:color w:val="FF0000"/>
          <w:u w:val="single"/>
          <w:vertAlign w:val="subscript"/>
        </w:rPr>
        <w:t xml:space="preserve"> </w:t>
      </w:r>
      <w:r w:rsidR="00C742E3" w:rsidRPr="00D41D98">
        <w:rPr>
          <w:i/>
          <w:color w:val="FF0000"/>
          <w:u w:val="single"/>
        </w:rPr>
        <w:t>= N</w:t>
      </w:r>
      <w:r w:rsidR="00C742E3" w:rsidRPr="00D41D98">
        <w:rPr>
          <w:i/>
          <w:color w:val="FF0000"/>
          <w:u w:val="single"/>
          <w:vertAlign w:val="subscript"/>
        </w:rPr>
        <w:t>SYM</w:t>
      </w:r>
      <w:r w:rsidR="00C742E3">
        <w:rPr>
          <w:i/>
          <w:color w:val="FF0000"/>
          <w:u w:val="single"/>
          <w:vertAlign w:val="subscript"/>
        </w:rPr>
        <w:t>,</w:t>
      </w:r>
      <w:r w:rsidR="00C742E3" w:rsidRPr="00D41D98">
        <w:rPr>
          <w:color w:val="FF0000"/>
          <w:u w:val="single"/>
        </w:rPr>
        <w:t xml:space="preserve"> and </w:t>
      </w:r>
      <w:proofErr w:type="spellStart"/>
      <w:r w:rsidR="00C742E3" w:rsidRPr="00D41D98">
        <w:rPr>
          <w:i/>
          <w:color w:val="FF0000"/>
          <w:u w:val="single"/>
        </w:rPr>
        <w:t>a</w:t>
      </w:r>
      <w:r w:rsidR="00C742E3" w:rsidRPr="00D41D98">
        <w:rPr>
          <w:i/>
          <w:color w:val="FF0000"/>
          <w:u w:val="single"/>
          <w:vertAlign w:val="subscript"/>
        </w:rPr>
        <w:t>init</w:t>
      </w:r>
      <w:proofErr w:type="spellEnd"/>
      <w:r w:rsidR="00C742E3" w:rsidRPr="00D41D98">
        <w:rPr>
          <w:i/>
          <w:color w:val="FF0000"/>
          <w:u w:val="single"/>
        </w:rPr>
        <w:t xml:space="preserve"> = a</w:t>
      </w:r>
      <w:r w:rsidR="00C742E3">
        <w:rPr>
          <w:i/>
          <w:color w:val="FF0000"/>
          <w:u w:val="single"/>
        </w:rPr>
        <w:t xml:space="preserve"> </w:t>
      </w:r>
      <w:r w:rsidR="00C742E3">
        <w:rPr>
          <w:color w:val="FF0000"/>
          <w:u w:val="single"/>
        </w:rPr>
        <w:t xml:space="preserve">– </w:t>
      </w:r>
      <w:r w:rsidR="00C742E3" w:rsidRPr="00D41D98">
        <w:rPr>
          <w:color w:val="FF0000"/>
          <w:u w:val="single"/>
        </w:rPr>
        <w:t>1</w:t>
      </w:r>
      <w:r w:rsidR="00C742E3">
        <w:rPr>
          <w:color w:val="FF0000"/>
          <w:u w:val="single"/>
        </w:rPr>
        <w:t>,</w:t>
      </w:r>
      <w:r w:rsidR="00C742E3" w:rsidRPr="00D41D98">
        <w:rPr>
          <w:color w:val="FF0000"/>
          <w:u w:val="single"/>
        </w:rPr>
        <w:t xml:space="preserve"> where </w:t>
      </w:r>
      <w:r w:rsidR="00C742E3" w:rsidRPr="00D41D98">
        <w:rPr>
          <w:i/>
          <w:color w:val="FF0000"/>
          <w:u w:val="single"/>
        </w:rPr>
        <w:t>a</w:t>
      </w:r>
      <w:r w:rsidR="00C742E3" w:rsidRPr="00D41D98">
        <w:rPr>
          <w:color w:val="FF0000"/>
          <w:u w:val="single"/>
        </w:rPr>
        <w:t xml:space="preserve"> is the pre-FEC padding factor set to 4 and </w:t>
      </w:r>
      <w:r w:rsidR="00C742E3" w:rsidRPr="00D41D98">
        <w:rPr>
          <w:i/>
          <w:color w:val="FF0000"/>
          <w:u w:val="single"/>
        </w:rPr>
        <w:t>N</w:t>
      </w:r>
      <w:r w:rsidR="00C742E3" w:rsidRPr="00D41D98">
        <w:rPr>
          <w:i/>
          <w:color w:val="FF0000"/>
          <w:u w:val="single"/>
          <w:vertAlign w:val="subscript"/>
        </w:rPr>
        <w:t>SYM</w:t>
      </w:r>
      <w:r w:rsidR="00C742E3" w:rsidRPr="00D41D98">
        <w:rPr>
          <w:color w:val="FF0000"/>
          <w:u w:val="single"/>
        </w:rPr>
        <w:t xml:space="preserve"> is set to </w:t>
      </w:r>
      <w:r w:rsidR="00C742E3" w:rsidRPr="00D41D98">
        <w:rPr>
          <w:i/>
          <w:color w:val="FF0000"/>
          <w:u w:val="single"/>
        </w:rPr>
        <w:t>F</w:t>
      </w:r>
      <w:r w:rsidR="00C742E3" w:rsidRPr="00D41D98">
        <w:rPr>
          <w:i/>
          <w:color w:val="FF0000"/>
          <w:u w:val="single"/>
          <w:vertAlign w:val="subscript"/>
        </w:rPr>
        <w:t>VAL</w:t>
      </w:r>
      <w:r w:rsidR="00C742E3" w:rsidRPr="00D41D98">
        <w:rPr>
          <w:color w:val="FF0000"/>
          <w:u w:val="single"/>
          <w:vertAlign w:val="subscript"/>
        </w:rPr>
        <w:t xml:space="preserve"> </w:t>
      </w:r>
      <w:r w:rsidR="00C742E3" w:rsidRPr="00D41D98">
        <w:rPr>
          <w:color w:val="FF0000"/>
          <w:u w:val="single"/>
        </w:rPr>
        <w:t xml:space="preserve">+ 1, where </w:t>
      </w:r>
      <w:r w:rsidR="00C742E3" w:rsidRPr="00D41D98">
        <w:rPr>
          <w:i/>
          <w:color w:val="FF0000"/>
          <w:u w:val="single"/>
        </w:rPr>
        <w:t>F</w:t>
      </w:r>
      <w:r w:rsidR="00C742E3" w:rsidRPr="00D41D98">
        <w:rPr>
          <w:i/>
          <w:color w:val="FF0000"/>
          <w:u w:val="single"/>
          <w:vertAlign w:val="subscript"/>
        </w:rPr>
        <w:t>VAL</w:t>
      </w:r>
      <w:r w:rsidR="00C742E3" w:rsidRPr="00D41D98">
        <w:rPr>
          <w:color w:val="FF0000"/>
          <w:u w:val="single"/>
        </w:rPr>
        <w:t xml:space="preserve"> is the value of the UL Data Symbols subfield of the TRS Control subfield</w:t>
      </w:r>
      <w:r w:rsidR="00C742E3">
        <w:rPr>
          <w:color w:val="FF0000"/>
          <w:u w:val="single"/>
        </w:rPr>
        <w:t>.</w:t>
      </w:r>
      <w:r w:rsidR="009A7EDC">
        <w:rPr>
          <w:color w:val="FF0000"/>
          <w:u w:val="single"/>
        </w:rPr>
        <w:t xml:space="preserve"> </w:t>
      </w:r>
      <w:r w:rsidR="0002411E" w:rsidRPr="0002411E">
        <w:rPr>
          <w:color w:val="FF0000"/>
          <w:u w:val="single"/>
        </w:rPr>
        <w:t xml:space="preserve">Then continue with the LDPC encoding process as in 19.3.11.7.5 (LDPC PPDU encoding process), during which in step d) of 19.3.11.7.5 (LDPC PPDU encoding process), always increment </w:t>
      </w:r>
      <w:proofErr w:type="spellStart"/>
      <w:r w:rsidR="0002411E" w:rsidRPr="0002411E">
        <w:rPr>
          <w:i/>
          <w:iCs/>
          <w:color w:val="FF0000"/>
          <w:u w:val="single"/>
        </w:rPr>
        <w:t>N</w:t>
      </w:r>
      <w:r w:rsidR="0002411E" w:rsidRPr="0002411E">
        <w:rPr>
          <w:i/>
          <w:iCs/>
          <w:color w:val="FF0000"/>
          <w:sz w:val="16"/>
          <w:szCs w:val="16"/>
          <w:u w:val="single"/>
        </w:rPr>
        <w:t>avbits</w:t>
      </w:r>
      <w:proofErr w:type="spellEnd"/>
      <w:r w:rsidR="0002411E" w:rsidRPr="0002411E">
        <w:rPr>
          <w:i/>
          <w:iCs/>
          <w:color w:val="FF0000"/>
          <w:sz w:val="16"/>
          <w:szCs w:val="16"/>
          <w:u w:val="single"/>
        </w:rPr>
        <w:t xml:space="preserve"> </w:t>
      </w:r>
      <w:r w:rsidR="0002411E" w:rsidRPr="0002411E">
        <w:rPr>
          <w:color w:val="FF0000"/>
          <w:u w:val="single"/>
        </w:rPr>
        <w:t xml:space="preserve">as in Equation (28-71), and always recompute </w:t>
      </w:r>
      <w:proofErr w:type="spellStart"/>
      <w:r w:rsidR="0002411E" w:rsidRPr="0002411E">
        <w:rPr>
          <w:i/>
          <w:iCs/>
          <w:color w:val="FF0000"/>
          <w:u w:val="single"/>
        </w:rPr>
        <w:t>N</w:t>
      </w:r>
      <w:r w:rsidR="0002411E" w:rsidRPr="0002411E">
        <w:rPr>
          <w:i/>
          <w:iCs/>
          <w:color w:val="FF0000"/>
          <w:sz w:val="16"/>
          <w:szCs w:val="16"/>
          <w:u w:val="single"/>
        </w:rPr>
        <w:t>punc</w:t>
      </w:r>
      <w:proofErr w:type="spellEnd"/>
      <w:r w:rsidR="0002411E" w:rsidRPr="0002411E">
        <w:rPr>
          <w:i/>
          <w:iCs/>
          <w:color w:val="FF0000"/>
          <w:sz w:val="16"/>
          <w:szCs w:val="16"/>
          <w:u w:val="single"/>
        </w:rPr>
        <w:t xml:space="preserve"> </w:t>
      </w:r>
      <w:r w:rsidR="0002411E" w:rsidRPr="0002411E">
        <w:rPr>
          <w:color w:val="FF0000"/>
          <w:u w:val="single"/>
        </w:rPr>
        <w:t>as in Equation (19-40).</w:t>
      </w:r>
    </w:p>
    <w:p w14:paraId="7B896FD4" w14:textId="5DEE8169" w:rsidR="00AC15FF" w:rsidRDefault="00AC15FF" w:rsidP="00AC15FF">
      <w:pPr>
        <w:pStyle w:val="T"/>
        <w:rPr>
          <w:b/>
          <w:i/>
        </w:rPr>
      </w:pPr>
      <w:r w:rsidRPr="007735CF">
        <w:rPr>
          <w:b/>
          <w:i/>
        </w:rPr>
        <w:t>------------- End Text Changes ---------------</w:t>
      </w:r>
    </w:p>
    <w:p w14:paraId="4CC7AA5C" w14:textId="0C43EB09" w:rsidR="0002411E" w:rsidRPr="00341EB3" w:rsidRDefault="0002411E">
      <w:pPr>
        <w:rPr>
          <w:rFonts w:eastAsiaTheme="minorEastAsia"/>
          <w:w w:val="0"/>
          <w:sz w:val="20"/>
          <w:lang w:val="en-US" w:eastAsia="ko-KR"/>
        </w:rPr>
      </w:pPr>
      <w:bookmarkStart w:id="1" w:name="_GoBack"/>
      <w:bookmarkEnd w:id="1"/>
    </w:p>
    <w:sectPr w:rsidR="0002411E" w:rsidRPr="00341EB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36B5" w14:textId="77777777" w:rsidR="0041450E" w:rsidRDefault="0041450E">
      <w:r>
        <w:separator/>
      </w:r>
    </w:p>
  </w:endnote>
  <w:endnote w:type="continuationSeparator" w:id="0">
    <w:p w14:paraId="50526DBD" w14:textId="77777777" w:rsidR="0041450E" w:rsidRDefault="0041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2253DD7D" w:rsidR="00C64097" w:rsidRDefault="0041450E">
    <w:pPr>
      <w:pStyle w:val="Footer"/>
      <w:tabs>
        <w:tab w:val="clear" w:pos="6480"/>
        <w:tab w:val="center" w:pos="4680"/>
        <w:tab w:val="right" w:pos="9360"/>
      </w:tabs>
    </w:pPr>
    <w:r>
      <w:fldChar w:fldCharType="begin"/>
    </w:r>
    <w:r>
      <w:instrText xml:space="preserve"> SUBJECT  \* MERGEFORMAT </w:instrText>
    </w:r>
    <w:r>
      <w:fldChar w:fldCharType="separate"/>
    </w:r>
    <w:r w:rsidR="00391CEC">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3D6B" w14:textId="77777777" w:rsidR="0041450E" w:rsidRDefault="0041450E">
      <w:r>
        <w:separator/>
      </w:r>
    </w:p>
  </w:footnote>
  <w:footnote w:type="continuationSeparator" w:id="0">
    <w:p w14:paraId="75DA6AD1" w14:textId="77777777" w:rsidR="0041450E" w:rsidRDefault="0041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4D928948" w:rsidR="00C64097" w:rsidRDefault="009870C5">
    <w:pPr>
      <w:pStyle w:val="Header"/>
      <w:tabs>
        <w:tab w:val="clear" w:pos="6480"/>
        <w:tab w:val="center" w:pos="4680"/>
        <w:tab w:val="right" w:pos="9360"/>
      </w:tabs>
    </w:pPr>
    <w:r>
      <w:rPr>
        <w:rFonts w:hint="eastAsia"/>
        <w:lang w:eastAsia="ko-KR"/>
      </w:rPr>
      <w:t>N</w:t>
    </w:r>
    <w:r>
      <w:rPr>
        <w:lang w:eastAsia="ko-KR"/>
      </w:rPr>
      <w:t>ov</w:t>
    </w:r>
    <w:r w:rsidR="00C64097">
      <w:t xml:space="preserve"> 2018</w:t>
    </w:r>
    <w:r w:rsidR="00C64097">
      <w:tab/>
    </w:r>
    <w:r w:rsidR="00C64097">
      <w:tab/>
      <w:t>doc.: IEEE 802.11-18/</w:t>
    </w:r>
    <w:r w:rsidR="00784C4E">
      <w:t>1733</w:t>
    </w:r>
    <w:r w:rsidR="00C64097">
      <w:t>r</w:t>
    </w:r>
    <w:r w:rsidR="008E7D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9A657FD"/>
    <w:multiLevelType w:val="hybridMultilevel"/>
    <w:tmpl w:val="76343E82"/>
    <w:lvl w:ilvl="0" w:tplc="8C1472FC">
      <w:start w:val="1"/>
      <w:numFmt w:val="bullet"/>
      <w:lvlText w:val="−"/>
      <w:lvlJc w:val="left"/>
      <w:pPr>
        <w:ind w:left="400" w:hanging="400"/>
      </w:pPr>
      <w:rPr>
        <w:rFonts w:ascii="Viner Hand ITC" w:hAnsi="Viner Hand ITC"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574FE"/>
    <w:multiLevelType w:val="hybridMultilevel"/>
    <w:tmpl w:val="45648F7E"/>
    <w:lvl w:ilvl="0" w:tplc="90962D4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E837136"/>
    <w:multiLevelType w:val="hybridMultilevel"/>
    <w:tmpl w:val="C8BED558"/>
    <w:lvl w:ilvl="0" w:tplc="8C1472FC">
      <w:start w:val="1"/>
      <w:numFmt w:val="bullet"/>
      <w:lvlText w:val="−"/>
      <w:lvlJc w:val="left"/>
      <w:pPr>
        <w:ind w:left="400" w:hanging="400"/>
      </w:pPr>
      <w:rPr>
        <w:rFonts w:ascii="Viner Hand ITC" w:hAnsi="Viner Hand ITC"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30D5AC9"/>
    <w:multiLevelType w:val="hybridMultilevel"/>
    <w:tmpl w:val="D334F790"/>
    <w:lvl w:ilvl="0" w:tplc="667883BC">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F52DDE"/>
    <w:multiLevelType w:val="hybridMultilevel"/>
    <w:tmpl w:val="B1489890"/>
    <w:lvl w:ilvl="0" w:tplc="8C1472FC">
      <w:start w:val="1"/>
      <w:numFmt w:val="bullet"/>
      <w:lvlText w:val="−"/>
      <w:lvlJc w:val="left"/>
      <w:pPr>
        <w:ind w:left="400" w:hanging="400"/>
      </w:pPr>
      <w:rPr>
        <w:rFonts w:ascii="Viner Hand ITC" w:hAnsi="Viner Hand ITC" w:hint="default"/>
      </w:rPr>
    </w:lvl>
    <w:lvl w:ilvl="1" w:tplc="04090003" w:tentative="1">
      <w:start w:val="1"/>
      <w:numFmt w:val="bullet"/>
      <w:lvlText w:val=""/>
      <w:lvlJc w:val="left"/>
      <w:pPr>
        <w:ind w:left="580" w:hanging="400"/>
      </w:pPr>
      <w:rPr>
        <w:rFonts w:ascii="Wingdings" w:hAnsi="Wingdings" w:hint="default"/>
      </w:rPr>
    </w:lvl>
    <w:lvl w:ilvl="2" w:tplc="04090005" w:tentative="1">
      <w:start w:val="1"/>
      <w:numFmt w:val="bullet"/>
      <w:lvlText w:val=""/>
      <w:lvlJc w:val="left"/>
      <w:pPr>
        <w:ind w:left="980" w:hanging="400"/>
      </w:pPr>
      <w:rPr>
        <w:rFonts w:ascii="Wingdings" w:hAnsi="Wingdings" w:hint="default"/>
      </w:rPr>
    </w:lvl>
    <w:lvl w:ilvl="3" w:tplc="04090001" w:tentative="1">
      <w:start w:val="1"/>
      <w:numFmt w:val="bullet"/>
      <w:lvlText w:val=""/>
      <w:lvlJc w:val="left"/>
      <w:pPr>
        <w:ind w:left="1380" w:hanging="400"/>
      </w:pPr>
      <w:rPr>
        <w:rFonts w:ascii="Wingdings" w:hAnsi="Wingdings" w:hint="default"/>
      </w:rPr>
    </w:lvl>
    <w:lvl w:ilvl="4" w:tplc="04090003" w:tentative="1">
      <w:start w:val="1"/>
      <w:numFmt w:val="bullet"/>
      <w:lvlText w:val=""/>
      <w:lvlJc w:val="left"/>
      <w:pPr>
        <w:ind w:left="1780" w:hanging="400"/>
      </w:pPr>
      <w:rPr>
        <w:rFonts w:ascii="Wingdings" w:hAnsi="Wingdings" w:hint="default"/>
      </w:rPr>
    </w:lvl>
    <w:lvl w:ilvl="5" w:tplc="04090005" w:tentative="1">
      <w:start w:val="1"/>
      <w:numFmt w:val="bullet"/>
      <w:lvlText w:val=""/>
      <w:lvlJc w:val="left"/>
      <w:pPr>
        <w:ind w:left="2180" w:hanging="400"/>
      </w:pPr>
      <w:rPr>
        <w:rFonts w:ascii="Wingdings" w:hAnsi="Wingdings" w:hint="default"/>
      </w:rPr>
    </w:lvl>
    <w:lvl w:ilvl="6" w:tplc="04090001" w:tentative="1">
      <w:start w:val="1"/>
      <w:numFmt w:val="bullet"/>
      <w:lvlText w:val=""/>
      <w:lvlJc w:val="left"/>
      <w:pPr>
        <w:ind w:left="2580" w:hanging="400"/>
      </w:pPr>
      <w:rPr>
        <w:rFonts w:ascii="Wingdings" w:hAnsi="Wingdings" w:hint="default"/>
      </w:rPr>
    </w:lvl>
    <w:lvl w:ilvl="7" w:tplc="04090003" w:tentative="1">
      <w:start w:val="1"/>
      <w:numFmt w:val="bullet"/>
      <w:lvlText w:val=""/>
      <w:lvlJc w:val="left"/>
      <w:pPr>
        <w:ind w:left="2980" w:hanging="400"/>
      </w:pPr>
      <w:rPr>
        <w:rFonts w:ascii="Wingdings" w:hAnsi="Wingdings" w:hint="default"/>
      </w:rPr>
    </w:lvl>
    <w:lvl w:ilvl="8" w:tplc="04090005" w:tentative="1">
      <w:start w:val="1"/>
      <w:numFmt w:val="bullet"/>
      <w:lvlText w:val=""/>
      <w:lvlJc w:val="left"/>
      <w:pPr>
        <w:ind w:left="3380" w:hanging="400"/>
      </w:pPr>
      <w:rPr>
        <w:rFonts w:ascii="Wingdings" w:hAnsi="Wingdings" w:hint="default"/>
      </w:rPr>
    </w:lvl>
  </w:abstractNum>
  <w:abstractNum w:abstractNumId="12" w15:restartNumberingAfterBreak="0">
    <w:nsid w:val="67950513"/>
    <w:multiLevelType w:val="hybridMultilevel"/>
    <w:tmpl w:val="57109654"/>
    <w:lvl w:ilvl="0" w:tplc="667883BC">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6"/>
  </w:num>
  <w:num w:numId="23">
    <w:abstractNumId w:val="9"/>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4"/>
  </w:num>
  <w:num w:numId="41">
    <w:abstractNumId w:val="2"/>
  </w:num>
  <w:num w:numId="42">
    <w:abstractNumId w:val="13"/>
  </w:num>
  <w:num w:numId="43">
    <w:abstractNumId w:val="11"/>
  </w:num>
  <w:num w:numId="44">
    <w:abstractNumId w:val="1"/>
  </w:num>
  <w:num w:numId="45">
    <w:abstractNumId w:val="12"/>
  </w:num>
  <w:num w:numId="46">
    <w:abstractNumId w:val="7"/>
  </w:num>
  <w:num w:numId="47">
    <w:abstractNumId w:val="5"/>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4CA0"/>
    <w:rsid w:val="000076F4"/>
    <w:rsid w:val="00011033"/>
    <w:rsid w:val="00012E25"/>
    <w:rsid w:val="000143A2"/>
    <w:rsid w:val="000144A7"/>
    <w:rsid w:val="00014DB5"/>
    <w:rsid w:val="00014E36"/>
    <w:rsid w:val="00015958"/>
    <w:rsid w:val="000166D3"/>
    <w:rsid w:val="00017E51"/>
    <w:rsid w:val="00020A50"/>
    <w:rsid w:val="0002143B"/>
    <w:rsid w:val="00022F0C"/>
    <w:rsid w:val="00023093"/>
    <w:rsid w:val="0002411E"/>
    <w:rsid w:val="00025686"/>
    <w:rsid w:val="00025A64"/>
    <w:rsid w:val="000273A1"/>
    <w:rsid w:val="00027CD6"/>
    <w:rsid w:val="00031E7B"/>
    <w:rsid w:val="00036B49"/>
    <w:rsid w:val="00037BE2"/>
    <w:rsid w:val="0004049B"/>
    <w:rsid w:val="00040B6D"/>
    <w:rsid w:val="0004431E"/>
    <w:rsid w:val="00044D12"/>
    <w:rsid w:val="0004596D"/>
    <w:rsid w:val="00047FF2"/>
    <w:rsid w:val="0005358F"/>
    <w:rsid w:val="000627C8"/>
    <w:rsid w:val="00066195"/>
    <w:rsid w:val="000701A5"/>
    <w:rsid w:val="00070343"/>
    <w:rsid w:val="00070F2B"/>
    <w:rsid w:val="00074294"/>
    <w:rsid w:val="00076465"/>
    <w:rsid w:val="000813F5"/>
    <w:rsid w:val="00081BF2"/>
    <w:rsid w:val="00084D3D"/>
    <w:rsid w:val="00090F5E"/>
    <w:rsid w:val="0009118A"/>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2A21"/>
    <w:rsid w:val="000D303C"/>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1565D"/>
    <w:rsid w:val="00120F51"/>
    <w:rsid w:val="001245B3"/>
    <w:rsid w:val="00125962"/>
    <w:rsid w:val="001327FA"/>
    <w:rsid w:val="00133E7A"/>
    <w:rsid w:val="00133FB8"/>
    <w:rsid w:val="001347EE"/>
    <w:rsid w:val="00134F75"/>
    <w:rsid w:val="00135C70"/>
    <w:rsid w:val="00136081"/>
    <w:rsid w:val="00136DDD"/>
    <w:rsid w:val="00137FE4"/>
    <w:rsid w:val="0014093A"/>
    <w:rsid w:val="00143692"/>
    <w:rsid w:val="00144196"/>
    <w:rsid w:val="0014633C"/>
    <w:rsid w:val="00146F3C"/>
    <w:rsid w:val="00147788"/>
    <w:rsid w:val="00151F5F"/>
    <w:rsid w:val="00152933"/>
    <w:rsid w:val="001607E0"/>
    <w:rsid w:val="00160F61"/>
    <w:rsid w:val="00161C61"/>
    <w:rsid w:val="00161F24"/>
    <w:rsid w:val="00165640"/>
    <w:rsid w:val="00165A35"/>
    <w:rsid w:val="0017065E"/>
    <w:rsid w:val="00170BC1"/>
    <w:rsid w:val="00172178"/>
    <w:rsid w:val="00172233"/>
    <w:rsid w:val="00172B59"/>
    <w:rsid w:val="00175171"/>
    <w:rsid w:val="00175224"/>
    <w:rsid w:val="0017542F"/>
    <w:rsid w:val="00180453"/>
    <w:rsid w:val="00180E31"/>
    <w:rsid w:val="00180EE6"/>
    <w:rsid w:val="00181582"/>
    <w:rsid w:val="001832C4"/>
    <w:rsid w:val="00187A66"/>
    <w:rsid w:val="00194F71"/>
    <w:rsid w:val="0019545C"/>
    <w:rsid w:val="0019612D"/>
    <w:rsid w:val="00196678"/>
    <w:rsid w:val="001974B0"/>
    <w:rsid w:val="001A0EF1"/>
    <w:rsid w:val="001A1433"/>
    <w:rsid w:val="001A550E"/>
    <w:rsid w:val="001A5DE4"/>
    <w:rsid w:val="001A6541"/>
    <w:rsid w:val="001B0484"/>
    <w:rsid w:val="001B0983"/>
    <w:rsid w:val="001B1ECA"/>
    <w:rsid w:val="001B34B8"/>
    <w:rsid w:val="001B607B"/>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3C4E"/>
    <w:rsid w:val="001E63B3"/>
    <w:rsid w:val="001E79AB"/>
    <w:rsid w:val="001F12B2"/>
    <w:rsid w:val="001F1A6C"/>
    <w:rsid w:val="001F20B9"/>
    <w:rsid w:val="001F4D4C"/>
    <w:rsid w:val="001F7749"/>
    <w:rsid w:val="001F7875"/>
    <w:rsid w:val="00203444"/>
    <w:rsid w:val="00203446"/>
    <w:rsid w:val="002046DC"/>
    <w:rsid w:val="00204C4E"/>
    <w:rsid w:val="002054D2"/>
    <w:rsid w:val="0021066D"/>
    <w:rsid w:val="00210DB0"/>
    <w:rsid w:val="002114A1"/>
    <w:rsid w:val="00211809"/>
    <w:rsid w:val="00211D6F"/>
    <w:rsid w:val="00213203"/>
    <w:rsid w:val="00214936"/>
    <w:rsid w:val="0021565B"/>
    <w:rsid w:val="00220653"/>
    <w:rsid w:val="00221103"/>
    <w:rsid w:val="0022119E"/>
    <w:rsid w:val="00222FEA"/>
    <w:rsid w:val="00224973"/>
    <w:rsid w:val="0022520C"/>
    <w:rsid w:val="0022637F"/>
    <w:rsid w:val="00226B1A"/>
    <w:rsid w:val="0022746B"/>
    <w:rsid w:val="00232500"/>
    <w:rsid w:val="00234D48"/>
    <w:rsid w:val="00235619"/>
    <w:rsid w:val="00243EF8"/>
    <w:rsid w:val="002445DF"/>
    <w:rsid w:val="00244A96"/>
    <w:rsid w:val="002502A4"/>
    <w:rsid w:val="00253244"/>
    <w:rsid w:val="00253479"/>
    <w:rsid w:val="002539F0"/>
    <w:rsid w:val="00253AD6"/>
    <w:rsid w:val="00254FFD"/>
    <w:rsid w:val="0025619A"/>
    <w:rsid w:val="002707C7"/>
    <w:rsid w:val="00271C8D"/>
    <w:rsid w:val="0027230C"/>
    <w:rsid w:val="00272938"/>
    <w:rsid w:val="0027294C"/>
    <w:rsid w:val="00272DA6"/>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21F"/>
    <w:rsid w:val="002A1916"/>
    <w:rsid w:val="002A6592"/>
    <w:rsid w:val="002A69E4"/>
    <w:rsid w:val="002A7314"/>
    <w:rsid w:val="002B1954"/>
    <w:rsid w:val="002B4483"/>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444E"/>
    <w:rsid w:val="00306F71"/>
    <w:rsid w:val="00307956"/>
    <w:rsid w:val="00310CD5"/>
    <w:rsid w:val="00311079"/>
    <w:rsid w:val="003112CA"/>
    <w:rsid w:val="003113A8"/>
    <w:rsid w:val="00311AEB"/>
    <w:rsid w:val="00317ACB"/>
    <w:rsid w:val="0032164B"/>
    <w:rsid w:val="003249D3"/>
    <w:rsid w:val="0032539C"/>
    <w:rsid w:val="0033078C"/>
    <w:rsid w:val="00331404"/>
    <w:rsid w:val="00335B80"/>
    <w:rsid w:val="00336601"/>
    <w:rsid w:val="00336CCE"/>
    <w:rsid w:val="00337761"/>
    <w:rsid w:val="00340A4E"/>
    <w:rsid w:val="0034119D"/>
    <w:rsid w:val="00341EB3"/>
    <w:rsid w:val="00352515"/>
    <w:rsid w:val="00353935"/>
    <w:rsid w:val="00356179"/>
    <w:rsid w:val="00356D88"/>
    <w:rsid w:val="00360855"/>
    <w:rsid w:val="00361241"/>
    <w:rsid w:val="00361C5E"/>
    <w:rsid w:val="0036200D"/>
    <w:rsid w:val="00364A1B"/>
    <w:rsid w:val="00366BE6"/>
    <w:rsid w:val="00367BEF"/>
    <w:rsid w:val="00371FF9"/>
    <w:rsid w:val="003727F1"/>
    <w:rsid w:val="003735A6"/>
    <w:rsid w:val="00373846"/>
    <w:rsid w:val="00374675"/>
    <w:rsid w:val="00377B13"/>
    <w:rsid w:val="003830A2"/>
    <w:rsid w:val="00383882"/>
    <w:rsid w:val="00386C11"/>
    <w:rsid w:val="00386DD5"/>
    <w:rsid w:val="00386E5D"/>
    <w:rsid w:val="00390CCB"/>
    <w:rsid w:val="00390D0B"/>
    <w:rsid w:val="0039158A"/>
    <w:rsid w:val="00391CEC"/>
    <w:rsid w:val="00392377"/>
    <w:rsid w:val="00392974"/>
    <w:rsid w:val="0039622F"/>
    <w:rsid w:val="003962D0"/>
    <w:rsid w:val="00397CA9"/>
    <w:rsid w:val="003A1E14"/>
    <w:rsid w:val="003A2C84"/>
    <w:rsid w:val="003A75A5"/>
    <w:rsid w:val="003B240F"/>
    <w:rsid w:val="003B2A2C"/>
    <w:rsid w:val="003B2B39"/>
    <w:rsid w:val="003B3827"/>
    <w:rsid w:val="003B4350"/>
    <w:rsid w:val="003B51E5"/>
    <w:rsid w:val="003B58F9"/>
    <w:rsid w:val="003B5CA3"/>
    <w:rsid w:val="003B5ECB"/>
    <w:rsid w:val="003B7673"/>
    <w:rsid w:val="003B7A49"/>
    <w:rsid w:val="003C1089"/>
    <w:rsid w:val="003C171F"/>
    <w:rsid w:val="003C4750"/>
    <w:rsid w:val="003C577D"/>
    <w:rsid w:val="003D0341"/>
    <w:rsid w:val="003D2005"/>
    <w:rsid w:val="003D29C4"/>
    <w:rsid w:val="003D2AEA"/>
    <w:rsid w:val="003D5A71"/>
    <w:rsid w:val="003D5E97"/>
    <w:rsid w:val="003D6FFB"/>
    <w:rsid w:val="003E050C"/>
    <w:rsid w:val="003E21D0"/>
    <w:rsid w:val="003E2DD7"/>
    <w:rsid w:val="003E359B"/>
    <w:rsid w:val="003E386A"/>
    <w:rsid w:val="003E49A0"/>
    <w:rsid w:val="003E556B"/>
    <w:rsid w:val="003F0085"/>
    <w:rsid w:val="003F100E"/>
    <w:rsid w:val="003F29F6"/>
    <w:rsid w:val="003F2EAC"/>
    <w:rsid w:val="003F3BE1"/>
    <w:rsid w:val="003F4AA6"/>
    <w:rsid w:val="003F4E9F"/>
    <w:rsid w:val="003F554D"/>
    <w:rsid w:val="0040186E"/>
    <w:rsid w:val="0040239D"/>
    <w:rsid w:val="0040262F"/>
    <w:rsid w:val="00402E51"/>
    <w:rsid w:val="00403A32"/>
    <w:rsid w:val="004101A5"/>
    <w:rsid w:val="004113B6"/>
    <w:rsid w:val="00412FD9"/>
    <w:rsid w:val="0041450E"/>
    <w:rsid w:val="00415021"/>
    <w:rsid w:val="00415805"/>
    <w:rsid w:val="00417880"/>
    <w:rsid w:val="00417CB6"/>
    <w:rsid w:val="00424659"/>
    <w:rsid w:val="00424B5B"/>
    <w:rsid w:val="0042538F"/>
    <w:rsid w:val="00430F78"/>
    <w:rsid w:val="004343FC"/>
    <w:rsid w:val="004346BF"/>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5BEB"/>
    <w:rsid w:val="00466289"/>
    <w:rsid w:val="00466391"/>
    <w:rsid w:val="004670C0"/>
    <w:rsid w:val="0047035C"/>
    <w:rsid w:val="004709E0"/>
    <w:rsid w:val="00471448"/>
    <w:rsid w:val="00471E83"/>
    <w:rsid w:val="00472CB7"/>
    <w:rsid w:val="00474D53"/>
    <w:rsid w:val="0047732A"/>
    <w:rsid w:val="00480585"/>
    <w:rsid w:val="00485E46"/>
    <w:rsid w:val="00486220"/>
    <w:rsid w:val="00486AA7"/>
    <w:rsid w:val="00494527"/>
    <w:rsid w:val="00494BCE"/>
    <w:rsid w:val="004958F2"/>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D6921"/>
    <w:rsid w:val="004E383A"/>
    <w:rsid w:val="004E3FAD"/>
    <w:rsid w:val="004E606F"/>
    <w:rsid w:val="004E67B1"/>
    <w:rsid w:val="004E703A"/>
    <w:rsid w:val="004F0FC1"/>
    <w:rsid w:val="004F16CE"/>
    <w:rsid w:val="004F2FAB"/>
    <w:rsid w:val="004F3DA6"/>
    <w:rsid w:val="004F5A69"/>
    <w:rsid w:val="004F6F39"/>
    <w:rsid w:val="004F7C6F"/>
    <w:rsid w:val="00503A04"/>
    <w:rsid w:val="00504726"/>
    <w:rsid w:val="00507BE4"/>
    <w:rsid w:val="00511798"/>
    <w:rsid w:val="005121E1"/>
    <w:rsid w:val="005149CB"/>
    <w:rsid w:val="00515958"/>
    <w:rsid w:val="005160FB"/>
    <w:rsid w:val="0051757B"/>
    <w:rsid w:val="00523189"/>
    <w:rsid w:val="0052574F"/>
    <w:rsid w:val="00526A53"/>
    <w:rsid w:val="005315E5"/>
    <w:rsid w:val="005318AC"/>
    <w:rsid w:val="00531AE4"/>
    <w:rsid w:val="005329E6"/>
    <w:rsid w:val="00532A5F"/>
    <w:rsid w:val="00533785"/>
    <w:rsid w:val="00534C83"/>
    <w:rsid w:val="00535405"/>
    <w:rsid w:val="005400DC"/>
    <w:rsid w:val="00541314"/>
    <w:rsid w:val="00542B72"/>
    <w:rsid w:val="0054429D"/>
    <w:rsid w:val="0054540D"/>
    <w:rsid w:val="0054701E"/>
    <w:rsid w:val="005502C8"/>
    <w:rsid w:val="00551FC4"/>
    <w:rsid w:val="00555A23"/>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279D"/>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370"/>
    <w:rsid w:val="005F4D3F"/>
    <w:rsid w:val="005F7329"/>
    <w:rsid w:val="005F79D4"/>
    <w:rsid w:val="00601583"/>
    <w:rsid w:val="00601A85"/>
    <w:rsid w:val="00602026"/>
    <w:rsid w:val="0060336D"/>
    <w:rsid w:val="0060354A"/>
    <w:rsid w:val="006101FD"/>
    <w:rsid w:val="00610407"/>
    <w:rsid w:val="00611A02"/>
    <w:rsid w:val="0061301A"/>
    <w:rsid w:val="00613020"/>
    <w:rsid w:val="00613069"/>
    <w:rsid w:val="00613182"/>
    <w:rsid w:val="00615C45"/>
    <w:rsid w:val="0062087C"/>
    <w:rsid w:val="00621872"/>
    <w:rsid w:val="0062440B"/>
    <w:rsid w:val="00626380"/>
    <w:rsid w:val="00635134"/>
    <w:rsid w:val="00637C7D"/>
    <w:rsid w:val="00642B12"/>
    <w:rsid w:val="00647017"/>
    <w:rsid w:val="006478F2"/>
    <w:rsid w:val="00661282"/>
    <w:rsid w:val="00670DA0"/>
    <w:rsid w:val="00674341"/>
    <w:rsid w:val="006801A4"/>
    <w:rsid w:val="00687217"/>
    <w:rsid w:val="00687446"/>
    <w:rsid w:val="00691993"/>
    <w:rsid w:val="006948DD"/>
    <w:rsid w:val="00695052"/>
    <w:rsid w:val="006951B5"/>
    <w:rsid w:val="006961D3"/>
    <w:rsid w:val="006A035F"/>
    <w:rsid w:val="006A0C57"/>
    <w:rsid w:val="006A134B"/>
    <w:rsid w:val="006A308A"/>
    <w:rsid w:val="006A3D74"/>
    <w:rsid w:val="006A3EFA"/>
    <w:rsid w:val="006A5540"/>
    <w:rsid w:val="006A7D2E"/>
    <w:rsid w:val="006B0F03"/>
    <w:rsid w:val="006B2EC1"/>
    <w:rsid w:val="006B3B15"/>
    <w:rsid w:val="006B47F5"/>
    <w:rsid w:val="006B597C"/>
    <w:rsid w:val="006B7585"/>
    <w:rsid w:val="006B7AAC"/>
    <w:rsid w:val="006C0727"/>
    <w:rsid w:val="006C0895"/>
    <w:rsid w:val="006C33F7"/>
    <w:rsid w:val="006C3DD7"/>
    <w:rsid w:val="006C4954"/>
    <w:rsid w:val="006C5152"/>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045AA"/>
    <w:rsid w:val="0071075B"/>
    <w:rsid w:val="00710C82"/>
    <w:rsid w:val="00710DFE"/>
    <w:rsid w:val="00712CB7"/>
    <w:rsid w:val="00714EB7"/>
    <w:rsid w:val="00715B65"/>
    <w:rsid w:val="007166BC"/>
    <w:rsid w:val="00724317"/>
    <w:rsid w:val="00725025"/>
    <w:rsid w:val="00730877"/>
    <w:rsid w:val="00730C76"/>
    <w:rsid w:val="007310B4"/>
    <w:rsid w:val="007360CB"/>
    <w:rsid w:val="00736965"/>
    <w:rsid w:val="0074163A"/>
    <w:rsid w:val="007416FA"/>
    <w:rsid w:val="00744A87"/>
    <w:rsid w:val="00745172"/>
    <w:rsid w:val="00745717"/>
    <w:rsid w:val="00745E92"/>
    <w:rsid w:val="0074761F"/>
    <w:rsid w:val="007479E6"/>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11B"/>
    <w:rsid w:val="00783DC4"/>
    <w:rsid w:val="007841A6"/>
    <w:rsid w:val="00784A3A"/>
    <w:rsid w:val="00784C4E"/>
    <w:rsid w:val="0079433E"/>
    <w:rsid w:val="00796598"/>
    <w:rsid w:val="007A2620"/>
    <w:rsid w:val="007A44CC"/>
    <w:rsid w:val="007A4BE9"/>
    <w:rsid w:val="007A55B2"/>
    <w:rsid w:val="007A5E28"/>
    <w:rsid w:val="007A6219"/>
    <w:rsid w:val="007A64B5"/>
    <w:rsid w:val="007A78F0"/>
    <w:rsid w:val="007B3F74"/>
    <w:rsid w:val="007B6576"/>
    <w:rsid w:val="007B70F4"/>
    <w:rsid w:val="007B75F9"/>
    <w:rsid w:val="007C1290"/>
    <w:rsid w:val="007C1B5E"/>
    <w:rsid w:val="007C3731"/>
    <w:rsid w:val="007C40D4"/>
    <w:rsid w:val="007C4D3F"/>
    <w:rsid w:val="007C5864"/>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F0210"/>
    <w:rsid w:val="007F13A2"/>
    <w:rsid w:val="007F4160"/>
    <w:rsid w:val="007F5EAC"/>
    <w:rsid w:val="007F6E4C"/>
    <w:rsid w:val="007F71DA"/>
    <w:rsid w:val="00800E85"/>
    <w:rsid w:val="00801938"/>
    <w:rsid w:val="00801F27"/>
    <w:rsid w:val="008027B1"/>
    <w:rsid w:val="008032E2"/>
    <w:rsid w:val="008050A8"/>
    <w:rsid w:val="00806A25"/>
    <w:rsid w:val="008077FA"/>
    <w:rsid w:val="00807D5B"/>
    <w:rsid w:val="00810990"/>
    <w:rsid w:val="008124B4"/>
    <w:rsid w:val="00813381"/>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457A"/>
    <w:rsid w:val="00844C5F"/>
    <w:rsid w:val="008465EC"/>
    <w:rsid w:val="008469D2"/>
    <w:rsid w:val="00850666"/>
    <w:rsid w:val="008523AC"/>
    <w:rsid w:val="00853077"/>
    <w:rsid w:val="00853224"/>
    <w:rsid w:val="00853AA1"/>
    <w:rsid w:val="0085409C"/>
    <w:rsid w:val="00854A9A"/>
    <w:rsid w:val="00854C24"/>
    <w:rsid w:val="00861AB1"/>
    <w:rsid w:val="00861EF6"/>
    <w:rsid w:val="0086210A"/>
    <w:rsid w:val="00864B25"/>
    <w:rsid w:val="008665E5"/>
    <w:rsid w:val="00867AD4"/>
    <w:rsid w:val="00871350"/>
    <w:rsid w:val="0087249D"/>
    <w:rsid w:val="00872961"/>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2897"/>
    <w:rsid w:val="00893018"/>
    <w:rsid w:val="00895DDB"/>
    <w:rsid w:val="008979CB"/>
    <w:rsid w:val="00897F11"/>
    <w:rsid w:val="008A059D"/>
    <w:rsid w:val="008B0396"/>
    <w:rsid w:val="008B063C"/>
    <w:rsid w:val="008B2716"/>
    <w:rsid w:val="008B3C93"/>
    <w:rsid w:val="008B72BF"/>
    <w:rsid w:val="008B7D0A"/>
    <w:rsid w:val="008C1319"/>
    <w:rsid w:val="008C1A1D"/>
    <w:rsid w:val="008C26C5"/>
    <w:rsid w:val="008C41C0"/>
    <w:rsid w:val="008D1A16"/>
    <w:rsid w:val="008D2339"/>
    <w:rsid w:val="008D56B6"/>
    <w:rsid w:val="008D5ED7"/>
    <w:rsid w:val="008D633F"/>
    <w:rsid w:val="008D668A"/>
    <w:rsid w:val="008D714A"/>
    <w:rsid w:val="008D73F6"/>
    <w:rsid w:val="008D7E8E"/>
    <w:rsid w:val="008E003B"/>
    <w:rsid w:val="008E01E1"/>
    <w:rsid w:val="008E1564"/>
    <w:rsid w:val="008E1766"/>
    <w:rsid w:val="008E200F"/>
    <w:rsid w:val="008E37CF"/>
    <w:rsid w:val="008E3E99"/>
    <w:rsid w:val="008E5302"/>
    <w:rsid w:val="008E65B5"/>
    <w:rsid w:val="008E678F"/>
    <w:rsid w:val="008E6B50"/>
    <w:rsid w:val="008E7DF5"/>
    <w:rsid w:val="008F14D1"/>
    <w:rsid w:val="008F15FA"/>
    <w:rsid w:val="008F1FC1"/>
    <w:rsid w:val="008F2344"/>
    <w:rsid w:val="00900945"/>
    <w:rsid w:val="00900C7D"/>
    <w:rsid w:val="00901889"/>
    <w:rsid w:val="00904962"/>
    <w:rsid w:val="00904EF4"/>
    <w:rsid w:val="00906A06"/>
    <w:rsid w:val="00911D26"/>
    <w:rsid w:val="00912D58"/>
    <w:rsid w:val="00917DF0"/>
    <w:rsid w:val="00917E0B"/>
    <w:rsid w:val="0092052D"/>
    <w:rsid w:val="0092143F"/>
    <w:rsid w:val="0092219A"/>
    <w:rsid w:val="009222AB"/>
    <w:rsid w:val="00923BC6"/>
    <w:rsid w:val="00925638"/>
    <w:rsid w:val="00927641"/>
    <w:rsid w:val="00927CEA"/>
    <w:rsid w:val="00934638"/>
    <w:rsid w:val="009348C0"/>
    <w:rsid w:val="00935888"/>
    <w:rsid w:val="00937821"/>
    <w:rsid w:val="00940916"/>
    <w:rsid w:val="0094423B"/>
    <w:rsid w:val="00945980"/>
    <w:rsid w:val="0094703D"/>
    <w:rsid w:val="00947AB2"/>
    <w:rsid w:val="009507FF"/>
    <w:rsid w:val="009519AC"/>
    <w:rsid w:val="00952EB9"/>
    <w:rsid w:val="00956CDE"/>
    <w:rsid w:val="0096305F"/>
    <w:rsid w:val="009631D5"/>
    <w:rsid w:val="00965349"/>
    <w:rsid w:val="00965D72"/>
    <w:rsid w:val="009664D2"/>
    <w:rsid w:val="00966E91"/>
    <w:rsid w:val="00967EC8"/>
    <w:rsid w:val="009716C0"/>
    <w:rsid w:val="00973E59"/>
    <w:rsid w:val="00973E87"/>
    <w:rsid w:val="00973EE3"/>
    <w:rsid w:val="0097505A"/>
    <w:rsid w:val="00977456"/>
    <w:rsid w:val="0098048D"/>
    <w:rsid w:val="00981262"/>
    <w:rsid w:val="009819AA"/>
    <w:rsid w:val="009824FA"/>
    <w:rsid w:val="00983555"/>
    <w:rsid w:val="0098701F"/>
    <w:rsid w:val="009870C5"/>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EDC"/>
    <w:rsid w:val="009A7FFA"/>
    <w:rsid w:val="009B0936"/>
    <w:rsid w:val="009B3854"/>
    <w:rsid w:val="009B4D9B"/>
    <w:rsid w:val="009B792D"/>
    <w:rsid w:val="009C28C3"/>
    <w:rsid w:val="009C4629"/>
    <w:rsid w:val="009C5177"/>
    <w:rsid w:val="009C74A3"/>
    <w:rsid w:val="009D27C4"/>
    <w:rsid w:val="009D3DFA"/>
    <w:rsid w:val="009D473D"/>
    <w:rsid w:val="009D6CB2"/>
    <w:rsid w:val="009D787D"/>
    <w:rsid w:val="009E164F"/>
    <w:rsid w:val="009E226E"/>
    <w:rsid w:val="009E24C5"/>
    <w:rsid w:val="009E4888"/>
    <w:rsid w:val="009E4E3B"/>
    <w:rsid w:val="009F1766"/>
    <w:rsid w:val="009F179C"/>
    <w:rsid w:val="009F2A49"/>
    <w:rsid w:val="009F2FBC"/>
    <w:rsid w:val="009F3B34"/>
    <w:rsid w:val="009F41F1"/>
    <w:rsid w:val="009F4564"/>
    <w:rsid w:val="009F7C8F"/>
    <w:rsid w:val="00A00A46"/>
    <w:rsid w:val="00A02A11"/>
    <w:rsid w:val="00A067F5"/>
    <w:rsid w:val="00A12E46"/>
    <w:rsid w:val="00A12E59"/>
    <w:rsid w:val="00A1434B"/>
    <w:rsid w:val="00A149CD"/>
    <w:rsid w:val="00A14F5A"/>
    <w:rsid w:val="00A15947"/>
    <w:rsid w:val="00A162A2"/>
    <w:rsid w:val="00A175A9"/>
    <w:rsid w:val="00A1793C"/>
    <w:rsid w:val="00A20143"/>
    <w:rsid w:val="00A2075F"/>
    <w:rsid w:val="00A26857"/>
    <w:rsid w:val="00A27C01"/>
    <w:rsid w:val="00A319F2"/>
    <w:rsid w:val="00A330DC"/>
    <w:rsid w:val="00A341F8"/>
    <w:rsid w:val="00A34F2B"/>
    <w:rsid w:val="00A36AB5"/>
    <w:rsid w:val="00A45CCF"/>
    <w:rsid w:val="00A47556"/>
    <w:rsid w:val="00A47FFC"/>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4B73"/>
    <w:rsid w:val="00A860E6"/>
    <w:rsid w:val="00A863D2"/>
    <w:rsid w:val="00A9188A"/>
    <w:rsid w:val="00A93987"/>
    <w:rsid w:val="00A939F8"/>
    <w:rsid w:val="00A94973"/>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15FF"/>
    <w:rsid w:val="00AC27AD"/>
    <w:rsid w:val="00AC4486"/>
    <w:rsid w:val="00AC68E8"/>
    <w:rsid w:val="00AD170F"/>
    <w:rsid w:val="00AD1CEA"/>
    <w:rsid w:val="00AE17D8"/>
    <w:rsid w:val="00AE4DDE"/>
    <w:rsid w:val="00AE5AEB"/>
    <w:rsid w:val="00AE5FC8"/>
    <w:rsid w:val="00AF0BF1"/>
    <w:rsid w:val="00AF548F"/>
    <w:rsid w:val="00AF6115"/>
    <w:rsid w:val="00B006C5"/>
    <w:rsid w:val="00B00C75"/>
    <w:rsid w:val="00B02AD4"/>
    <w:rsid w:val="00B03F14"/>
    <w:rsid w:val="00B05281"/>
    <w:rsid w:val="00B05CA9"/>
    <w:rsid w:val="00B07F52"/>
    <w:rsid w:val="00B11D83"/>
    <w:rsid w:val="00B126B8"/>
    <w:rsid w:val="00B12BC8"/>
    <w:rsid w:val="00B138A3"/>
    <w:rsid w:val="00B241A5"/>
    <w:rsid w:val="00B24920"/>
    <w:rsid w:val="00B251E5"/>
    <w:rsid w:val="00B268B1"/>
    <w:rsid w:val="00B26EDF"/>
    <w:rsid w:val="00B420A6"/>
    <w:rsid w:val="00B430B3"/>
    <w:rsid w:val="00B430EA"/>
    <w:rsid w:val="00B431C2"/>
    <w:rsid w:val="00B4501F"/>
    <w:rsid w:val="00B4545D"/>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27D"/>
    <w:rsid w:val="00B9058C"/>
    <w:rsid w:val="00B92736"/>
    <w:rsid w:val="00B92A5D"/>
    <w:rsid w:val="00B92CB0"/>
    <w:rsid w:val="00B93E2C"/>
    <w:rsid w:val="00B97A2F"/>
    <w:rsid w:val="00BB0ECE"/>
    <w:rsid w:val="00BB26D8"/>
    <w:rsid w:val="00BC0A52"/>
    <w:rsid w:val="00BC23AD"/>
    <w:rsid w:val="00BC23CE"/>
    <w:rsid w:val="00BC661C"/>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1374"/>
    <w:rsid w:val="00C7374F"/>
    <w:rsid w:val="00C742E3"/>
    <w:rsid w:val="00C763C5"/>
    <w:rsid w:val="00C7705E"/>
    <w:rsid w:val="00C81CF6"/>
    <w:rsid w:val="00C822AA"/>
    <w:rsid w:val="00C82CBC"/>
    <w:rsid w:val="00C86BB9"/>
    <w:rsid w:val="00C90320"/>
    <w:rsid w:val="00C903B2"/>
    <w:rsid w:val="00C9098F"/>
    <w:rsid w:val="00C911C3"/>
    <w:rsid w:val="00C945AF"/>
    <w:rsid w:val="00C9474B"/>
    <w:rsid w:val="00C94C72"/>
    <w:rsid w:val="00C97B0F"/>
    <w:rsid w:val="00CA0582"/>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5487"/>
    <w:rsid w:val="00CE751B"/>
    <w:rsid w:val="00CF2C30"/>
    <w:rsid w:val="00CF2C8A"/>
    <w:rsid w:val="00CF2D55"/>
    <w:rsid w:val="00CF4E9B"/>
    <w:rsid w:val="00CF4F5E"/>
    <w:rsid w:val="00CF5CEF"/>
    <w:rsid w:val="00D00450"/>
    <w:rsid w:val="00D02369"/>
    <w:rsid w:val="00D0325E"/>
    <w:rsid w:val="00D03A93"/>
    <w:rsid w:val="00D0503C"/>
    <w:rsid w:val="00D0548B"/>
    <w:rsid w:val="00D06C25"/>
    <w:rsid w:val="00D06EA0"/>
    <w:rsid w:val="00D07C38"/>
    <w:rsid w:val="00D07EAB"/>
    <w:rsid w:val="00D10C0C"/>
    <w:rsid w:val="00D11391"/>
    <w:rsid w:val="00D11EA1"/>
    <w:rsid w:val="00D1423D"/>
    <w:rsid w:val="00D15159"/>
    <w:rsid w:val="00D236F7"/>
    <w:rsid w:val="00D23A18"/>
    <w:rsid w:val="00D351B5"/>
    <w:rsid w:val="00D3554F"/>
    <w:rsid w:val="00D37F81"/>
    <w:rsid w:val="00D41C58"/>
    <w:rsid w:val="00D41D98"/>
    <w:rsid w:val="00D455E6"/>
    <w:rsid w:val="00D4688B"/>
    <w:rsid w:val="00D4718D"/>
    <w:rsid w:val="00D53E52"/>
    <w:rsid w:val="00D5404F"/>
    <w:rsid w:val="00D55829"/>
    <w:rsid w:val="00D61381"/>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413D"/>
    <w:rsid w:val="00D86840"/>
    <w:rsid w:val="00D86D19"/>
    <w:rsid w:val="00D87430"/>
    <w:rsid w:val="00D9413B"/>
    <w:rsid w:val="00DA1993"/>
    <w:rsid w:val="00DA349D"/>
    <w:rsid w:val="00DA46D0"/>
    <w:rsid w:val="00DA545A"/>
    <w:rsid w:val="00DB012E"/>
    <w:rsid w:val="00DB091D"/>
    <w:rsid w:val="00DB1461"/>
    <w:rsid w:val="00DB19B7"/>
    <w:rsid w:val="00DB4E07"/>
    <w:rsid w:val="00DB7930"/>
    <w:rsid w:val="00DC01F0"/>
    <w:rsid w:val="00DC1497"/>
    <w:rsid w:val="00DC25E3"/>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6794"/>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2D56"/>
    <w:rsid w:val="00E14418"/>
    <w:rsid w:val="00E158BB"/>
    <w:rsid w:val="00E15E0B"/>
    <w:rsid w:val="00E16E92"/>
    <w:rsid w:val="00E173A2"/>
    <w:rsid w:val="00E22407"/>
    <w:rsid w:val="00E244B3"/>
    <w:rsid w:val="00E2618C"/>
    <w:rsid w:val="00E270B0"/>
    <w:rsid w:val="00E30275"/>
    <w:rsid w:val="00E33224"/>
    <w:rsid w:val="00E33473"/>
    <w:rsid w:val="00E3493E"/>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3732"/>
    <w:rsid w:val="00E640B7"/>
    <w:rsid w:val="00E65138"/>
    <w:rsid w:val="00E67001"/>
    <w:rsid w:val="00E67354"/>
    <w:rsid w:val="00E703C4"/>
    <w:rsid w:val="00E711B8"/>
    <w:rsid w:val="00E73619"/>
    <w:rsid w:val="00E73A22"/>
    <w:rsid w:val="00E740A2"/>
    <w:rsid w:val="00E747CC"/>
    <w:rsid w:val="00E74FA7"/>
    <w:rsid w:val="00E77103"/>
    <w:rsid w:val="00E81DE3"/>
    <w:rsid w:val="00E82150"/>
    <w:rsid w:val="00E83E06"/>
    <w:rsid w:val="00E87330"/>
    <w:rsid w:val="00E909C5"/>
    <w:rsid w:val="00E91FAC"/>
    <w:rsid w:val="00E93EFF"/>
    <w:rsid w:val="00E9478D"/>
    <w:rsid w:val="00E94DD7"/>
    <w:rsid w:val="00E95EDC"/>
    <w:rsid w:val="00E95FF4"/>
    <w:rsid w:val="00EA0ACB"/>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0758"/>
    <w:rsid w:val="00ED223D"/>
    <w:rsid w:val="00ED236A"/>
    <w:rsid w:val="00ED7A3B"/>
    <w:rsid w:val="00EE23E1"/>
    <w:rsid w:val="00EE2487"/>
    <w:rsid w:val="00EE33B9"/>
    <w:rsid w:val="00EE3A93"/>
    <w:rsid w:val="00EE63E4"/>
    <w:rsid w:val="00EF0544"/>
    <w:rsid w:val="00EF0D30"/>
    <w:rsid w:val="00EF2717"/>
    <w:rsid w:val="00EF43A9"/>
    <w:rsid w:val="00EF7DB6"/>
    <w:rsid w:val="00F00818"/>
    <w:rsid w:val="00F00F7F"/>
    <w:rsid w:val="00F01211"/>
    <w:rsid w:val="00F01ECC"/>
    <w:rsid w:val="00F04948"/>
    <w:rsid w:val="00F0659F"/>
    <w:rsid w:val="00F06D55"/>
    <w:rsid w:val="00F10F21"/>
    <w:rsid w:val="00F1283B"/>
    <w:rsid w:val="00F1585E"/>
    <w:rsid w:val="00F206A6"/>
    <w:rsid w:val="00F24DDD"/>
    <w:rsid w:val="00F24E18"/>
    <w:rsid w:val="00F2795F"/>
    <w:rsid w:val="00F32C31"/>
    <w:rsid w:val="00F33644"/>
    <w:rsid w:val="00F33E50"/>
    <w:rsid w:val="00F3433D"/>
    <w:rsid w:val="00F3473C"/>
    <w:rsid w:val="00F37CA5"/>
    <w:rsid w:val="00F415E3"/>
    <w:rsid w:val="00F428A9"/>
    <w:rsid w:val="00F440AD"/>
    <w:rsid w:val="00F443E0"/>
    <w:rsid w:val="00F44FF9"/>
    <w:rsid w:val="00F45AF5"/>
    <w:rsid w:val="00F504EF"/>
    <w:rsid w:val="00F512F3"/>
    <w:rsid w:val="00F5382C"/>
    <w:rsid w:val="00F54C47"/>
    <w:rsid w:val="00F56507"/>
    <w:rsid w:val="00F60063"/>
    <w:rsid w:val="00F60126"/>
    <w:rsid w:val="00F61242"/>
    <w:rsid w:val="00F613F8"/>
    <w:rsid w:val="00F622F2"/>
    <w:rsid w:val="00F6266B"/>
    <w:rsid w:val="00F6382E"/>
    <w:rsid w:val="00F64609"/>
    <w:rsid w:val="00F7217C"/>
    <w:rsid w:val="00F74CB7"/>
    <w:rsid w:val="00F76D2B"/>
    <w:rsid w:val="00F80009"/>
    <w:rsid w:val="00F82903"/>
    <w:rsid w:val="00F83A07"/>
    <w:rsid w:val="00F847C3"/>
    <w:rsid w:val="00F85587"/>
    <w:rsid w:val="00F864E5"/>
    <w:rsid w:val="00F868BF"/>
    <w:rsid w:val="00F95632"/>
    <w:rsid w:val="00F9625B"/>
    <w:rsid w:val="00F96B2B"/>
    <w:rsid w:val="00F97CB0"/>
    <w:rsid w:val="00FA0584"/>
    <w:rsid w:val="00FA6C2B"/>
    <w:rsid w:val="00FA751A"/>
    <w:rsid w:val="00FA7D2A"/>
    <w:rsid w:val="00FB094F"/>
    <w:rsid w:val="00FB0CA2"/>
    <w:rsid w:val="00FB2136"/>
    <w:rsid w:val="00FB4407"/>
    <w:rsid w:val="00FB4540"/>
    <w:rsid w:val="00FB78A5"/>
    <w:rsid w:val="00FC0063"/>
    <w:rsid w:val="00FC01FA"/>
    <w:rsid w:val="00FC4CF1"/>
    <w:rsid w:val="00FC4D85"/>
    <w:rsid w:val="00FC4E17"/>
    <w:rsid w:val="00FC6835"/>
    <w:rsid w:val="00FD34AC"/>
    <w:rsid w:val="00FD34BD"/>
    <w:rsid w:val="00FD6451"/>
    <w:rsid w:val="00FD67D9"/>
    <w:rsid w:val="00FD7C52"/>
    <w:rsid w:val="00FE1EFD"/>
    <w:rsid w:val="00FE45A1"/>
    <w:rsid w:val="00FE4834"/>
    <w:rsid w:val="00FE4EE7"/>
    <w:rsid w:val="00FE5027"/>
    <w:rsid w:val="00FE7766"/>
    <w:rsid w:val="00FF0B62"/>
    <w:rsid w:val="00FF1E22"/>
    <w:rsid w:val="00FF2382"/>
    <w:rsid w:val="00FF648A"/>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2351091">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F6899BC-E45A-4CB0-8B1F-E27E0F80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26</cp:revision>
  <cp:lastPrinted>2018-11-01T16:32:00Z</cp:lastPrinted>
  <dcterms:created xsi:type="dcterms:W3CDTF">2018-11-13T03:32:00Z</dcterms:created>
  <dcterms:modified xsi:type="dcterms:W3CDTF">2018-11-13T05:15:00Z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