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bookmarkStart w:id="0" w:name="_GoBack"/>
            <w:bookmarkEnd w:id="0"/>
            <w:r w:rsidR="00217270">
              <w:t xml:space="preserve"> </w:t>
            </w:r>
            <w:r w:rsidR="00D8561F">
              <w:rPr>
                <w:rFonts w:hint="eastAsia"/>
                <w:lang w:eastAsia="ja-JP"/>
              </w:rPr>
              <w:t>June to July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8561F">
              <w:rPr>
                <w:rFonts w:hint="eastAsia"/>
                <w:b w:val="0"/>
                <w:sz w:val="20"/>
                <w:lang w:eastAsia="ja-JP"/>
              </w:rPr>
              <w:t>6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45B96">
              <w:rPr>
                <w:rFonts w:hint="eastAsia"/>
                <w:b w:val="0"/>
                <w:sz w:val="20"/>
                <w:lang w:eastAsia="ja-JP"/>
              </w:rPr>
              <w:t>09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Hikaro-no-oka,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AC" w:rsidRDefault="00216D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16DAC" w:rsidRDefault="00216DA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 w:rsidR="00D8561F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D8561F">
                              <w:rPr>
                                <w:rFonts w:hint="eastAsia"/>
                                <w:lang w:eastAsia="ja-JP"/>
                              </w:rPr>
                              <w:t>June to July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D8561F" w:rsidRDefault="00D8561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561F" w:rsidRDefault="00D8561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561F" w:rsidRDefault="00D8561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561F" w:rsidRDefault="00D8561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Minutes from TGax teleconference on June 2</w:t>
                            </w:r>
                            <w:r w:rsidRPr="00D8561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216DAC" w:rsidRDefault="00216D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16DAC" w:rsidRDefault="00216D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16DAC" w:rsidRDefault="00216DA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 w:rsidR="00D8561F"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D8561F">
                        <w:rPr>
                          <w:rFonts w:hint="eastAsia"/>
                          <w:lang w:eastAsia="ja-JP"/>
                        </w:rPr>
                        <w:t>June to July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D8561F" w:rsidRDefault="00D8561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561F" w:rsidRDefault="00D8561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561F" w:rsidRDefault="00D8561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561F" w:rsidRDefault="00D8561F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Minutes from TGax teleconference on June 2</w:t>
                      </w:r>
                      <w:r w:rsidRPr="00D8561F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216DAC" w:rsidRDefault="00216D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8561F">
        <w:rPr>
          <w:rFonts w:ascii="Times New Roman" w:hAnsi="Times New Roman" w:hint="eastAsia"/>
          <w:sz w:val="28"/>
          <w:lang w:eastAsia="ja-JP"/>
        </w:rPr>
        <w:t>June 2</w:t>
      </w:r>
      <w:r w:rsidR="00D8561F" w:rsidRPr="00D8561F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 (Huawei Technologies) @ 1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LoA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802.11 Working Group Operartions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Annoucement</w:t>
      </w:r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e.mail to Yasuhiko Inoue (inoue.yasuhiko@lab.ntt.co.jp) and/or Osama Aboul-Magd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670D3E" w:rsidP="00D8561F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D8561F">
          <w:rPr>
            <w:rStyle w:val="a6"/>
            <w:rFonts w:hint="eastAsia"/>
            <w:sz w:val="21"/>
            <w:lang w:eastAsia="ja-JP"/>
          </w:rPr>
          <w:t>11-16-0762-00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r w:rsidR="00D8561F" w:rsidRPr="00D8561F">
        <w:rPr>
          <w:sz w:val="21"/>
          <w:lang w:eastAsia="ja-JP"/>
        </w:rPr>
        <w:t>EDCA rules for sending trigger frames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D8561F">
        <w:rPr>
          <w:rFonts w:hint="eastAsia"/>
          <w:sz w:val="21"/>
          <w:lang w:eastAsia="ja-JP"/>
        </w:rPr>
        <w:t xml:space="preserve"> Jing Ma</w:t>
      </w:r>
      <w:r w:rsidR="00F43714">
        <w:rPr>
          <w:rFonts w:hint="eastAsia"/>
          <w:sz w:val="21"/>
          <w:lang w:eastAsia="ja-JP"/>
        </w:rPr>
        <w:t xml:space="preserve"> (</w:t>
      </w:r>
      <w:r w:rsidR="00D8561F"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>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tme.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Yasu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D8561F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Jing Ma</w:t>
      </w:r>
      <w:r w:rsidR="00F43714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 xml:space="preserve">) </w:t>
      </w:r>
      <w:r w:rsidR="006C4E05">
        <w:rPr>
          <w:rFonts w:hint="eastAsia"/>
          <w:sz w:val="21"/>
          <w:lang w:eastAsia="ja-JP"/>
        </w:rPr>
        <w:t xml:space="preserve">is not on the call. Chair reviewed the submission 11-16-0762-00 </w:t>
      </w:r>
      <w:r w:rsidR="00F43714">
        <w:rPr>
          <w:rFonts w:hint="eastAsia"/>
          <w:sz w:val="21"/>
          <w:lang w:eastAsia="ja-JP"/>
        </w:rPr>
        <w:t xml:space="preserve"> </w:t>
      </w:r>
      <w:r w:rsidR="00F43714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EDCA rules for sending trig</w:t>
      </w:r>
      <w:r w:rsidR="00F43714">
        <w:rPr>
          <w:rFonts w:hint="eastAsia"/>
          <w:sz w:val="21"/>
          <w:lang w:eastAsia="ja-JP"/>
        </w:rPr>
        <w:t xml:space="preserve">ger </w:t>
      </w:r>
      <w:r>
        <w:rPr>
          <w:rFonts w:hint="eastAsia"/>
          <w:sz w:val="21"/>
          <w:lang w:eastAsia="ja-JP"/>
        </w:rPr>
        <w:t>f</w:t>
      </w:r>
      <w:r w:rsidR="00F43714">
        <w:rPr>
          <w:rFonts w:hint="eastAsia"/>
          <w:sz w:val="21"/>
          <w:lang w:eastAsia="ja-JP"/>
        </w:rPr>
        <w:t>rame</w:t>
      </w:r>
      <w:r>
        <w:rPr>
          <w:rFonts w:hint="eastAsia"/>
          <w:sz w:val="21"/>
          <w:lang w:eastAsia="ja-JP"/>
        </w:rPr>
        <w:t>s</w:t>
      </w:r>
      <w:r w:rsidR="006C4E05">
        <w:rPr>
          <w:rFonts w:hint="eastAsia"/>
          <w:sz w:val="21"/>
          <w:lang w:eastAsia="ja-JP"/>
        </w:rPr>
        <w:t>.</w:t>
      </w:r>
      <w:r w:rsidR="00F43714">
        <w:rPr>
          <w:sz w:val="21"/>
          <w:lang w:eastAsia="ja-JP"/>
        </w:rPr>
        <w:t>”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Pr="00F43714" w:rsidRDefault="006C4E05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Proposal is to add </w:t>
      </w:r>
      <w:r>
        <w:rPr>
          <w:lang w:eastAsia="ko-KR"/>
        </w:rPr>
        <w:t>a subclause to the section 25.5.2.2.3 in 11ax TG draft 0.1 based on the approved motion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6C4E05">
        <w:rPr>
          <w:lang w:eastAsia="ja-JP"/>
        </w:rPr>
        <w:t>An AP is allowed to choose any access category (AC) for contending the channel to send a trigger frame. The chosen AC may give to the AP higher priority in accessing the channel compared to its associated STAs.</w:t>
      </w:r>
      <w:r>
        <w:rPr>
          <w:lang w:eastAsia="ja-JP"/>
        </w:rPr>
        <w:t>”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126142" w:rsidRPr="006C4E05" w:rsidRDefault="006C4E05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A member commented that the text does not specify anything</w:t>
      </w:r>
      <w:r w:rsidR="00126142">
        <w:rPr>
          <w:rFonts w:hint="eastAsia"/>
          <w:sz w:val="21"/>
          <w:lang w:eastAsia="ja-JP"/>
        </w:rPr>
        <w:t>.</w:t>
      </w:r>
    </w:p>
    <w:p w:rsidR="006C4E05" w:rsidRPr="006C4E05" w:rsidRDefault="006C4E05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Another member commented that TGax has similar discussion during the May 2016 Waikoloa session and coordination will be needed.</w:t>
      </w:r>
    </w:p>
    <w:p w:rsidR="006C4E05" w:rsidRPr="00F43714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To choose AC for a trigger frame and to use different set of EDCA parameter could be separate discussions.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6C4E05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The conclusion was we need more discussion on this topic.</w:t>
      </w:r>
    </w:p>
    <w:p w:rsidR="00126142" w:rsidRPr="005D19AE" w:rsidRDefault="00126142" w:rsidP="006C4E05">
      <w:pPr>
        <w:rPr>
          <w:rFonts w:hint="eastAsia"/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 Ahn</w:t>
            </w:r>
          </w:p>
        </w:tc>
        <w:tc>
          <w:tcPr>
            <w:tcW w:w="1961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 Univ.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Bagby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 Cao</w:t>
            </w:r>
          </w:p>
        </w:tc>
        <w:tc>
          <w:tcPr>
            <w:tcW w:w="1961" w:type="dxa"/>
          </w:tcPr>
          <w:p w:rsidR="007E5627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A31F1" w:rsidRDefault="00FA31F1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 Hong</w:t>
            </w:r>
          </w:p>
        </w:tc>
        <w:tc>
          <w:tcPr>
            <w:tcW w:w="1961" w:type="dxa"/>
          </w:tcPr>
          <w:p w:rsidR="00FA31F1" w:rsidRDefault="00FA31F1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 Univ.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Default="00FA31F1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A31F1" w:rsidRDefault="00FA31F1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A31F1" w:rsidRDefault="00FA31F1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 Inoue</w:t>
            </w:r>
          </w:p>
        </w:tc>
        <w:tc>
          <w:tcPr>
            <w:tcW w:w="1961" w:type="dxa"/>
          </w:tcPr>
          <w:p w:rsidR="00FA31F1" w:rsidRDefault="00FA31F1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 Kim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Panag Kuikarni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 Oteri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 Park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A45B96" w:rsidRDefault="00A45B96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 Yun</w:t>
            </w:r>
          </w:p>
        </w:tc>
        <w:tc>
          <w:tcPr>
            <w:tcW w:w="1961" w:type="dxa"/>
          </w:tcPr>
          <w:p w:rsidR="00A45B96" w:rsidRDefault="00A45B96" w:rsidP="00EA091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3E" w:rsidRDefault="00670D3E">
      <w:r>
        <w:separator/>
      </w:r>
    </w:p>
  </w:endnote>
  <w:endnote w:type="continuationSeparator" w:id="0">
    <w:p w:rsidR="00670D3E" w:rsidRDefault="0067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D12948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0A3E4B">
        <w:rPr>
          <w:rFonts w:hint="eastAsia"/>
          <w:lang w:eastAsia="ja-JP"/>
        </w:rPr>
        <w:t>Minutes</w:t>
      </w:r>
    </w:fldSimple>
    <w:r w:rsidR="00216DAC">
      <w:tab/>
      <w:t xml:space="preserve">page </w:t>
    </w:r>
    <w:r w:rsidR="0090490C">
      <w:fldChar w:fldCharType="begin"/>
    </w:r>
    <w:r w:rsidR="0090490C">
      <w:instrText xml:space="preserve">page </w:instrText>
    </w:r>
    <w:r w:rsidR="0090490C">
      <w:fldChar w:fldCharType="separate"/>
    </w:r>
    <w:r w:rsidR="00D4441A">
      <w:rPr>
        <w:noProof/>
      </w:rPr>
      <w:t>2</w:t>
    </w:r>
    <w:r w:rsidR="0090490C">
      <w:rPr>
        <w:noProof/>
      </w:rPr>
      <w:fldChar w:fldCharType="end"/>
    </w:r>
    <w:r w:rsidR="00216DAC">
      <w:tab/>
    </w:r>
    <w:r w:rsidR="00216DAC">
      <w:rPr>
        <w:rFonts w:hint="eastAsia"/>
        <w:lang w:eastAsia="ja-JP"/>
      </w:rPr>
      <w:t>Yasuhiko Inoue</w:t>
    </w:r>
    <w:r w:rsidR="00216DAC">
      <w:t xml:space="preserve">, </w:t>
    </w:r>
    <w:r w:rsidR="00216DAC">
      <w:rPr>
        <w:rFonts w:hint="eastAsia"/>
        <w:lang w:eastAsia="ja-JP"/>
      </w:rPr>
      <w:t>NTT</w:t>
    </w:r>
  </w:p>
  <w:p w:rsidR="00216DAC" w:rsidRDefault="00216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3E" w:rsidRDefault="00670D3E">
      <w:r>
        <w:separator/>
      </w:r>
    </w:p>
  </w:footnote>
  <w:footnote w:type="continuationSeparator" w:id="0">
    <w:p w:rsidR="00670D3E" w:rsidRDefault="0067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D8561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 w:rsidR="00216DAC">
      <w:t xml:space="preserve"> 2016</w:t>
    </w:r>
    <w:r w:rsidR="00216DAC">
      <w:tab/>
    </w:r>
    <w:r w:rsidR="00216DAC">
      <w:tab/>
    </w:r>
    <w:fldSimple w:instr=" TITLE  \* MERGEFORMAT ">
      <w:r w:rsidR="00DC042E">
        <w:t>doc.: IEEE 802.11-16/0</w:t>
      </w:r>
      <w:r w:rsidR="00D4441A">
        <w:rPr>
          <w:rFonts w:hint="eastAsia"/>
          <w:lang w:eastAsia="ja-JP"/>
        </w:rPr>
        <w:t>768</w:t>
      </w:r>
      <w:r w:rsidR="00216DAC">
        <w:t>r</w:t>
      </w:r>
      <w:r>
        <w:rPr>
          <w:rFonts w:hint="eastAsia"/>
          <w:lang w:eastAsia="ja-JP"/>
        </w:rP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9718C"/>
    <w:rsid w:val="000A3E4B"/>
    <w:rsid w:val="000D5CAA"/>
    <w:rsid w:val="000E1D6D"/>
    <w:rsid w:val="000E2E0C"/>
    <w:rsid w:val="0010457F"/>
    <w:rsid w:val="001128E4"/>
    <w:rsid w:val="00114954"/>
    <w:rsid w:val="00126142"/>
    <w:rsid w:val="00127387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A6391"/>
    <w:rsid w:val="002B5F19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C5F69"/>
    <w:rsid w:val="004020C3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62440B"/>
    <w:rsid w:val="00641641"/>
    <w:rsid w:val="00645CF4"/>
    <w:rsid w:val="0064644F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7E5627"/>
    <w:rsid w:val="0082463E"/>
    <w:rsid w:val="008301DB"/>
    <w:rsid w:val="00840EB5"/>
    <w:rsid w:val="00842628"/>
    <w:rsid w:val="008439DF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13B26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4144C"/>
    <w:rsid w:val="00D4441A"/>
    <w:rsid w:val="00D53283"/>
    <w:rsid w:val="00D55F95"/>
    <w:rsid w:val="00D8561F"/>
    <w:rsid w:val="00D97345"/>
    <w:rsid w:val="00DA193D"/>
    <w:rsid w:val="00DA7413"/>
    <w:rsid w:val="00DC042E"/>
    <w:rsid w:val="00DC5544"/>
    <w:rsid w:val="00DC5A7B"/>
    <w:rsid w:val="00DE5A10"/>
    <w:rsid w:val="00E26DC5"/>
    <w:rsid w:val="00E35491"/>
    <w:rsid w:val="00E46C05"/>
    <w:rsid w:val="00E51E74"/>
    <w:rsid w:val="00E65B75"/>
    <w:rsid w:val="00E870F3"/>
    <w:rsid w:val="00E90B8B"/>
    <w:rsid w:val="00EB746D"/>
    <w:rsid w:val="00ED7331"/>
    <w:rsid w:val="00EE1295"/>
    <w:rsid w:val="00EF19A1"/>
    <w:rsid w:val="00F03142"/>
    <w:rsid w:val="00F042AE"/>
    <w:rsid w:val="00F21BFB"/>
    <w:rsid w:val="00F43714"/>
    <w:rsid w:val="00F5491E"/>
    <w:rsid w:val="00F56D9A"/>
    <w:rsid w:val="00F762E8"/>
    <w:rsid w:val="00FA31F1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762-00-00ax-edca-rules-for-sending-trigger-frames.ppt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802.11-16/0575r1</vt:lpstr>
      <vt:lpstr>doc.: IEEE 802.11-yy/xxxxr0</vt:lpstr>
    </vt:vector>
  </TitlesOfParts>
  <Company>Some Company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802.11-16/0768r0</dc:title>
  <dc:subject>Minutes</dc:subject>
  <dc:creator>Yasuhiko Inoue</dc:creator>
  <cp:keywords>June 2016</cp:keywords>
  <dc:description>Yasuhiko Inoue, NTT</dc:description>
  <cp:lastModifiedBy>inoue</cp:lastModifiedBy>
  <cp:revision>2</cp:revision>
  <cp:lastPrinted>2016-04-19T05:00:00Z</cp:lastPrinted>
  <dcterms:created xsi:type="dcterms:W3CDTF">2016-06-08T18:30:00Z</dcterms:created>
  <dcterms:modified xsi:type="dcterms:W3CDTF">2016-06-08T18:30:00Z</dcterms:modified>
</cp:coreProperties>
</file>