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32313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CA09B2"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2"/>
        <w:gridCol w:w="1456"/>
        <w:gridCol w:w="2814"/>
        <w:gridCol w:w="1400"/>
        <w:gridCol w:w="1962"/>
      </w:tblGrid>
      <w:tr w:rsidR="00CA09B2" w:rsidTr="00944135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32313" w:rsidP="005B1F86">
            <w:pPr>
              <w:pStyle w:val="T2"/>
            </w:pPr>
            <w:r>
              <w:t>Comment Collection 09 MAC CIDs (Comment Resolutions for CC09)</w:t>
            </w:r>
          </w:p>
        </w:tc>
      </w:tr>
      <w:tr w:rsidR="00CA09B2" w:rsidTr="00944135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6A695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8394A">
              <w:rPr>
                <w:b w:val="0"/>
                <w:sz w:val="20"/>
              </w:rPr>
              <w:t>20</w:t>
            </w:r>
            <w:r w:rsidR="00C979CA">
              <w:rPr>
                <w:b w:val="0"/>
                <w:sz w:val="20"/>
              </w:rPr>
              <w:t>1</w:t>
            </w:r>
            <w:r w:rsidR="00935D5A">
              <w:rPr>
                <w:b w:val="0"/>
                <w:sz w:val="20"/>
              </w:rPr>
              <w:t>3</w:t>
            </w:r>
            <w:r w:rsidR="00A55540">
              <w:rPr>
                <w:b w:val="0"/>
                <w:sz w:val="20"/>
              </w:rPr>
              <w:t>-07</w:t>
            </w:r>
            <w:r w:rsidR="00F035DB">
              <w:rPr>
                <w:b w:val="0"/>
                <w:sz w:val="20"/>
              </w:rPr>
              <w:t>-</w:t>
            </w:r>
            <w:r w:rsidR="00A55540">
              <w:rPr>
                <w:b w:val="0"/>
                <w:sz w:val="20"/>
              </w:rPr>
              <w:t>17</w:t>
            </w:r>
          </w:p>
        </w:tc>
      </w:tr>
      <w:tr w:rsidR="00CA09B2" w:rsidTr="00944135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5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Default="00841F6B" w:rsidP="00C94D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Haiguang</w:t>
            </w:r>
            <w:proofErr w:type="spellEnd"/>
            <w:r>
              <w:rPr>
                <w:b w:val="0"/>
                <w:sz w:val="20"/>
              </w:rPr>
              <w:t xml:space="preserve"> WANG</w:t>
            </w:r>
          </w:p>
        </w:tc>
        <w:tc>
          <w:tcPr>
            <w:tcW w:w="1456" w:type="dxa"/>
            <w:vAlign w:val="center"/>
          </w:tcPr>
          <w:p w:rsidR="00CA09B2" w:rsidRDefault="00C223F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5D27B5" w:rsidRDefault="005D27B5" w:rsidP="00BB06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 w:rsidR="00D67843">
              <w:rPr>
                <w:b w:val="0"/>
                <w:sz w:val="20"/>
              </w:rPr>
              <w:t>Fu</w:t>
            </w:r>
            <w:r>
              <w:rPr>
                <w:b w:val="0"/>
                <w:sz w:val="20"/>
              </w:rPr>
              <w:t>sion</w:t>
            </w:r>
            <w:r w:rsidR="00D67843">
              <w:rPr>
                <w:b w:val="0"/>
                <w:sz w:val="20"/>
              </w:rPr>
              <w:t>opo</w:t>
            </w:r>
            <w:r>
              <w:rPr>
                <w:b w:val="0"/>
                <w:sz w:val="20"/>
              </w:rPr>
              <w:t>lis</w:t>
            </w:r>
            <w:proofErr w:type="spellEnd"/>
            <w:r>
              <w:rPr>
                <w:b w:val="0"/>
                <w:sz w:val="20"/>
              </w:rPr>
              <w:t xml:space="preserve"> Way, #21-01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r w:rsidR="00D67843">
              <w:rPr>
                <w:b w:val="0"/>
                <w:sz w:val="20"/>
              </w:rPr>
              <w:t>(</w:t>
            </w:r>
            <w:r>
              <w:rPr>
                <w:b w:val="0"/>
                <w:sz w:val="20"/>
              </w:rPr>
              <w:t>South Tower</w:t>
            </w:r>
            <w:r w:rsidR="00D67843">
              <w:rPr>
                <w:b w:val="0"/>
                <w:sz w:val="20"/>
              </w:rPr>
              <w:t>)</w:t>
            </w:r>
          </w:p>
          <w:p w:rsidR="00CA09B2" w:rsidRDefault="005D27B5" w:rsidP="00BB06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Singapore 138632</w:t>
            </w:r>
          </w:p>
        </w:tc>
        <w:tc>
          <w:tcPr>
            <w:tcW w:w="1400" w:type="dxa"/>
            <w:vAlign w:val="center"/>
          </w:tcPr>
          <w:p w:rsidR="00CA09B2" w:rsidRDefault="005D27B5" w:rsidP="00C97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+65 64082256</w:t>
            </w:r>
          </w:p>
        </w:tc>
        <w:tc>
          <w:tcPr>
            <w:tcW w:w="1962" w:type="dxa"/>
            <w:vAlign w:val="center"/>
          </w:tcPr>
          <w:p w:rsidR="00CA09B2" w:rsidRDefault="00841F6B" w:rsidP="00AE43D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hwang</w:t>
            </w:r>
            <w:r w:rsidR="00C223F7">
              <w:rPr>
                <w:b w:val="0"/>
                <w:sz w:val="16"/>
              </w:rPr>
              <w:t>@i2r.a-star.edu.sg</w:t>
            </w:r>
          </w:p>
        </w:tc>
      </w:tr>
      <w:tr w:rsidR="00CA09B2" w:rsidTr="00C32313">
        <w:trPr>
          <w:trHeight w:val="323"/>
          <w:jc w:val="center"/>
        </w:trPr>
        <w:tc>
          <w:tcPr>
            <w:tcW w:w="2052" w:type="dxa"/>
            <w:vAlign w:val="center"/>
          </w:tcPr>
          <w:p w:rsidR="00CA09B2" w:rsidRPr="0025351E" w:rsidRDefault="007D77DB" w:rsidP="00C32313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</w:rPr>
              <w:t>Z</w:t>
            </w:r>
            <w:r w:rsidR="00CF7A70">
              <w:rPr>
                <w:b w:val="0"/>
                <w:sz w:val="20"/>
              </w:rPr>
              <w:t>ander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r>
              <w:rPr>
                <w:rFonts w:hint="eastAsia"/>
                <w:b w:val="0"/>
                <w:sz w:val="20"/>
              </w:rPr>
              <w:t>L</w:t>
            </w:r>
            <w:r w:rsidRPr="00C32313">
              <w:rPr>
                <w:b w:val="0"/>
                <w:sz w:val="20"/>
              </w:rPr>
              <w:t>EI</w:t>
            </w:r>
          </w:p>
        </w:tc>
        <w:tc>
          <w:tcPr>
            <w:tcW w:w="1456" w:type="dxa"/>
            <w:vAlign w:val="center"/>
          </w:tcPr>
          <w:p w:rsidR="00CA09B2" w:rsidRDefault="000F7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CA09B2" w:rsidRDefault="00C3231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leizd@i2r.a-star.edu.sg</w:t>
            </w:r>
          </w:p>
        </w:tc>
      </w:tr>
      <w:tr w:rsidR="00A32ED6" w:rsidTr="00D94BE9">
        <w:trPr>
          <w:jc w:val="center"/>
        </w:trPr>
        <w:tc>
          <w:tcPr>
            <w:tcW w:w="2052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6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32ED6" w:rsidTr="00D94BE9">
        <w:trPr>
          <w:jc w:val="center"/>
        </w:trPr>
        <w:tc>
          <w:tcPr>
            <w:tcW w:w="2052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6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32ED6" w:rsidTr="00D94BE9">
        <w:trPr>
          <w:jc w:val="center"/>
        </w:trPr>
        <w:tc>
          <w:tcPr>
            <w:tcW w:w="2052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6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7C67E6" w:rsidRDefault="007C67E6">
      <w:pPr>
        <w:pStyle w:val="T1"/>
        <w:spacing w:after="120"/>
        <w:rPr>
          <w:sz w:val="22"/>
        </w:rPr>
      </w:pPr>
    </w:p>
    <w:p w:rsidR="007D68BA" w:rsidRDefault="0027582B" w:rsidP="0025351E">
      <w:pPr>
        <w:pStyle w:val="T1"/>
        <w:spacing w:after="120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8pt;margin-top:16.2pt;width:468pt;height:224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" o:allowincell="f" stroked="f">
            <v:textbox>
              <w:txbxContent>
                <w:p w:rsidR="003A0DE2" w:rsidRDefault="003A0DE2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A0DE2" w:rsidRDefault="003A0DE2" w:rsidP="00EA6B47">
                  <w:pPr>
                    <w:jc w:val="both"/>
                  </w:pPr>
                  <w:r>
                    <w:t xml:space="preserve">This document provides resolutions for CID </w:t>
                  </w:r>
                  <w:r w:rsidR="00E83817">
                    <w:t>887</w:t>
                  </w:r>
                  <w:r>
                    <w:t xml:space="preserve">. </w:t>
                  </w:r>
                </w:p>
                <w:p w:rsidR="003A0DE2" w:rsidRPr="00A54A72" w:rsidRDefault="003A0DE2" w:rsidP="00EA6B47">
                  <w:pPr>
                    <w:jc w:val="both"/>
                    <w:rPr>
                      <w:szCs w:val="22"/>
                    </w:rPr>
                  </w:pPr>
                </w:p>
                <w:p w:rsidR="003A0DE2" w:rsidRPr="00A54A72" w:rsidRDefault="003A0DE2" w:rsidP="00EA6B47">
                  <w:pPr>
                    <w:jc w:val="both"/>
                    <w:rPr>
                      <w:szCs w:val="22"/>
                    </w:rPr>
                  </w:pPr>
                  <w:r w:rsidRPr="00A54A72">
                    <w:rPr>
                      <w:szCs w:val="22"/>
                    </w:rPr>
                    <w:t>The changes a</w:t>
                  </w:r>
                  <w:r w:rsidR="00841F6B">
                    <w:rPr>
                      <w:szCs w:val="22"/>
                    </w:rPr>
                    <w:t>re in the following subclauses: 10.3.7</w:t>
                  </w:r>
                  <w:r w:rsidRPr="00A54A72">
                    <w:rPr>
                      <w:szCs w:val="22"/>
                    </w:rPr>
                    <w:t>.</w:t>
                  </w:r>
                </w:p>
                <w:p w:rsidR="003A0DE2" w:rsidRDefault="003A0DE2" w:rsidP="00A8394A">
                  <w:pPr>
                    <w:jc w:val="both"/>
                  </w:pPr>
                </w:p>
                <w:p w:rsidR="003A0DE2" w:rsidRDefault="003A0DE2" w:rsidP="00A8394A">
                  <w:pPr>
                    <w:jc w:val="both"/>
                  </w:pPr>
                </w:p>
              </w:txbxContent>
            </v:textbox>
          </v:shape>
        </w:pict>
      </w:r>
      <w:r w:rsidR="00CA09B2" w:rsidRPr="00044F0F">
        <w:br w:type="page"/>
      </w:r>
      <w:r w:rsidR="00044F0F" w:rsidRPr="00044F0F">
        <w:lastRenderedPageBreak/>
        <w:t xml:space="preserve">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0"/>
          <w:lang w:val="en-GB"/>
        </w:rPr>
        <w:id w:val="-74676026"/>
        <w:docPartObj>
          <w:docPartGallery w:val="Table of Contents"/>
          <w:docPartUnique/>
        </w:docPartObj>
      </w:sdtPr>
      <w:sdtContent>
        <w:p w:rsidR="00341D64" w:rsidRDefault="00341D64">
          <w:pPr>
            <w:pStyle w:val="TOCHeading"/>
          </w:pPr>
          <w:r>
            <w:t>Table of Contents</w:t>
          </w:r>
        </w:p>
        <w:p w:rsidR="00D90BC8" w:rsidRDefault="0027582B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Cs w:val="22"/>
              <w:lang w:val="en-US"/>
            </w:rPr>
          </w:pPr>
          <w:r>
            <w:fldChar w:fldCharType="begin"/>
          </w:r>
          <w:r w:rsidR="00341D64">
            <w:instrText xml:space="preserve"> TOC \o "1-3" \h \z \u </w:instrText>
          </w:r>
          <w:r>
            <w:fldChar w:fldCharType="separate"/>
          </w:r>
          <w:hyperlink w:anchor="_Toc350888716" w:history="1">
            <w:r w:rsidR="00D90BC8" w:rsidRPr="00903F64">
              <w:rPr>
                <w:rStyle w:val="Hyperlink"/>
                <w:noProof/>
              </w:rPr>
              <w:t>0 Revision Notes</w:t>
            </w:r>
            <w:r w:rsidR="00D90B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0BC8">
              <w:rPr>
                <w:noProof/>
                <w:webHidden/>
              </w:rPr>
              <w:instrText xml:space="preserve"> PAGEREF _Toc350888716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695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D64" w:rsidRPr="009B63FD" w:rsidRDefault="0027582B">
          <w:r>
            <w:fldChar w:fldCharType="end"/>
          </w:r>
        </w:p>
      </w:sdtContent>
    </w:sdt>
    <w:p w:rsidR="00DA3B31" w:rsidRPr="00341D64" w:rsidRDefault="00DA3B31" w:rsidP="00DA3B31">
      <w:pPr>
        <w:pStyle w:val="Heading1"/>
      </w:pPr>
      <w:bookmarkStart w:id="0" w:name="_Toc346617786"/>
      <w:bookmarkStart w:id="1" w:name="_Toc346618623"/>
      <w:bookmarkStart w:id="2" w:name="_Toc350888716"/>
      <w:r>
        <w:t>0 Revision Notes</w:t>
      </w:r>
      <w:bookmarkEnd w:id="0"/>
      <w:bookmarkEnd w:id="1"/>
      <w:bookmarkEnd w:id="2"/>
    </w:p>
    <w:p w:rsidR="00DA3B31" w:rsidRDefault="00DA3B31" w:rsidP="00DA3B31">
      <w:r>
        <w:t>R0:</w:t>
      </w:r>
      <w:r>
        <w:tab/>
        <w:t>First draft</w:t>
      </w:r>
    </w:p>
    <w:tbl>
      <w:tblPr>
        <w:tblW w:w="9633" w:type="dxa"/>
        <w:jc w:val="center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784"/>
        <w:gridCol w:w="677"/>
        <w:gridCol w:w="610"/>
        <w:gridCol w:w="3265"/>
        <w:gridCol w:w="3265"/>
        <w:gridCol w:w="1032"/>
      </w:tblGrid>
      <w:tr w:rsidR="00DA3B31" w:rsidRPr="00930F36" w:rsidTr="003D6BBC">
        <w:trPr>
          <w:trHeight w:val="510"/>
          <w:jc w:val="center"/>
        </w:trPr>
        <w:tc>
          <w:tcPr>
            <w:tcW w:w="784" w:type="dxa"/>
            <w:shd w:val="clear" w:color="000000" w:fill="808080"/>
            <w:vAlign w:val="bottom"/>
            <w:hideMark/>
          </w:tcPr>
          <w:p w:rsidR="00DA3B31" w:rsidRPr="00930F36" w:rsidRDefault="00DA3B31" w:rsidP="00733382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CID</w:t>
            </w:r>
          </w:p>
        </w:tc>
        <w:tc>
          <w:tcPr>
            <w:tcW w:w="677" w:type="dxa"/>
            <w:shd w:val="clear" w:color="000000" w:fill="808080"/>
            <w:vAlign w:val="bottom"/>
            <w:hideMark/>
          </w:tcPr>
          <w:p w:rsidR="00DA3B31" w:rsidRPr="00930F36" w:rsidRDefault="00DA3B31" w:rsidP="00733382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Page</w:t>
            </w:r>
          </w:p>
        </w:tc>
        <w:tc>
          <w:tcPr>
            <w:tcW w:w="610" w:type="dxa"/>
            <w:shd w:val="clear" w:color="000000" w:fill="808080"/>
          </w:tcPr>
          <w:p w:rsidR="00DA3B31" w:rsidRDefault="00DA3B31" w:rsidP="00733382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DA3B31" w:rsidRDefault="00DA3B31" w:rsidP="00733382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DA3B31" w:rsidRPr="00930F36" w:rsidRDefault="00DA3B31" w:rsidP="00733382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Line</w:t>
            </w:r>
          </w:p>
        </w:tc>
        <w:tc>
          <w:tcPr>
            <w:tcW w:w="3265" w:type="dxa"/>
            <w:shd w:val="clear" w:color="000000" w:fill="808080"/>
            <w:vAlign w:val="bottom"/>
            <w:hideMark/>
          </w:tcPr>
          <w:p w:rsidR="00DA3B31" w:rsidRPr="00930F36" w:rsidRDefault="00DA3B31" w:rsidP="00733382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Comment</w:t>
            </w:r>
          </w:p>
        </w:tc>
        <w:tc>
          <w:tcPr>
            <w:tcW w:w="3265" w:type="dxa"/>
            <w:shd w:val="clear" w:color="000000" w:fill="808080"/>
            <w:vAlign w:val="bottom"/>
            <w:hideMark/>
          </w:tcPr>
          <w:p w:rsidR="00DA3B31" w:rsidRPr="00786EDE" w:rsidRDefault="00DA3B31" w:rsidP="00733382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18"/>
                <w:lang w:val="en-US" w:eastAsia="ko-KR"/>
              </w:rPr>
            </w:pPr>
            <w:r w:rsidRPr="00786EDE">
              <w:rPr>
                <w:rFonts w:ascii="Arial" w:eastAsia="Gulim" w:hAnsi="Arial" w:cs="Arial"/>
                <w:b/>
                <w:bCs/>
                <w:color w:val="FFFFFF"/>
                <w:sz w:val="18"/>
                <w:lang w:val="en-US" w:eastAsia="ko-KR"/>
              </w:rPr>
              <w:t>Proposed Change</w:t>
            </w:r>
          </w:p>
        </w:tc>
        <w:tc>
          <w:tcPr>
            <w:tcW w:w="1032" w:type="dxa"/>
            <w:shd w:val="clear" w:color="000000" w:fill="808080"/>
          </w:tcPr>
          <w:p w:rsidR="00DA3B31" w:rsidRDefault="00DA3B31" w:rsidP="00733382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DA3B31" w:rsidRDefault="00DA3B31" w:rsidP="00733382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DA3B31" w:rsidRDefault="00DA3B31" w:rsidP="00733382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Remark</w:t>
            </w:r>
          </w:p>
        </w:tc>
      </w:tr>
      <w:tr w:rsidR="00E83817" w:rsidRPr="00930F36" w:rsidTr="003D6BBC">
        <w:trPr>
          <w:trHeight w:val="1530"/>
          <w:jc w:val="center"/>
        </w:trPr>
        <w:tc>
          <w:tcPr>
            <w:tcW w:w="784" w:type="dxa"/>
            <w:shd w:val="clear" w:color="auto" w:fill="auto"/>
            <w:noWrap/>
          </w:tcPr>
          <w:p w:rsidR="00E83817" w:rsidRDefault="00E83817" w:rsidP="0073338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887</w:t>
            </w:r>
          </w:p>
        </w:tc>
        <w:tc>
          <w:tcPr>
            <w:tcW w:w="677" w:type="dxa"/>
            <w:shd w:val="clear" w:color="auto" w:fill="auto"/>
          </w:tcPr>
          <w:p w:rsidR="00E83817" w:rsidRDefault="00E83817" w:rsidP="0073338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173</w:t>
            </w:r>
          </w:p>
        </w:tc>
        <w:tc>
          <w:tcPr>
            <w:tcW w:w="610" w:type="dxa"/>
          </w:tcPr>
          <w:p w:rsidR="00E83817" w:rsidRDefault="00E83817" w:rsidP="0073338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56</w:t>
            </w:r>
          </w:p>
        </w:tc>
        <w:tc>
          <w:tcPr>
            <w:tcW w:w="3265" w:type="dxa"/>
            <w:shd w:val="clear" w:color="auto" w:fill="auto"/>
          </w:tcPr>
          <w:p w:rsidR="00E83817" w:rsidRPr="00E83817" w:rsidRDefault="00E83817" w:rsidP="00E83817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 w:rsidRPr="00E83817"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IEEE 802.11ai Draft 0.5 is supporting a differentiated initial link setup procedure. See the following:</w:t>
            </w:r>
          </w:p>
          <w:p w:rsidR="00E83817" w:rsidRPr="00E83817" w:rsidRDefault="00E83817" w:rsidP="00E83817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 w:rsidRPr="00E83817"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"10.25.10 Differentiated Initial Link Setup</w:t>
            </w:r>
          </w:p>
          <w:p w:rsidR="00E83817" w:rsidRPr="00E83817" w:rsidRDefault="00E83817" w:rsidP="00E83817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 w:rsidRPr="00E83817"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To alleviate management frame congestion that may occur when excess initial links are set up concurrently, the differentiated link setup procedure provides a method for an AP to moderate non-AP STAs association events with the AP."</w:t>
            </w:r>
          </w:p>
          <w:p w:rsidR="00E83817" w:rsidRPr="00E83817" w:rsidRDefault="00E83817" w:rsidP="00E83817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</w:p>
          <w:p w:rsidR="00E83817" w:rsidRPr="00E83817" w:rsidRDefault="00E83817" w:rsidP="00E83817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 w:rsidRPr="00E83817"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I believe that an Authentication Control procedure of 11ah is a subset of 11ai.</w:t>
            </w:r>
          </w:p>
          <w:p w:rsidR="00E83817" w:rsidRPr="00132ADE" w:rsidRDefault="00E83817" w:rsidP="00E83817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 w:rsidRPr="00E83817"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It is reasonable to improve the existing mechanism if it is needed.</w:t>
            </w:r>
          </w:p>
        </w:tc>
        <w:tc>
          <w:tcPr>
            <w:tcW w:w="3265" w:type="dxa"/>
            <w:shd w:val="clear" w:color="auto" w:fill="auto"/>
          </w:tcPr>
          <w:p w:rsidR="00E83817" w:rsidRDefault="00E83817" w:rsidP="00132ADE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 w:rsidRPr="00E83817"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For an authentication control, reuse the differentiated initial link setup procedure.</w:t>
            </w:r>
          </w:p>
          <w:p w:rsidR="005F320C" w:rsidRDefault="005F320C" w:rsidP="00132ADE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</w:p>
          <w:p w:rsidR="005F320C" w:rsidRPr="005F320C" w:rsidRDefault="005F320C" w:rsidP="005F320C">
            <w:pPr>
              <w:rPr>
                <w:rFonts w:ascii="Arial" w:eastAsia="Gulim" w:hAnsi="Arial" w:cs="Arial"/>
                <w:color w:val="FF0000"/>
                <w:sz w:val="16"/>
                <w:szCs w:val="16"/>
                <w:lang w:val="en-US" w:eastAsia="ko-KR"/>
              </w:rPr>
            </w:pPr>
            <w:r w:rsidRPr="005F320C">
              <w:rPr>
                <w:rFonts w:ascii="Arial" w:eastAsia="Gulim" w:hAnsi="Arial" w:cs="Arial"/>
                <w:color w:val="FF0000"/>
                <w:sz w:val="16"/>
                <w:szCs w:val="16"/>
                <w:lang w:val="en-US" w:eastAsia="ko-KR"/>
              </w:rPr>
              <w:t>Reason:</w:t>
            </w:r>
            <w:r>
              <w:rPr>
                <w:rFonts w:ascii="Arial" w:eastAsia="Gulim" w:hAnsi="Arial" w:cs="Arial"/>
                <w:color w:val="FF0000"/>
                <w:sz w:val="16"/>
                <w:szCs w:val="16"/>
                <w:lang w:val="en-US" w:eastAsia="ko-KR"/>
              </w:rPr>
              <w:t xml:space="preserve"> please refer to the discussion.</w:t>
            </w:r>
          </w:p>
          <w:p w:rsidR="00430453" w:rsidRDefault="00430453" w:rsidP="00132ADE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</w:p>
          <w:p w:rsidR="00430453" w:rsidRPr="00430453" w:rsidRDefault="00430453" w:rsidP="006640A1">
            <w:pPr>
              <w:rPr>
                <w:rFonts w:ascii="Arial" w:eastAsia="Gulim" w:hAnsi="Arial" w:cs="Arial"/>
                <w:color w:val="FF0000"/>
                <w:sz w:val="16"/>
                <w:szCs w:val="16"/>
                <w:lang w:val="en-US" w:eastAsia="ko-KR"/>
              </w:rPr>
            </w:pPr>
          </w:p>
        </w:tc>
        <w:tc>
          <w:tcPr>
            <w:tcW w:w="1032" w:type="dxa"/>
          </w:tcPr>
          <w:p w:rsidR="006640A1" w:rsidRPr="005F320C" w:rsidRDefault="00E83817" w:rsidP="00733382">
            <w:pPr>
              <w:rPr>
                <w:rFonts w:ascii="Arial" w:eastAsia="Gulim" w:hAnsi="Arial" w:cs="Arial"/>
                <w:color w:val="FF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FF0000"/>
                <w:sz w:val="20"/>
                <w:lang w:val="en-US" w:eastAsia="ko-KR"/>
              </w:rPr>
              <w:t>Rejected</w:t>
            </w:r>
          </w:p>
        </w:tc>
      </w:tr>
    </w:tbl>
    <w:p w:rsidR="00DA3B31" w:rsidRDefault="00DA3B31" w:rsidP="00DA3B31">
      <w:pPr>
        <w:pStyle w:val="T"/>
        <w:rPr>
          <w:rFonts w:eastAsiaTheme="minorEastAsia"/>
          <w:w w:val="100"/>
        </w:rPr>
      </w:pPr>
    </w:p>
    <w:p w:rsidR="006640A1" w:rsidRPr="006640A1" w:rsidRDefault="006640A1" w:rsidP="006640A1">
      <w:pPr>
        <w:rPr>
          <w:i/>
          <w:color w:val="FF0000"/>
          <w:sz w:val="20"/>
          <w:szCs w:val="16"/>
          <w:lang w:val="en-US" w:eastAsia="zh-CN"/>
        </w:rPr>
      </w:pPr>
      <w:r>
        <w:rPr>
          <w:rFonts w:eastAsiaTheme="minorEastAsia"/>
        </w:rPr>
        <w:t xml:space="preserve">Discussion: </w:t>
      </w:r>
      <w:r w:rsidRPr="006640A1">
        <w:rPr>
          <w:i/>
          <w:color w:val="000000" w:themeColor="text1"/>
          <w:sz w:val="20"/>
          <w:szCs w:val="16"/>
          <w:lang w:val="en-US" w:eastAsia="zh-CN"/>
        </w:rPr>
        <w:t>Firstly, the use cases in11ai are different from that in 11ah. Specifically, 11ai addresses the congestion caused by tens to a couple of hundreds STAs trying to access the channel in a short period of time. However, 11ah's authentication control is to support up to 6000 STAs for association in emergence cases (</w:t>
      </w:r>
      <w:proofErr w:type="spellStart"/>
      <w:r w:rsidRPr="006640A1">
        <w:rPr>
          <w:i/>
          <w:color w:val="000000" w:themeColor="text1"/>
          <w:sz w:val="20"/>
          <w:szCs w:val="16"/>
          <w:lang w:val="en-US" w:eastAsia="zh-CN"/>
        </w:rPr>
        <w:t>e.g</w:t>
      </w:r>
      <w:proofErr w:type="spellEnd"/>
      <w:r w:rsidRPr="006640A1">
        <w:rPr>
          <w:i/>
          <w:color w:val="000000" w:themeColor="text1"/>
          <w:sz w:val="20"/>
          <w:szCs w:val="16"/>
          <w:lang w:val="en-US" w:eastAsia="zh-CN"/>
        </w:rPr>
        <w:t xml:space="preserve"> STAs power outage) where STAs access channel at the same time.  Secondly, the work in the 802.11ai is still ongoing. It is not a requirement for 11ah to follow 11ai.</w:t>
      </w:r>
    </w:p>
    <w:p w:rsidR="008352B7" w:rsidRDefault="008352B7" w:rsidP="008352B7">
      <w:pPr>
        <w:rPr>
          <w:b/>
          <w:i/>
          <w:lang w:val="en-US"/>
        </w:rPr>
      </w:pPr>
    </w:p>
    <w:p w:rsidR="008352B7" w:rsidRPr="004761C9" w:rsidRDefault="008352B7" w:rsidP="008352B7">
      <w:pPr>
        <w:rPr>
          <w:b/>
          <w:i/>
          <w:lang w:val="en-US"/>
        </w:rPr>
      </w:pPr>
      <w:r w:rsidRPr="004761C9">
        <w:rPr>
          <w:b/>
          <w:i/>
          <w:lang w:val="en-US"/>
        </w:rPr>
        <w:t>Proposed changes:</w:t>
      </w:r>
      <w:r>
        <w:rPr>
          <w:b/>
          <w:i/>
          <w:lang w:val="en-US"/>
        </w:rPr>
        <w:t xml:space="preserve"> </w:t>
      </w:r>
      <w:r w:rsidRPr="008352B7">
        <w:rPr>
          <w:i/>
          <w:lang w:val="en-US"/>
        </w:rPr>
        <w:t>None.</w:t>
      </w:r>
    </w:p>
    <w:p w:rsidR="00540D06" w:rsidRDefault="00540D06" w:rsidP="00DA3B31">
      <w:pPr>
        <w:pStyle w:val="T"/>
        <w:rPr>
          <w:rFonts w:eastAsiaTheme="minorEastAsia"/>
          <w:w w:val="100"/>
        </w:rPr>
      </w:pPr>
    </w:p>
    <w:p w:rsidR="00540D06" w:rsidRDefault="00540D06" w:rsidP="00DA3B31">
      <w:pPr>
        <w:pStyle w:val="T"/>
        <w:rPr>
          <w:rFonts w:eastAsiaTheme="minorEastAsia"/>
          <w:w w:val="100"/>
        </w:rPr>
      </w:pPr>
    </w:p>
    <w:p w:rsidR="00540D06" w:rsidRDefault="00540D06" w:rsidP="00DA3B31">
      <w:pPr>
        <w:pStyle w:val="T"/>
        <w:rPr>
          <w:rFonts w:eastAsiaTheme="minorEastAsia"/>
          <w:w w:val="100"/>
        </w:rPr>
      </w:pPr>
    </w:p>
    <w:p w:rsidR="00540D06" w:rsidRDefault="00540D06" w:rsidP="00DA3B31">
      <w:pPr>
        <w:pStyle w:val="T"/>
        <w:rPr>
          <w:rFonts w:eastAsiaTheme="minorEastAsia"/>
          <w:w w:val="100"/>
        </w:rPr>
      </w:pPr>
    </w:p>
    <w:p w:rsidR="00540D06" w:rsidRPr="000A2AC4" w:rsidRDefault="00540D06" w:rsidP="00DA3B31">
      <w:pPr>
        <w:pStyle w:val="T"/>
        <w:rPr>
          <w:rFonts w:eastAsiaTheme="minorEastAsia"/>
          <w:w w:val="100"/>
        </w:rPr>
      </w:pPr>
    </w:p>
    <w:p w:rsidR="00DA3B31" w:rsidRDefault="00DA3B31" w:rsidP="00DA3B31">
      <w:pPr>
        <w:rPr>
          <w:lang w:val="en-US"/>
        </w:rPr>
      </w:pPr>
    </w:p>
    <w:p w:rsidR="005A20B2" w:rsidRDefault="005A20B2" w:rsidP="00DA3B31">
      <w:pPr>
        <w:autoSpaceDE w:val="0"/>
        <w:autoSpaceDN w:val="0"/>
        <w:adjustRightInd w:val="0"/>
        <w:rPr>
          <w:b/>
          <w:i/>
          <w:lang w:val="en-US"/>
        </w:rPr>
      </w:pPr>
    </w:p>
    <w:sectPr w:rsidR="005A20B2" w:rsidSect="00BF1B3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648" w:rsidRDefault="003B1648">
      <w:r>
        <w:separator/>
      </w:r>
    </w:p>
  </w:endnote>
  <w:endnote w:type="continuationSeparator" w:id="0">
    <w:p w:rsidR="003B1648" w:rsidRDefault="003B1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DE2" w:rsidRDefault="00C32313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3A0DE2">
      <w:tab/>
      <w:t xml:space="preserve">page </w:t>
    </w:r>
    <w:r w:rsidR="0027582B">
      <w:fldChar w:fldCharType="begin"/>
    </w:r>
    <w:r w:rsidR="003A0DE2">
      <w:instrText xml:space="preserve">page </w:instrText>
    </w:r>
    <w:r w:rsidR="0027582B">
      <w:fldChar w:fldCharType="separate"/>
    </w:r>
    <w:r w:rsidR="00A55540">
      <w:rPr>
        <w:noProof/>
      </w:rPr>
      <w:t>1</w:t>
    </w:r>
    <w:r w:rsidR="0027582B">
      <w:rPr>
        <w:noProof/>
      </w:rPr>
      <w:fldChar w:fldCharType="end"/>
    </w:r>
    <w:r w:rsidR="003A0DE2">
      <w:tab/>
    </w:r>
    <w:proofErr w:type="spellStart"/>
    <w:r w:rsidR="00841F6B">
      <w:t>Haiguang</w:t>
    </w:r>
    <w:proofErr w:type="spellEnd"/>
    <w:r w:rsidR="00841F6B">
      <w:t xml:space="preserve"> WANG</w:t>
    </w:r>
    <w:r w:rsidR="003A0DE2">
      <w:t>, I2R</w:t>
    </w:r>
  </w:p>
  <w:p w:rsidR="003A0DE2" w:rsidRDefault="003A0D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648" w:rsidRDefault="003B1648">
      <w:r>
        <w:separator/>
      </w:r>
    </w:p>
  </w:footnote>
  <w:footnote w:type="continuationSeparator" w:id="0">
    <w:p w:rsidR="003B1648" w:rsidRDefault="003B1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DE2" w:rsidRDefault="0027582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 w:rsidR="00327DE6">
      <w:instrText xml:space="preserve"> KEYWORDS   \* MERGEFORMAT </w:instrText>
    </w:r>
    <w:r>
      <w:fldChar w:fldCharType="separate"/>
    </w:r>
    <w:r w:rsidR="00841F6B">
      <w:t>July</w:t>
    </w:r>
    <w:r w:rsidR="003A0DE2">
      <w:t xml:space="preserve"> 2013</w:t>
    </w:r>
    <w:r>
      <w:fldChar w:fldCharType="end"/>
    </w:r>
    <w:r w:rsidR="003A0DE2">
      <w:tab/>
    </w:r>
    <w:r w:rsidR="003A0DE2">
      <w:tab/>
    </w:r>
    <w:fldSimple w:instr=" TITLE  \* MERGEFORMAT ">
      <w:r w:rsidR="0053445B">
        <w:t>doc.: IEEE 802.11-13/0831</w:t>
      </w:r>
      <w:r w:rsidR="003A0DE2">
        <w:t>r</w:t>
      </w:r>
      <w:r w:rsidR="00FD3979"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abstractNum w:abstractNumId="1">
    <w:nsid w:val="33DD5507"/>
    <w:multiLevelType w:val="multilevel"/>
    <w:tmpl w:val="7AB868F0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6A4B88"/>
    <w:multiLevelType w:val="hybridMultilevel"/>
    <w:tmpl w:val="85708006"/>
    <w:lvl w:ilvl="0" w:tplc="89CA8346">
      <w:start w:val="1"/>
      <w:numFmt w:val="bullet"/>
      <w:lvlText w:val="-"/>
      <w:lvlJc w:val="left"/>
      <w:pPr>
        <w:ind w:left="720" w:hanging="360"/>
      </w:pPr>
      <w:rPr>
        <w:rFonts w:ascii="Arial" w:eastAsia="Gulim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35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0.0.0.2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0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32g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6.3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6.3.5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6.3.5.2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intFractionalCharacterWidth/>
  <w:mirrorMargin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0418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A2B00"/>
    <w:rsid w:val="0000176C"/>
    <w:rsid w:val="00003C79"/>
    <w:rsid w:val="00003FB6"/>
    <w:rsid w:val="0000440D"/>
    <w:rsid w:val="000052F4"/>
    <w:rsid w:val="00011753"/>
    <w:rsid w:val="00012689"/>
    <w:rsid w:val="000126D5"/>
    <w:rsid w:val="0001298D"/>
    <w:rsid w:val="00026BD7"/>
    <w:rsid w:val="0003152B"/>
    <w:rsid w:val="000318B8"/>
    <w:rsid w:val="00033BCB"/>
    <w:rsid w:val="00034DD0"/>
    <w:rsid w:val="000362C2"/>
    <w:rsid w:val="00036624"/>
    <w:rsid w:val="00036B33"/>
    <w:rsid w:val="00037830"/>
    <w:rsid w:val="0004163A"/>
    <w:rsid w:val="00042075"/>
    <w:rsid w:val="00044F0F"/>
    <w:rsid w:val="0004740E"/>
    <w:rsid w:val="00052D5F"/>
    <w:rsid w:val="00057964"/>
    <w:rsid w:val="00060BA6"/>
    <w:rsid w:val="00061BE2"/>
    <w:rsid w:val="000622C5"/>
    <w:rsid w:val="00066896"/>
    <w:rsid w:val="00066A99"/>
    <w:rsid w:val="0007129D"/>
    <w:rsid w:val="00072141"/>
    <w:rsid w:val="0007286A"/>
    <w:rsid w:val="00073E0C"/>
    <w:rsid w:val="00077BD7"/>
    <w:rsid w:val="000814B2"/>
    <w:rsid w:val="000817A4"/>
    <w:rsid w:val="00081B24"/>
    <w:rsid w:val="00081BAC"/>
    <w:rsid w:val="00082CB3"/>
    <w:rsid w:val="000840D0"/>
    <w:rsid w:val="00084241"/>
    <w:rsid w:val="00084724"/>
    <w:rsid w:val="000851B2"/>
    <w:rsid w:val="00086463"/>
    <w:rsid w:val="000901B1"/>
    <w:rsid w:val="00093A2B"/>
    <w:rsid w:val="00095255"/>
    <w:rsid w:val="000A365F"/>
    <w:rsid w:val="000A4976"/>
    <w:rsid w:val="000A636A"/>
    <w:rsid w:val="000A75BF"/>
    <w:rsid w:val="000A7C8C"/>
    <w:rsid w:val="000B3ACE"/>
    <w:rsid w:val="000B4F71"/>
    <w:rsid w:val="000B6D49"/>
    <w:rsid w:val="000C00B9"/>
    <w:rsid w:val="000C0727"/>
    <w:rsid w:val="000C1EF7"/>
    <w:rsid w:val="000C2365"/>
    <w:rsid w:val="000D0349"/>
    <w:rsid w:val="000D38FD"/>
    <w:rsid w:val="000D43F8"/>
    <w:rsid w:val="000D4851"/>
    <w:rsid w:val="000D4915"/>
    <w:rsid w:val="000D4C55"/>
    <w:rsid w:val="000D700E"/>
    <w:rsid w:val="000E0363"/>
    <w:rsid w:val="000E0565"/>
    <w:rsid w:val="000E1CD6"/>
    <w:rsid w:val="000F2F71"/>
    <w:rsid w:val="000F3EFC"/>
    <w:rsid w:val="000F4C13"/>
    <w:rsid w:val="000F7D63"/>
    <w:rsid w:val="00100BB1"/>
    <w:rsid w:val="00101FD1"/>
    <w:rsid w:val="00105DDB"/>
    <w:rsid w:val="00106C62"/>
    <w:rsid w:val="0011157A"/>
    <w:rsid w:val="00113F79"/>
    <w:rsid w:val="001142DD"/>
    <w:rsid w:val="00115383"/>
    <w:rsid w:val="00121051"/>
    <w:rsid w:val="00123D24"/>
    <w:rsid w:val="00125197"/>
    <w:rsid w:val="001264B9"/>
    <w:rsid w:val="001273EA"/>
    <w:rsid w:val="0013004F"/>
    <w:rsid w:val="00130286"/>
    <w:rsid w:val="00130CD9"/>
    <w:rsid w:val="0013179E"/>
    <w:rsid w:val="00132627"/>
    <w:rsid w:val="00132ADE"/>
    <w:rsid w:val="00132BBF"/>
    <w:rsid w:val="00135192"/>
    <w:rsid w:val="00135809"/>
    <w:rsid w:val="0014202D"/>
    <w:rsid w:val="00142A16"/>
    <w:rsid w:val="00145427"/>
    <w:rsid w:val="00147AEE"/>
    <w:rsid w:val="001504B4"/>
    <w:rsid w:val="001530AD"/>
    <w:rsid w:val="0015417B"/>
    <w:rsid w:val="00154F6E"/>
    <w:rsid w:val="00155DCB"/>
    <w:rsid w:val="00157B6E"/>
    <w:rsid w:val="00162DAD"/>
    <w:rsid w:val="00163206"/>
    <w:rsid w:val="001656FC"/>
    <w:rsid w:val="0016667E"/>
    <w:rsid w:val="00166FE3"/>
    <w:rsid w:val="00170470"/>
    <w:rsid w:val="00171033"/>
    <w:rsid w:val="001737C9"/>
    <w:rsid w:val="001738A3"/>
    <w:rsid w:val="0017475B"/>
    <w:rsid w:val="001747D8"/>
    <w:rsid w:val="00177DAC"/>
    <w:rsid w:val="001807E2"/>
    <w:rsid w:val="001807F2"/>
    <w:rsid w:val="0018125A"/>
    <w:rsid w:val="00184686"/>
    <w:rsid w:val="00186079"/>
    <w:rsid w:val="001864D6"/>
    <w:rsid w:val="001869C3"/>
    <w:rsid w:val="00186A42"/>
    <w:rsid w:val="00187728"/>
    <w:rsid w:val="001929F8"/>
    <w:rsid w:val="00193996"/>
    <w:rsid w:val="0019539D"/>
    <w:rsid w:val="001960F0"/>
    <w:rsid w:val="0019723E"/>
    <w:rsid w:val="00197E80"/>
    <w:rsid w:val="001A2B00"/>
    <w:rsid w:val="001A76D7"/>
    <w:rsid w:val="001B217E"/>
    <w:rsid w:val="001B7E5E"/>
    <w:rsid w:val="001C01C5"/>
    <w:rsid w:val="001C07E1"/>
    <w:rsid w:val="001C1549"/>
    <w:rsid w:val="001C2469"/>
    <w:rsid w:val="001C4655"/>
    <w:rsid w:val="001C502E"/>
    <w:rsid w:val="001C69B3"/>
    <w:rsid w:val="001D412E"/>
    <w:rsid w:val="001D454E"/>
    <w:rsid w:val="001D4F34"/>
    <w:rsid w:val="001D55E2"/>
    <w:rsid w:val="001D613A"/>
    <w:rsid w:val="001D6727"/>
    <w:rsid w:val="001D723B"/>
    <w:rsid w:val="001D77A7"/>
    <w:rsid w:val="001E3BE4"/>
    <w:rsid w:val="001E5037"/>
    <w:rsid w:val="001E525E"/>
    <w:rsid w:val="001E661A"/>
    <w:rsid w:val="001E71A3"/>
    <w:rsid w:val="001E7B9F"/>
    <w:rsid w:val="001E7EF6"/>
    <w:rsid w:val="001F0341"/>
    <w:rsid w:val="001F0B06"/>
    <w:rsid w:val="001F400E"/>
    <w:rsid w:val="001F523A"/>
    <w:rsid w:val="001F6B8D"/>
    <w:rsid w:val="001F7211"/>
    <w:rsid w:val="001F7D1C"/>
    <w:rsid w:val="00201C00"/>
    <w:rsid w:val="0020243E"/>
    <w:rsid w:val="0020365E"/>
    <w:rsid w:val="00205851"/>
    <w:rsid w:val="00205B3D"/>
    <w:rsid w:val="00205F37"/>
    <w:rsid w:val="00206B03"/>
    <w:rsid w:val="00207381"/>
    <w:rsid w:val="00211AA4"/>
    <w:rsid w:val="00212EC4"/>
    <w:rsid w:val="00213F82"/>
    <w:rsid w:val="00214CB4"/>
    <w:rsid w:val="00215DD0"/>
    <w:rsid w:val="0021730F"/>
    <w:rsid w:val="002176FF"/>
    <w:rsid w:val="00217F12"/>
    <w:rsid w:val="00220DA2"/>
    <w:rsid w:val="00221B2A"/>
    <w:rsid w:val="00221DD2"/>
    <w:rsid w:val="002248B1"/>
    <w:rsid w:val="002259FF"/>
    <w:rsid w:val="002268D7"/>
    <w:rsid w:val="00227645"/>
    <w:rsid w:val="002300DC"/>
    <w:rsid w:val="00231540"/>
    <w:rsid w:val="00231582"/>
    <w:rsid w:val="00231759"/>
    <w:rsid w:val="0023275D"/>
    <w:rsid w:val="002328B2"/>
    <w:rsid w:val="002331DD"/>
    <w:rsid w:val="0023515B"/>
    <w:rsid w:val="0023709A"/>
    <w:rsid w:val="00241575"/>
    <w:rsid w:val="00241FE0"/>
    <w:rsid w:val="00242C64"/>
    <w:rsid w:val="00243211"/>
    <w:rsid w:val="002433D3"/>
    <w:rsid w:val="00243CCB"/>
    <w:rsid w:val="002449DC"/>
    <w:rsid w:val="002463B9"/>
    <w:rsid w:val="002508D0"/>
    <w:rsid w:val="002509B6"/>
    <w:rsid w:val="0025161D"/>
    <w:rsid w:val="002531E3"/>
    <w:rsid w:val="0025351E"/>
    <w:rsid w:val="00256D95"/>
    <w:rsid w:val="002600EB"/>
    <w:rsid w:val="00260D1C"/>
    <w:rsid w:val="00260F6A"/>
    <w:rsid w:val="0026177A"/>
    <w:rsid w:val="00264D47"/>
    <w:rsid w:val="00270364"/>
    <w:rsid w:val="00272C7E"/>
    <w:rsid w:val="00274668"/>
    <w:rsid w:val="0027582B"/>
    <w:rsid w:val="002777D0"/>
    <w:rsid w:val="0028021B"/>
    <w:rsid w:val="002804E5"/>
    <w:rsid w:val="0028073C"/>
    <w:rsid w:val="00283821"/>
    <w:rsid w:val="00283BAA"/>
    <w:rsid w:val="002855B4"/>
    <w:rsid w:val="00286160"/>
    <w:rsid w:val="00286628"/>
    <w:rsid w:val="0028670D"/>
    <w:rsid w:val="0028758C"/>
    <w:rsid w:val="00287DF0"/>
    <w:rsid w:val="0029020B"/>
    <w:rsid w:val="00290AC4"/>
    <w:rsid w:val="00291E09"/>
    <w:rsid w:val="00292E13"/>
    <w:rsid w:val="002963C1"/>
    <w:rsid w:val="002971E1"/>
    <w:rsid w:val="002975C8"/>
    <w:rsid w:val="002975E1"/>
    <w:rsid w:val="0029784C"/>
    <w:rsid w:val="002A6C49"/>
    <w:rsid w:val="002B1ACA"/>
    <w:rsid w:val="002B1D19"/>
    <w:rsid w:val="002B2F24"/>
    <w:rsid w:val="002B4244"/>
    <w:rsid w:val="002B4536"/>
    <w:rsid w:val="002B58CB"/>
    <w:rsid w:val="002B5D61"/>
    <w:rsid w:val="002C14A7"/>
    <w:rsid w:val="002C6377"/>
    <w:rsid w:val="002C6BC0"/>
    <w:rsid w:val="002C7441"/>
    <w:rsid w:val="002C7A1B"/>
    <w:rsid w:val="002D04FA"/>
    <w:rsid w:val="002D1B2E"/>
    <w:rsid w:val="002D2629"/>
    <w:rsid w:val="002D28B5"/>
    <w:rsid w:val="002D379A"/>
    <w:rsid w:val="002D3B77"/>
    <w:rsid w:val="002D44BE"/>
    <w:rsid w:val="002D4A1C"/>
    <w:rsid w:val="002D4CBA"/>
    <w:rsid w:val="002D4CBF"/>
    <w:rsid w:val="002D52B1"/>
    <w:rsid w:val="002D69ED"/>
    <w:rsid w:val="002D76B2"/>
    <w:rsid w:val="002E1976"/>
    <w:rsid w:val="002E5046"/>
    <w:rsid w:val="002E5B57"/>
    <w:rsid w:val="002E5CEF"/>
    <w:rsid w:val="002F1E64"/>
    <w:rsid w:val="002F272A"/>
    <w:rsid w:val="002F4607"/>
    <w:rsid w:val="002F504F"/>
    <w:rsid w:val="00300062"/>
    <w:rsid w:val="00310F6B"/>
    <w:rsid w:val="003123D8"/>
    <w:rsid w:val="00314C1E"/>
    <w:rsid w:val="00316F33"/>
    <w:rsid w:val="0032059F"/>
    <w:rsid w:val="003215DE"/>
    <w:rsid w:val="00321E73"/>
    <w:rsid w:val="0032206D"/>
    <w:rsid w:val="0032411E"/>
    <w:rsid w:val="00324179"/>
    <w:rsid w:val="00327DE6"/>
    <w:rsid w:val="00334474"/>
    <w:rsid w:val="003348AC"/>
    <w:rsid w:val="00336353"/>
    <w:rsid w:val="00336C29"/>
    <w:rsid w:val="003401FA"/>
    <w:rsid w:val="003415FF"/>
    <w:rsid w:val="00341D64"/>
    <w:rsid w:val="003431AE"/>
    <w:rsid w:val="003438BB"/>
    <w:rsid w:val="00344D56"/>
    <w:rsid w:val="00344D85"/>
    <w:rsid w:val="00353315"/>
    <w:rsid w:val="003557F9"/>
    <w:rsid w:val="00356451"/>
    <w:rsid w:val="00360C64"/>
    <w:rsid w:val="003612E8"/>
    <w:rsid w:val="003654DC"/>
    <w:rsid w:val="003670E3"/>
    <w:rsid w:val="003710BB"/>
    <w:rsid w:val="003716E8"/>
    <w:rsid w:val="00371E91"/>
    <w:rsid w:val="00373EFE"/>
    <w:rsid w:val="00374CB8"/>
    <w:rsid w:val="003808A4"/>
    <w:rsid w:val="00383D44"/>
    <w:rsid w:val="0038437F"/>
    <w:rsid w:val="00384469"/>
    <w:rsid w:val="0038460A"/>
    <w:rsid w:val="00385664"/>
    <w:rsid w:val="003941B1"/>
    <w:rsid w:val="003A0ACE"/>
    <w:rsid w:val="003A0DE2"/>
    <w:rsid w:val="003A10DD"/>
    <w:rsid w:val="003A2515"/>
    <w:rsid w:val="003A3242"/>
    <w:rsid w:val="003A3EB1"/>
    <w:rsid w:val="003A4511"/>
    <w:rsid w:val="003A61C8"/>
    <w:rsid w:val="003B0EFD"/>
    <w:rsid w:val="003B1648"/>
    <w:rsid w:val="003B1BCE"/>
    <w:rsid w:val="003B2FC1"/>
    <w:rsid w:val="003B61E1"/>
    <w:rsid w:val="003B6DE7"/>
    <w:rsid w:val="003B76F4"/>
    <w:rsid w:val="003B7BEB"/>
    <w:rsid w:val="003C1045"/>
    <w:rsid w:val="003C1791"/>
    <w:rsid w:val="003C1CE5"/>
    <w:rsid w:val="003C44EC"/>
    <w:rsid w:val="003C4A71"/>
    <w:rsid w:val="003C50CA"/>
    <w:rsid w:val="003C56A5"/>
    <w:rsid w:val="003D0D9B"/>
    <w:rsid w:val="003D1F2B"/>
    <w:rsid w:val="003D3D50"/>
    <w:rsid w:val="003D46BB"/>
    <w:rsid w:val="003D62F4"/>
    <w:rsid w:val="003D6634"/>
    <w:rsid w:val="003D6BBC"/>
    <w:rsid w:val="003D6E7F"/>
    <w:rsid w:val="003D77CA"/>
    <w:rsid w:val="003E0252"/>
    <w:rsid w:val="003E4F6A"/>
    <w:rsid w:val="003E662A"/>
    <w:rsid w:val="003E7781"/>
    <w:rsid w:val="003F1603"/>
    <w:rsid w:val="003F3211"/>
    <w:rsid w:val="003F3946"/>
    <w:rsid w:val="003F748A"/>
    <w:rsid w:val="003F7A7A"/>
    <w:rsid w:val="00400790"/>
    <w:rsid w:val="00400956"/>
    <w:rsid w:val="00403FF7"/>
    <w:rsid w:val="00404636"/>
    <w:rsid w:val="00405824"/>
    <w:rsid w:val="00405F4F"/>
    <w:rsid w:val="00405F83"/>
    <w:rsid w:val="0040640B"/>
    <w:rsid w:val="00406CB4"/>
    <w:rsid w:val="00406F2E"/>
    <w:rsid w:val="004144CF"/>
    <w:rsid w:val="00421D0B"/>
    <w:rsid w:val="00424C89"/>
    <w:rsid w:val="00425C73"/>
    <w:rsid w:val="00426089"/>
    <w:rsid w:val="0042642A"/>
    <w:rsid w:val="0042751B"/>
    <w:rsid w:val="00430357"/>
    <w:rsid w:val="00430453"/>
    <w:rsid w:val="0043082B"/>
    <w:rsid w:val="00432DF5"/>
    <w:rsid w:val="00433F0A"/>
    <w:rsid w:val="00437639"/>
    <w:rsid w:val="00437B91"/>
    <w:rsid w:val="00442037"/>
    <w:rsid w:val="004427B8"/>
    <w:rsid w:val="00444A81"/>
    <w:rsid w:val="00450648"/>
    <w:rsid w:val="00455675"/>
    <w:rsid w:val="00455C80"/>
    <w:rsid w:val="00456C11"/>
    <w:rsid w:val="0046181D"/>
    <w:rsid w:val="00461EB2"/>
    <w:rsid w:val="00462458"/>
    <w:rsid w:val="004631EA"/>
    <w:rsid w:val="00463393"/>
    <w:rsid w:val="0046418C"/>
    <w:rsid w:val="00464DCA"/>
    <w:rsid w:val="00465141"/>
    <w:rsid w:val="00465D28"/>
    <w:rsid w:val="00466A4B"/>
    <w:rsid w:val="004675B6"/>
    <w:rsid w:val="00467CCD"/>
    <w:rsid w:val="0047111F"/>
    <w:rsid w:val="00471889"/>
    <w:rsid w:val="00474E7C"/>
    <w:rsid w:val="004761C9"/>
    <w:rsid w:val="00476E25"/>
    <w:rsid w:val="00477D46"/>
    <w:rsid w:val="00480A12"/>
    <w:rsid w:val="00481B91"/>
    <w:rsid w:val="004820B4"/>
    <w:rsid w:val="0048260D"/>
    <w:rsid w:val="00485A4C"/>
    <w:rsid w:val="0048724B"/>
    <w:rsid w:val="00491554"/>
    <w:rsid w:val="00493801"/>
    <w:rsid w:val="00494C69"/>
    <w:rsid w:val="00496E51"/>
    <w:rsid w:val="004A35AB"/>
    <w:rsid w:val="004B1610"/>
    <w:rsid w:val="004B1779"/>
    <w:rsid w:val="004B2E04"/>
    <w:rsid w:val="004B32BF"/>
    <w:rsid w:val="004B6197"/>
    <w:rsid w:val="004B6905"/>
    <w:rsid w:val="004C09D2"/>
    <w:rsid w:val="004C1633"/>
    <w:rsid w:val="004C2840"/>
    <w:rsid w:val="004C4756"/>
    <w:rsid w:val="004C55CC"/>
    <w:rsid w:val="004C615C"/>
    <w:rsid w:val="004D16FE"/>
    <w:rsid w:val="004D436E"/>
    <w:rsid w:val="004D5113"/>
    <w:rsid w:val="004D52B8"/>
    <w:rsid w:val="004E0176"/>
    <w:rsid w:val="004E0D6B"/>
    <w:rsid w:val="004E0EF1"/>
    <w:rsid w:val="004E37EB"/>
    <w:rsid w:val="004E397D"/>
    <w:rsid w:val="004E448D"/>
    <w:rsid w:val="004E45DA"/>
    <w:rsid w:val="004E5B38"/>
    <w:rsid w:val="004E694F"/>
    <w:rsid w:val="004E6F82"/>
    <w:rsid w:val="004F16C2"/>
    <w:rsid w:val="004F2128"/>
    <w:rsid w:val="004F4579"/>
    <w:rsid w:val="004F6AFF"/>
    <w:rsid w:val="005010C3"/>
    <w:rsid w:val="005017DA"/>
    <w:rsid w:val="00501966"/>
    <w:rsid w:val="00502E08"/>
    <w:rsid w:val="0050375C"/>
    <w:rsid w:val="00510FF3"/>
    <w:rsid w:val="0051324F"/>
    <w:rsid w:val="005138A8"/>
    <w:rsid w:val="00513F1F"/>
    <w:rsid w:val="005162C7"/>
    <w:rsid w:val="005200B8"/>
    <w:rsid w:val="005238E3"/>
    <w:rsid w:val="00523D48"/>
    <w:rsid w:val="00523FD1"/>
    <w:rsid w:val="00524964"/>
    <w:rsid w:val="00524CDA"/>
    <w:rsid w:val="0052647A"/>
    <w:rsid w:val="005264E3"/>
    <w:rsid w:val="005267E4"/>
    <w:rsid w:val="00531C4C"/>
    <w:rsid w:val="00533027"/>
    <w:rsid w:val="005340D7"/>
    <w:rsid w:val="0053445B"/>
    <w:rsid w:val="005356D1"/>
    <w:rsid w:val="0053603D"/>
    <w:rsid w:val="005369C3"/>
    <w:rsid w:val="00540D06"/>
    <w:rsid w:val="00541309"/>
    <w:rsid w:val="00541F5A"/>
    <w:rsid w:val="00546740"/>
    <w:rsid w:val="00546DDC"/>
    <w:rsid w:val="0055121D"/>
    <w:rsid w:val="00552C8A"/>
    <w:rsid w:val="00555509"/>
    <w:rsid w:val="00555978"/>
    <w:rsid w:val="00555F70"/>
    <w:rsid w:val="005573FD"/>
    <w:rsid w:val="005576B9"/>
    <w:rsid w:val="0056340F"/>
    <w:rsid w:val="0057373C"/>
    <w:rsid w:val="0057495D"/>
    <w:rsid w:val="005769D8"/>
    <w:rsid w:val="0057718D"/>
    <w:rsid w:val="00577F01"/>
    <w:rsid w:val="00577F8E"/>
    <w:rsid w:val="00582938"/>
    <w:rsid w:val="00585AE8"/>
    <w:rsid w:val="005860EB"/>
    <w:rsid w:val="0059108E"/>
    <w:rsid w:val="005915A7"/>
    <w:rsid w:val="00595E7A"/>
    <w:rsid w:val="00595FB0"/>
    <w:rsid w:val="005962C0"/>
    <w:rsid w:val="005A20B2"/>
    <w:rsid w:val="005A232A"/>
    <w:rsid w:val="005A24F5"/>
    <w:rsid w:val="005A6385"/>
    <w:rsid w:val="005A77B0"/>
    <w:rsid w:val="005A7862"/>
    <w:rsid w:val="005B1F86"/>
    <w:rsid w:val="005B240E"/>
    <w:rsid w:val="005B4278"/>
    <w:rsid w:val="005B4C8F"/>
    <w:rsid w:val="005B5E9F"/>
    <w:rsid w:val="005B607D"/>
    <w:rsid w:val="005C07AF"/>
    <w:rsid w:val="005C1214"/>
    <w:rsid w:val="005C1C6F"/>
    <w:rsid w:val="005C3B64"/>
    <w:rsid w:val="005C4004"/>
    <w:rsid w:val="005C6D15"/>
    <w:rsid w:val="005D27B5"/>
    <w:rsid w:val="005D2810"/>
    <w:rsid w:val="005D31FF"/>
    <w:rsid w:val="005D4745"/>
    <w:rsid w:val="005D5116"/>
    <w:rsid w:val="005E325A"/>
    <w:rsid w:val="005E3477"/>
    <w:rsid w:val="005E38B7"/>
    <w:rsid w:val="005E3A8F"/>
    <w:rsid w:val="005E47CE"/>
    <w:rsid w:val="005E6539"/>
    <w:rsid w:val="005E7709"/>
    <w:rsid w:val="005F320C"/>
    <w:rsid w:val="005F497C"/>
    <w:rsid w:val="005F5BA7"/>
    <w:rsid w:val="005F617C"/>
    <w:rsid w:val="005F6434"/>
    <w:rsid w:val="005F6D40"/>
    <w:rsid w:val="006147B8"/>
    <w:rsid w:val="00615166"/>
    <w:rsid w:val="006158D3"/>
    <w:rsid w:val="006171D0"/>
    <w:rsid w:val="006176F4"/>
    <w:rsid w:val="00623338"/>
    <w:rsid w:val="0062440B"/>
    <w:rsid w:val="00624981"/>
    <w:rsid w:val="00625BF2"/>
    <w:rsid w:val="00627BDC"/>
    <w:rsid w:val="00627F79"/>
    <w:rsid w:val="006303A5"/>
    <w:rsid w:val="00632143"/>
    <w:rsid w:val="006322B8"/>
    <w:rsid w:val="00634791"/>
    <w:rsid w:val="00634FA1"/>
    <w:rsid w:val="006354DB"/>
    <w:rsid w:val="006376AC"/>
    <w:rsid w:val="00640CC3"/>
    <w:rsid w:val="00642767"/>
    <w:rsid w:val="00642976"/>
    <w:rsid w:val="006439D6"/>
    <w:rsid w:val="00646D5F"/>
    <w:rsid w:val="00647351"/>
    <w:rsid w:val="0065185D"/>
    <w:rsid w:val="006525C2"/>
    <w:rsid w:val="00652E00"/>
    <w:rsid w:val="00653048"/>
    <w:rsid w:val="006544EF"/>
    <w:rsid w:val="00654A65"/>
    <w:rsid w:val="00655DA2"/>
    <w:rsid w:val="00656DD7"/>
    <w:rsid w:val="00656E90"/>
    <w:rsid w:val="00657BA4"/>
    <w:rsid w:val="006616D3"/>
    <w:rsid w:val="006640A1"/>
    <w:rsid w:val="00664C14"/>
    <w:rsid w:val="00664C5B"/>
    <w:rsid w:val="00667D4C"/>
    <w:rsid w:val="006704D0"/>
    <w:rsid w:val="00676CBC"/>
    <w:rsid w:val="00676D01"/>
    <w:rsid w:val="006800A4"/>
    <w:rsid w:val="00682340"/>
    <w:rsid w:val="00682406"/>
    <w:rsid w:val="00686B54"/>
    <w:rsid w:val="00690441"/>
    <w:rsid w:val="00690DB8"/>
    <w:rsid w:val="0069205D"/>
    <w:rsid w:val="00692F47"/>
    <w:rsid w:val="0069644E"/>
    <w:rsid w:val="006A13CB"/>
    <w:rsid w:val="006A1A31"/>
    <w:rsid w:val="006A429E"/>
    <w:rsid w:val="006A6950"/>
    <w:rsid w:val="006B0482"/>
    <w:rsid w:val="006B1B2A"/>
    <w:rsid w:val="006B2C29"/>
    <w:rsid w:val="006B30DF"/>
    <w:rsid w:val="006C0727"/>
    <w:rsid w:val="006C1464"/>
    <w:rsid w:val="006C1EE5"/>
    <w:rsid w:val="006C79FD"/>
    <w:rsid w:val="006D38BA"/>
    <w:rsid w:val="006E0CEE"/>
    <w:rsid w:val="006E11B8"/>
    <w:rsid w:val="006E145F"/>
    <w:rsid w:val="006E240E"/>
    <w:rsid w:val="006E408A"/>
    <w:rsid w:val="006E5206"/>
    <w:rsid w:val="006F2890"/>
    <w:rsid w:val="006F2ED1"/>
    <w:rsid w:val="006F4A90"/>
    <w:rsid w:val="006F6FC8"/>
    <w:rsid w:val="00702A93"/>
    <w:rsid w:val="00702DCB"/>
    <w:rsid w:val="00705645"/>
    <w:rsid w:val="00706C15"/>
    <w:rsid w:val="007108EC"/>
    <w:rsid w:val="007115F8"/>
    <w:rsid w:val="007124D5"/>
    <w:rsid w:val="00712E3C"/>
    <w:rsid w:val="0071713A"/>
    <w:rsid w:val="00717341"/>
    <w:rsid w:val="0072155E"/>
    <w:rsid w:val="00721CD9"/>
    <w:rsid w:val="0072335E"/>
    <w:rsid w:val="00724099"/>
    <w:rsid w:val="007251F6"/>
    <w:rsid w:val="0072601F"/>
    <w:rsid w:val="0073214C"/>
    <w:rsid w:val="00734B40"/>
    <w:rsid w:val="00735274"/>
    <w:rsid w:val="00735B7B"/>
    <w:rsid w:val="00736058"/>
    <w:rsid w:val="00736064"/>
    <w:rsid w:val="00741507"/>
    <w:rsid w:val="007449C2"/>
    <w:rsid w:val="00745712"/>
    <w:rsid w:val="007459C4"/>
    <w:rsid w:val="00746E26"/>
    <w:rsid w:val="00747768"/>
    <w:rsid w:val="00750BD5"/>
    <w:rsid w:val="0075144C"/>
    <w:rsid w:val="00751913"/>
    <w:rsid w:val="00753AFB"/>
    <w:rsid w:val="00757066"/>
    <w:rsid w:val="007573BE"/>
    <w:rsid w:val="00761E18"/>
    <w:rsid w:val="00762AD4"/>
    <w:rsid w:val="007666DB"/>
    <w:rsid w:val="00770572"/>
    <w:rsid w:val="007734CA"/>
    <w:rsid w:val="00773C4B"/>
    <w:rsid w:val="00774CB8"/>
    <w:rsid w:val="00776F85"/>
    <w:rsid w:val="00777CDE"/>
    <w:rsid w:val="00780B2E"/>
    <w:rsid w:val="007841D4"/>
    <w:rsid w:val="00786548"/>
    <w:rsid w:val="00791AED"/>
    <w:rsid w:val="00793ED6"/>
    <w:rsid w:val="00794B2A"/>
    <w:rsid w:val="00795C3A"/>
    <w:rsid w:val="007A1E19"/>
    <w:rsid w:val="007A64F1"/>
    <w:rsid w:val="007A7F9F"/>
    <w:rsid w:val="007B244C"/>
    <w:rsid w:val="007B2D19"/>
    <w:rsid w:val="007B2D48"/>
    <w:rsid w:val="007B317B"/>
    <w:rsid w:val="007B35C6"/>
    <w:rsid w:val="007C02D4"/>
    <w:rsid w:val="007C13BE"/>
    <w:rsid w:val="007C2259"/>
    <w:rsid w:val="007C3D16"/>
    <w:rsid w:val="007C4BD3"/>
    <w:rsid w:val="007C4EBF"/>
    <w:rsid w:val="007C67E6"/>
    <w:rsid w:val="007D3664"/>
    <w:rsid w:val="007D5EA2"/>
    <w:rsid w:val="007D68BA"/>
    <w:rsid w:val="007D6D53"/>
    <w:rsid w:val="007D77DB"/>
    <w:rsid w:val="007D7A8C"/>
    <w:rsid w:val="007D7E2D"/>
    <w:rsid w:val="007E0C17"/>
    <w:rsid w:val="007E1F63"/>
    <w:rsid w:val="007E2C50"/>
    <w:rsid w:val="007E43A5"/>
    <w:rsid w:val="007F0B2B"/>
    <w:rsid w:val="007F0E90"/>
    <w:rsid w:val="007F16A6"/>
    <w:rsid w:val="007F3AEC"/>
    <w:rsid w:val="007F40F5"/>
    <w:rsid w:val="007F4868"/>
    <w:rsid w:val="008004E0"/>
    <w:rsid w:val="008011A5"/>
    <w:rsid w:val="0080301C"/>
    <w:rsid w:val="00803511"/>
    <w:rsid w:val="008041C6"/>
    <w:rsid w:val="00807234"/>
    <w:rsid w:val="00812DC1"/>
    <w:rsid w:val="00813DCF"/>
    <w:rsid w:val="00814B2D"/>
    <w:rsid w:val="00814D7A"/>
    <w:rsid w:val="00815628"/>
    <w:rsid w:val="008159B6"/>
    <w:rsid w:val="00815F87"/>
    <w:rsid w:val="00817E5C"/>
    <w:rsid w:val="0082237A"/>
    <w:rsid w:val="00825311"/>
    <w:rsid w:val="00825465"/>
    <w:rsid w:val="0083409D"/>
    <w:rsid w:val="008352B7"/>
    <w:rsid w:val="008358CE"/>
    <w:rsid w:val="0083652E"/>
    <w:rsid w:val="00836DFA"/>
    <w:rsid w:val="008377AA"/>
    <w:rsid w:val="008404D2"/>
    <w:rsid w:val="00841F6B"/>
    <w:rsid w:val="00842D1B"/>
    <w:rsid w:val="00845FD2"/>
    <w:rsid w:val="0084679F"/>
    <w:rsid w:val="00846DB9"/>
    <w:rsid w:val="00847033"/>
    <w:rsid w:val="00854147"/>
    <w:rsid w:val="00855438"/>
    <w:rsid w:val="00855858"/>
    <w:rsid w:val="0085688C"/>
    <w:rsid w:val="00856898"/>
    <w:rsid w:val="00857283"/>
    <w:rsid w:val="00857E4B"/>
    <w:rsid w:val="0086013E"/>
    <w:rsid w:val="008614AF"/>
    <w:rsid w:val="00861DD2"/>
    <w:rsid w:val="008620A0"/>
    <w:rsid w:val="00863333"/>
    <w:rsid w:val="0086611D"/>
    <w:rsid w:val="00866D26"/>
    <w:rsid w:val="00867B94"/>
    <w:rsid w:val="00867D33"/>
    <w:rsid w:val="00870644"/>
    <w:rsid w:val="00872748"/>
    <w:rsid w:val="0088027B"/>
    <w:rsid w:val="0088067B"/>
    <w:rsid w:val="00885B66"/>
    <w:rsid w:val="00885E6F"/>
    <w:rsid w:val="00886DF8"/>
    <w:rsid w:val="00891403"/>
    <w:rsid w:val="0089289E"/>
    <w:rsid w:val="008929DB"/>
    <w:rsid w:val="00894CE5"/>
    <w:rsid w:val="008971DB"/>
    <w:rsid w:val="00897A54"/>
    <w:rsid w:val="00897D3A"/>
    <w:rsid w:val="008A0289"/>
    <w:rsid w:val="008A0E7C"/>
    <w:rsid w:val="008A50CD"/>
    <w:rsid w:val="008A5FF8"/>
    <w:rsid w:val="008A6882"/>
    <w:rsid w:val="008B0126"/>
    <w:rsid w:val="008B0420"/>
    <w:rsid w:val="008B0BC0"/>
    <w:rsid w:val="008B1DA0"/>
    <w:rsid w:val="008B73EE"/>
    <w:rsid w:val="008C2BF4"/>
    <w:rsid w:val="008C3781"/>
    <w:rsid w:val="008C3A45"/>
    <w:rsid w:val="008C6206"/>
    <w:rsid w:val="008C620A"/>
    <w:rsid w:val="008C63DE"/>
    <w:rsid w:val="008D0801"/>
    <w:rsid w:val="008D19B1"/>
    <w:rsid w:val="008D1FC8"/>
    <w:rsid w:val="008D33E0"/>
    <w:rsid w:val="008D5846"/>
    <w:rsid w:val="008D5B22"/>
    <w:rsid w:val="008D6706"/>
    <w:rsid w:val="008D7FB7"/>
    <w:rsid w:val="008E2B28"/>
    <w:rsid w:val="008E2F80"/>
    <w:rsid w:val="008E4D17"/>
    <w:rsid w:val="008E4F26"/>
    <w:rsid w:val="008E57BA"/>
    <w:rsid w:val="008E5EBC"/>
    <w:rsid w:val="008E77EE"/>
    <w:rsid w:val="008E7E80"/>
    <w:rsid w:val="008F101E"/>
    <w:rsid w:val="008F1369"/>
    <w:rsid w:val="008F4203"/>
    <w:rsid w:val="009013E9"/>
    <w:rsid w:val="009109D5"/>
    <w:rsid w:val="009110E3"/>
    <w:rsid w:val="00921457"/>
    <w:rsid w:val="00922021"/>
    <w:rsid w:val="00922308"/>
    <w:rsid w:val="00922F07"/>
    <w:rsid w:val="009236FF"/>
    <w:rsid w:val="00924289"/>
    <w:rsid w:val="0092593D"/>
    <w:rsid w:val="009315C2"/>
    <w:rsid w:val="009329A4"/>
    <w:rsid w:val="00933906"/>
    <w:rsid w:val="00933B25"/>
    <w:rsid w:val="0093402A"/>
    <w:rsid w:val="00935C4C"/>
    <w:rsid w:val="00935D5A"/>
    <w:rsid w:val="0094044C"/>
    <w:rsid w:val="009421C0"/>
    <w:rsid w:val="00942F3D"/>
    <w:rsid w:val="0094395A"/>
    <w:rsid w:val="00944135"/>
    <w:rsid w:val="00944FE6"/>
    <w:rsid w:val="00945F3E"/>
    <w:rsid w:val="00947217"/>
    <w:rsid w:val="00951E20"/>
    <w:rsid w:val="00954111"/>
    <w:rsid w:val="0095729F"/>
    <w:rsid w:val="00962DD4"/>
    <w:rsid w:val="0096637F"/>
    <w:rsid w:val="009675A5"/>
    <w:rsid w:val="009744D6"/>
    <w:rsid w:val="00974AE3"/>
    <w:rsid w:val="00974EC6"/>
    <w:rsid w:val="00976A57"/>
    <w:rsid w:val="00976E50"/>
    <w:rsid w:val="009774FA"/>
    <w:rsid w:val="00980063"/>
    <w:rsid w:val="0098091B"/>
    <w:rsid w:val="009813F0"/>
    <w:rsid w:val="00981B9D"/>
    <w:rsid w:val="00984FB9"/>
    <w:rsid w:val="009865F0"/>
    <w:rsid w:val="00986874"/>
    <w:rsid w:val="00991F87"/>
    <w:rsid w:val="009923D4"/>
    <w:rsid w:val="00993A5B"/>
    <w:rsid w:val="00994F11"/>
    <w:rsid w:val="00995250"/>
    <w:rsid w:val="00997B7E"/>
    <w:rsid w:val="009A140C"/>
    <w:rsid w:val="009A28D1"/>
    <w:rsid w:val="009A33AD"/>
    <w:rsid w:val="009A6707"/>
    <w:rsid w:val="009B0E74"/>
    <w:rsid w:val="009B2AC1"/>
    <w:rsid w:val="009B34AE"/>
    <w:rsid w:val="009B63FD"/>
    <w:rsid w:val="009B6F9B"/>
    <w:rsid w:val="009C0362"/>
    <w:rsid w:val="009C53A9"/>
    <w:rsid w:val="009C6A33"/>
    <w:rsid w:val="009C7C8E"/>
    <w:rsid w:val="009D0C3F"/>
    <w:rsid w:val="009D31AF"/>
    <w:rsid w:val="009D5A16"/>
    <w:rsid w:val="009E1890"/>
    <w:rsid w:val="009E1CB0"/>
    <w:rsid w:val="009E3D08"/>
    <w:rsid w:val="009E3D2C"/>
    <w:rsid w:val="009E439C"/>
    <w:rsid w:val="009E4713"/>
    <w:rsid w:val="009E7BB2"/>
    <w:rsid w:val="009F03EE"/>
    <w:rsid w:val="009F2DE7"/>
    <w:rsid w:val="009F3959"/>
    <w:rsid w:val="009F3B5D"/>
    <w:rsid w:val="009F50D8"/>
    <w:rsid w:val="009F6766"/>
    <w:rsid w:val="00A0102F"/>
    <w:rsid w:val="00A03075"/>
    <w:rsid w:val="00A04AA4"/>
    <w:rsid w:val="00A10D09"/>
    <w:rsid w:val="00A1279D"/>
    <w:rsid w:val="00A14025"/>
    <w:rsid w:val="00A16533"/>
    <w:rsid w:val="00A16BE6"/>
    <w:rsid w:val="00A2354E"/>
    <w:rsid w:val="00A23C49"/>
    <w:rsid w:val="00A27CC1"/>
    <w:rsid w:val="00A3078F"/>
    <w:rsid w:val="00A32ED6"/>
    <w:rsid w:val="00A34A68"/>
    <w:rsid w:val="00A34F45"/>
    <w:rsid w:val="00A3687A"/>
    <w:rsid w:val="00A37A2E"/>
    <w:rsid w:val="00A405E9"/>
    <w:rsid w:val="00A40F72"/>
    <w:rsid w:val="00A44C3D"/>
    <w:rsid w:val="00A518FF"/>
    <w:rsid w:val="00A51EEA"/>
    <w:rsid w:val="00A52522"/>
    <w:rsid w:val="00A54A72"/>
    <w:rsid w:val="00A54C95"/>
    <w:rsid w:val="00A55540"/>
    <w:rsid w:val="00A5722D"/>
    <w:rsid w:val="00A57CFD"/>
    <w:rsid w:val="00A640BF"/>
    <w:rsid w:val="00A65117"/>
    <w:rsid w:val="00A67057"/>
    <w:rsid w:val="00A67239"/>
    <w:rsid w:val="00A720B5"/>
    <w:rsid w:val="00A73387"/>
    <w:rsid w:val="00A73DBE"/>
    <w:rsid w:val="00A778A6"/>
    <w:rsid w:val="00A80AAB"/>
    <w:rsid w:val="00A8394A"/>
    <w:rsid w:val="00A85B54"/>
    <w:rsid w:val="00A8632A"/>
    <w:rsid w:val="00A86A18"/>
    <w:rsid w:val="00A87C00"/>
    <w:rsid w:val="00A87DC9"/>
    <w:rsid w:val="00A910F6"/>
    <w:rsid w:val="00A92161"/>
    <w:rsid w:val="00A93419"/>
    <w:rsid w:val="00AA19C5"/>
    <w:rsid w:val="00AA3A43"/>
    <w:rsid w:val="00AA3AA1"/>
    <w:rsid w:val="00AA427C"/>
    <w:rsid w:val="00AA46F3"/>
    <w:rsid w:val="00AA5D12"/>
    <w:rsid w:val="00AB0A68"/>
    <w:rsid w:val="00AB15FE"/>
    <w:rsid w:val="00AB3ED6"/>
    <w:rsid w:val="00AB605E"/>
    <w:rsid w:val="00AC37F7"/>
    <w:rsid w:val="00AC3964"/>
    <w:rsid w:val="00AC5851"/>
    <w:rsid w:val="00AC5E9F"/>
    <w:rsid w:val="00AC6C05"/>
    <w:rsid w:val="00AC7BA7"/>
    <w:rsid w:val="00AD1066"/>
    <w:rsid w:val="00AD508E"/>
    <w:rsid w:val="00AD607C"/>
    <w:rsid w:val="00AE2449"/>
    <w:rsid w:val="00AE37E8"/>
    <w:rsid w:val="00AE4307"/>
    <w:rsid w:val="00AE43D0"/>
    <w:rsid w:val="00AE7B08"/>
    <w:rsid w:val="00AF2DC8"/>
    <w:rsid w:val="00AF3DA4"/>
    <w:rsid w:val="00AF3ED7"/>
    <w:rsid w:val="00AF7CBE"/>
    <w:rsid w:val="00B00B19"/>
    <w:rsid w:val="00B028D3"/>
    <w:rsid w:val="00B038C1"/>
    <w:rsid w:val="00B03F1A"/>
    <w:rsid w:val="00B11524"/>
    <w:rsid w:val="00B11D83"/>
    <w:rsid w:val="00B14E2B"/>
    <w:rsid w:val="00B171ED"/>
    <w:rsid w:val="00B21EF9"/>
    <w:rsid w:val="00B24F89"/>
    <w:rsid w:val="00B301B8"/>
    <w:rsid w:val="00B332CF"/>
    <w:rsid w:val="00B3332B"/>
    <w:rsid w:val="00B34F6C"/>
    <w:rsid w:val="00B37336"/>
    <w:rsid w:val="00B45DB3"/>
    <w:rsid w:val="00B47D90"/>
    <w:rsid w:val="00B51075"/>
    <w:rsid w:val="00B51868"/>
    <w:rsid w:val="00B51FAF"/>
    <w:rsid w:val="00B538E5"/>
    <w:rsid w:val="00B53C5E"/>
    <w:rsid w:val="00B54E19"/>
    <w:rsid w:val="00B56A13"/>
    <w:rsid w:val="00B605B6"/>
    <w:rsid w:val="00B645D9"/>
    <w:rsid w:val="00B652E0"/>
    <w:rsid w:val="00B66BFA"/>
    <w:rsid w:val="00B6775D"/>
    <w:rsid w:val="00B7030D"/>
    <w:rsid w:val="00B75263"/>
    <w:rsid w:val="00B77569"/>
    <w:rsid w:val="00B80909"/>
    <w:rsid w:val="00B814F6"/>
    <w:rsid w:val="00B823A1"/>
    <w:rsid w:val="00B82817"/>
    <w:rsid w:val="00B82B62"/>
    <w:rsid w:val="00B82C30"/>
    <w:rsid w:val="00B836D5"/>
    <w:rsid w:val="00B846CB"/>
    <w:rsid w:val="00B86AA1"/>
    <w:rsid w:val="00B87575"/>
    <w:rsid w:val="00B87BDE"/>
    <w:rsid w:val="00B924E6"/>
    <w:rsid w:val="00B93D80"/>
    <w:rsid w:val="00B960E8"/>
    <w:rsid w:val="00BA0B6B"/>
    <w:rsid w:val="00BA17F1"/>
    <w:rsid w:val="00BA2B8A"/>
    <w:rsid w:val="00BA4274"/>
    <w:rsid w:val="00BA6C59"/>
    <w:rsid w:val="00BA78C4"/>
    <w:rsid w:val="00BB0656"/>
    <w:rsid w:val="00BB0A6C"/>
    <w:rsid w:val="00BB5080"/>
    <w:rsid w:val="00BB5FBB"/>
    <w:rsid w:val="00BB6063"/>
    <w:rsid w:val="00BB735D"/>
    <w:rsid w:val="00BC196F"/>
    <w:rsid w:val="00BC33D4"/>
    <w:rsid w:val="00BC4524"/>
    <w:rsid w:val="00BC4ACF"/>
    <w:rsid w:val="00BC7322"/>
    <w:rsid w:val="00BC73E0"/>
    <w:rsid w:val="00BD50CB"/>
    <w:rsid w:val="00BD550E"/>
    <w:rsid w:val="00BD6096"/>
    <w:rsid w:val="00BD688C"/>
    <w:rsid w:val="00BE06E8"/>
    <w:rsid w:val="00BE28FD"/>
    <w:rsid w:val="00BE34B7"/>
    <w:rsid w:val="00BE3884"/>
    <w:rsid w:val="00BE68C2"/>
    <w:rsid w:val="00BE6C5E"/>
    <w:rsid w:val="00BE70F3"/>
    <w:rsid w:val="00BF1B36"/>
    <w:rsid w:val="00BF2596"/>
    <w:rsid w:val="00BF3017"/>
    <w:rsid w:val="00BF3731"/>
    <w:rsid w:val="00BF4C4C"/>
    <w:rsid w:val="00BF5092"/>
    <w:rsid w:val="00BF6A3E"/>
    <w:rsid w:val="00C004C8"/>
    <w:rsid w:val="00C00C18"/>
    <w:rsid w:val="00C031DD"/>
    <w:rsid w:val="00C03FDB"/>
    <w:rsid w:val="00C043F9"/>
    <w:rsid w:val="00C103CF"/>
    <w:rsid w:val="00C112B9"/>
    <w:rsid w:val="00C11810"/>
    <w:rsid w:val="00C135DA"/>
    <w:rsid w:val="00C20AE7"/>
    <w:rsid w:val="00C20E9E"/>
    <w:rsid w:val="00C20F59"/>
    <w:rsid w:val="00C21296"/>
    <w:rsid w:val="00C214F4"/>
    <w:rsid w:val="00C223F7"/>
    <w:rsid w:val="00C234D8"/>
    <w:rsid w:val="00C24AD5"/>
    <w:rsid w:val="00C24E14"/>
    <w:rsid w:val="00C25487"/>
    <w:rsid w:val="00C25FC2"/>
    <w:rsid w:val="00C26EF4"/>
    <w:rsid w:val="00C27B1D"/>
    <w:rsid w:val="00C30508"/>
    <w:rsid w:val="00C3121C"/>
    <w:rsid w:val="00C32313"/>
    <w:rsid w:val="00C32DD7"/>
    <w:rsid w:val="00C340A5"/>
    <w:rsid w:val="00C40344"/>
    <w:rsid w:val="00C43CB4"/>
    <w:rsid w:val="00C4535B"/>
    <w:rsid w:val="00C45951"/>
    <w:rsid w:val="00C508BB"/>
    <w:rsid w:val="00C50B53"/>
    <w:rsid w:val="00C53EA6"/>
    <w:rsid w:val="00C57963"/>
    <w:rsid w:val="00C628BB"/>
    <w:rsid w:val="00C63D11"/>
    <w:rsid w:val="00C64D52"/>
    <w:rsid w:val="00C67256"/>
    <w:rsid w:val="00C7036D"/>
    <w:rsid w:val="00C71121"/>
    <w:rsid w:val="00C7216D"/>
    <w:rsid w:val="00C72E0F"/>
    <w:rsid w:val="00C7366C"/>
    <w:rsid w:val="00C73BE4"/>
    <w:rsid w:val="00C750FE"/>
    <w:rsid w:val="00C80030"/>
    <w:rsid w:val="00C8161D"/>
    <w:rsid w:val="00C82D24"/>
    <w:rsid w:val="00C86EF3"/>
    <w:rsid w:val="00C87888"/>
    <w:rsid w:val="00C94D9E"/>
    <w:rsid w:val="00C96054"/>
    <w:rsid w:val="00C96218"/>
    <w:rsid w:val="00C979CA"/>
    <w:rsid w:val="00C979EA"/>
    <w:rsid w:val="00CA0652"/>
    <w:rsid w:val="00CA09B2"/>
    <w:rsid w:val="00CA0CD3"/>
    <w:rsid w:val="00CA1727"/>
    <w:rsid w:val="00CA1B6C"/>
    <w:rsid w:val="00CA4654"/>
    <w:rsid w:val="00CA787D"/>
    <w:rsid w:val="00CB05C9"/>
    <w:rsid w:val="00CB06EE"/>
    <w:rsid w:val="00CB2BA4"/>
    <w:rsid w:val="00CB2E9D"/>
    <w:rsid w:val="00CC143F"/>
    <w:rsid w:val="00CC1D35"/>
    <w:rsid w:val="00CC1E17"/>
    <w:rsid w:val="00CC441C"/>
    <w:rsid w:val="00CC5B6F"/>
    <w:rsid w:val="00CC74CA"/>
    <w:rsid w:val="00CD24AC"/>
    <w:rsid w:val="00CD31D3"/>
    <w:rsid w:val="00CD694F"/>
    <w:rsid w:val="00CD7101"/>
    <w:rsid w:val="00CE00C5"/>
    <w:rsid w:val="00CE046E"/>
    <w:rsid w:val="00CE08F2"/>
    <w:rsid w:val="00CE0BF4"/>
    <w:rsid w:val="00CE41FD"/>
    <w:rsid w:val="00CE5D1F"/>
    <w:rsid w:val="00CE713E"/>
    <w:rsid w:val="00CF0C1A"/>
    <w:rsid w:val="00CF11AC"/>
    <w:rsid w:val="00CF2532"/>
    <w:rsid w:val="00CF3DEE"/>
    <w:rsid w:val="00CF3FC6"/>
    <w:rsid w:val="00CF7A70"/>
    <w:rsid w:val="00D01616"/>
    <w:rsid w:val="00D029E5"/>
    <w:rsid w:val="00D0520D"/>
    <w:rsid w:val="00D05225"/>
    <w:rsid w:val="00D056E4"/>
    <w:rsid w:val="00D079F2"/>
    <w:rsid w:val="00D10C0D"/>
    <w:rsid w:val="00D1136B"/>
    <w:rsid w:val="00D12A5B"/>
    <w:rsid w:val="00D14273"/>
    <w:rsid w:val="00D145BE"/>
    <w:rsid w:val="00D14712"/>
    <w:rsid w:val="00D157E1"/>
    <w:rsid w:val="00D167A0"/>
    <w:rsid w:val="00D21085"/>
    <w:rsid w:val="00D2425E"/>
    <w:rsid w:val="00D2474B"/>
    <w:rsid w:val="00D24872"/>
    <w:rsid w:val="00D26C46"/>
    <w:rsid w:val="00D26D7D"/>
    <w:rsid w:val="00D31B54"/>
    <w:rsid w:val="00D32544"/>
    <w:rsid w:val="00D348BA"/>
    <w:rsid w:val="00D35F03"/>
    <w:rsid w:val="00D363B3"/>
    <w:rsid w:val="00D37E21"/>
    <w:rsid w:val="00D44F3E"/>
    <w:rsid w:val="00D4523F"/>
    <w:rsid w:val="00D45E71"/>
    <w:rsid w:val="00D539A3"/>
    <w:rsid w:val="00D540EC"/>
    <w:rsid w:val="00D55EA5"/>
    <w:rsid w:val="00D56626"/>
    <w:rsid w:val="00D6198C"/>
    <w:rsid w:val="00D629B9"/>
    <w:rsid w:val="00D63E69"/>
    <w:rsid w:val="00D64B6D"/>
    <w:rsid w:val="00D67843"/>
    <w:rsid w:val="00D7036E"/>
    <w:rsid w:val="00D703BA"/>
    <w:rsid w:val="00D711A9"/>
    <w:rsid w:val="00D724E3"/>
    <w:rsid w:val="00D72751"/>
    <w:rsid w:val="00D731D9"/>
    <w:rsid w:val="00D73F9E"/>
    <w:rsid w:val="00D757D5"/>
    <w:rsid w:val="00D75BC0"/>
    <w:rsid w:val="00D7730D"/>
    <w:rsid w:val="00D77FD5"/>
    <w:rsid w:val="00D80DEC"/>
    <w:rsid w:val="00D8186E"/>
    <w:rsid w:val="00D8466A"/>
    <w:rsid w:val="00D866C2"/>
    <w:rsid w:val="00D87FD9"/>
    <w:rsid w:val="00D90BC8"/>
    <w:rsid w:val="00D92842"/>
    <w:rsid w:val="00D9374D"/>
    <w:rsid w:val="00D939E4"/>
    <w:rsid w:val="00D9465F"/>
    <w:rsid w:val="00D94B88"/>
    <w:rsid w:val="00D94BE9"/>
    <w:rsid w:val="00DA0008"/>
    <w:rsid w:val="00DA01ED"/>
    <w:rsid w:val="00DA1421"/>
    <w:rsid w:val="00DA14F7"/>
    <w:rsid w:val="00DA18E1"/>
    <w:rsid w:val="00DA2626"/>
    <w:rsid w:val="00DA3262"/>
    <w:rsid w:val="00DA3B31"/>
    <w:rsid w:val="00DB06DD"/>
    <w:rsid w:val="00DB0AA9"/>
    <w:rsid w:val="00DB2DEA"/>
    <w:rsid w:val="00DB40D8"/>
    <w:rsid w:val="00DB53E0"/>
    <w:rsid w:val="00DB6779"/>
    <w:rsid w:val="00DB6958"/>
    <w:rsid w:val="00DC0793"/>
    <w:rsid w:val="00DC10CA"/>
    <w:rsid w:val="00DC2676"/>
    <w:rsid w:val="00DC5035"/>
    <w:rsid w:val="00DC5A7B"/>
    <w:rsid w:val="00DC6DE2"/>
    <w:rsid w:val="00DD0D32"/>
    <w:rsid w:val="00DD1ED6"/>
    <w:rsid w:val="00DD2B28"/>
    <w:rsid w:val="00DD7385"/>
    <w:rsid w:val="00DD7938"/>
    <w:rsid w:val="00DE34E5"/>
    <w:rsid w:val="00DE4E9E"/>
    <w:rsid w:val="00DE4F7F"/>
    <w:rsid w:val="00DE5A0B"/>
    <w:rsid w:val="00DF0E76"/>
    <w:rsid w:val="00DF1F1E"/>
    <w:rsid w:val="00DF2DF3"/>
    <w:rsid w:val="00DF35BD"/>
    <w:rsid w:val="00DF3C20"/>
    <w:rsid w:val="00E05260"/>
    <w:rsid w:val="00E05914"/>
    <w:rsid w:val="00E05931"/>
    <w:rsid w:val="00E05DDB"/>
    <w:rsid w:val="00E12C2F"/>
    <w:rsid w:val="00E144C6"/>
    <w:rsid w:val="00E16095"/>
    <w:rsid w:val="00E173BB"/>
    <w:rsid w:val="00E2107B"/>
    <w:rsid w:val="00E217C3"/>
    <w:rsid w:val="00E22478"/>
    <w:rsid w:val="00E22CA1"/>
    <w:rsid w:val="00E249D1"/>
    <w:rsid w:val="00E31592"/>
    <w:rsid w:val="00E31CCC"/>
    <w:rsid w:val="00E339C1"/>
    <w:rsid w:val="00E340D3"/>
    <w:rsid w:val="00E35E7C"/>
    <w:rsid w:val="00E366FB"/>
    <w:rsid w:val="00E36FF4"/>
    <w:rsid w:val="00E37DBE"/>
    <w:rsid w:val="00E407BA"/>
    <w:rsid w:val="00E418B3"/>
    <w:rsid w:val="00E435A2"/>
    <w:rsid w:val="00E445DE"/>
    <w:rsid w:val="00E45A26"/>
    <w:rsid w:val="00E5014D"/>
    <w:rsid w:val="00E52095"/>
    <w:rsid w:val="00E52A16"/>
    <w:rsid w:val="00E5423F"/>
    <w:rsid w:val="00E54CAE"/>
    <w:rsid w:val="00E55C95"/>
    <w:rsid w:val="00E55EA7"/>
    <w:rsid w:val="00E5726C"/>
    <w:rsid w:val="00E57A67"/>
    <w:rsid w:val="00E60532"/>
    <w:rsid w:val="00E64288"/>
    <w:rsid w:val="00E65896"/>
    <w:rsid w:val="00E7293D"/>
    <w:rsid w:val="00E7568B"/>
    <w:rsid w:val="00E76907"/>
    <w:rsid w:val="00E776B5"/>
    <w:rsid w:val="00E82797"/>
    <w:rsid w:val="00E83817"/>
    <w:rsid w:val="00E83B3C"/>
    <w:rsid w:val="00E8500A"/>
    <w:rsid w:val="00E86882"/>
    <w:rsid w:val="00E8732B"/>
    <w:rsid w:val="00E920C9"/>
    <w:rsid w:val="00E92B19"/>
    <w:rsid w:val="00E93439"/>
    <w:rsid w:val="00E934BB"/>
    <w:rsid w:val="00E946B5"/>
    <w:rsid w:val="00EA0AFF"/>
    <w:rsid w:val="00EA4FE0"/>
    <w:rsid w:val="00EA6B47"/>
    <w:rsid w:val="00EA7C11"/>
    <w:rsid w:val="00EB1449"/>
    <w:rsid w:val="00EB18B2"/>
    <w:rsid w:val="00EB24E1"/>
    <w:rsid w:val="00EB2CD0"/>
    <w:rsid w:val="00EB30F6"/>
    <w:rsid w:val="00EB44D8"/>
    <w:rsid w:val="00EB66E9"/>
    <w:rsid w:val="00EB75B9"/>
    <w:rsid w:val="00EC050B"/>
    <w:rsid w:val="00EC2AB7"/>
    <w:rsid w:val="00EC33D6"/>
    <w:rsid w:val="00EC4415"/>
    <w:rsid w:val="00EC497C"/>
    <w:rsid w:val="00ED3B47"/>
    <w:rsid w:val="00ED3BD0"/>
    <w:rsid w:val="00ED557A"/>
    <w:rsid w:val="00ED619F"/>
    <w:rsid w:val="00ED685C"/>
    <w:rsid w:val="00ED6D6F"/>
    <w:rsid w:val="00EE05EA"/>
    <w:rsid w:val="00EE0F9E"/>
    <w:rsid w:val="00EE1317"/>
    <w:rsid w:val="00EE77CE"/>
    <w:rsid w:val="00EF0AD7"/>
    <w:rsid w:val="00EF3338"/>
    <w:rsid w:val="00EF3497"/>
    <w:rsid w:val="00EF389D"/>
    <w:rsid w:val="00EF6332"/>
    <w:rsid w:val="00EF6DE3"/>
    <w:rsid w:val="00F0012C"/>
    <w:rsid w:val="00F01818"/>
    <w:rsid w:val="00F035DB"/>
    <w:rsid w:val="00F04210"/>
    <w:rsid w:val="00F043A9"/>
    <w:rsid w:val="00F05319"/>
    <w:rsid w:val="00F06739"/>
    <w:rsid w:val="00F06D1E"/>
    <w:rsid w:val="00F07A64"/>
    <w:rsid w:val="00F10C14"/>
    <w:rsid w:val="00F12D16"/>
    <w:rsid w:val="00F14C94"/>
    <w:rsid w:val="00F156F1"/>
    <w:rsid w:val="00F15EE3"/>
    <w:rsid w:val="00F166A4"/>
    <w:rsid w:val="00F16F95"/>
    <w:rsid w:val="00F215F9"/>
    <w:rsid w:val="00F22896"/>
    <w:rsid w:val="00F2307A"/>
    <w:rsid w:val="00F23424"/>
    <w:rsid w:val="00F238D6"/>
    <w:rsid w:val="00F2443F"/>
    <w:rsid w:val="00F24490"/>
    <w:rsid w:val="00F26C54"/>
    <w:rsid w:val="00F27261"/>
    <w:rsid w:val="00F27454"/>
    <w:rsid w:val="00F316C7"/>
    <w:rsid w:val="00F33488"/>
    <w:rsid w:val="00F3484B"/>
    <w:rsid w:val="00F36C97"/>
    <w:rsid w:val="00F3736A"/>
    <w:rsid w:val="00F402D0"/>
    <w:rsid w:val="00F430E8"/>
    <w:rsid w:val="00F46C5D"/>
    <w:rsid w:val="00F47895"/>
    <w:rsid w:val="00F535BA"/>
    <w:rsid w:val="00F53B93"/>
    <w:rsid w:val="00F541D7"/>
    <w:rsid w:val="00F54FFB"/>
    <w:rsid w:val="00F55187"/>
    <w:rsid w:val="00F56B7E"/>
    <w:rsid w:val="00F60053"/>
    <w:rsid w:val="00F621F8"/>
    <w:rsid w:val="00F66FEB"/>
    <w:rsid w:val="00F736C0"/>
    <w:rsid w:val="00F7439D"/>
    <w:rsid w:val="00F743E3"/>
    <w:rsid w:val="00F75BC3"/>
    <w:rsid w:val="00F817E6"/>
    <w:rsid w:val="00F82A01"/>
    <w:rsid w:val="00F84F10"/>
    <w:rsid w:val="00F856F1"/>
    <w:rsid w:val="00F860CA"/>
    <w:rsid w:val="00F92B52"/>
    <w:rsid w:val="00F979CF"/>
    <w:rsid w:val="00FA17F4"/>
    <w:rsid w:val="00FA302A"/>
    <w:rsid w:val="00FC286E"/>
    <w:rsid w:val="00FC575B"/>
    <w:rsid w:val="00FD023F"/>
    <w:rsid w:val="00FD0706"/>
    <w:rsid w:val="00FD381F"/>
    <w:rsid w:val="00FD3979"/>
    <w:rsid w:val="00FD4ACB"/>
    <w:rsid w:val="00FD5E48"/>
    <w:rsid w:val="00FD7441"/>
    <w:rsid w:val="00FD76FC"/>
    <w:rsid w:val="00FE2DF1"/>
    <w:rsid w:val="00FE3A17"/>
    <w:rsid w:val="00FE42B8"/>
    <w:rsid w:val="00FE4379"/>
    <w:rsid w:val="00FE56D7"/>
    <w:rsid w:val="00FE5C5D"/>
    <w:rsid w:val="00FE6002"/>
    <w:rsid w:val="00FE67ED"/>
    <w:rsid w:val="00FE6C6D"/>
    <w:rsid w:val="00FF089B"/>
    <w:rsid w:val="00FF49C8"/>
    <w:rsid w:val="00FF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9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613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8995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5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7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4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941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12160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6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1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5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4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5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5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9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9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8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8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2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3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6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3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3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01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35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1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4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95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13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4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55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36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24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717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20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8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4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9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4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3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0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4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367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3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8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5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3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4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67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6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4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0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3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5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5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5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57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0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1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8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9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1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7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3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0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0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156F1-9900-4AC9-B200-6D244188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Extend 20130412r0</vt:lpstr>
    </vt:vector>
  </TitlesOfParts>
  <Company>Intel Corp.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Extend 20130412r0</dc:title>
  <dc:subject>9.32g.3 Rescheduling of wake/doze cycle of non-TIM STAs</dc:subject>
  <dc:creator>skzheng@i2r.a-star.edu.sg</dc:creator>
  <cp:keywords>April 2013</cp:keywords>
  <cp:lastModifiedBy>I2R staff</cp:lastModifiedBy>
  <cp:revision>3</cp:revision>
  <cp:lastPrinted>2011-04-08T18:44:00Z</cp:lastPrinted>
  <dcterms:created xsi:type="dcterms:W3CDTF">2013-07-17T06:10:00Z</dcterms:created>
  <dcterms:modified xsi:type="dcterms:W3CDTF">2013-07-17T06:10:00Z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