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549"/>
        <w:gridCol w:w="1813"/>
      </w:tblGrid>
      <w:tr w:rsidR="00CA09B2" w:rsidRPr="002C645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7A0CCE" w:rsidP="007A0CCE">
            <w:pPr>
              <w:pStyle w:val="T2"/>
            </w:pPr>
            <w:r>
              <w:rPr>
                <w:rFonts w:hint="eastAsia"/>
                <w:lang w:eastAsia="ko-KR"/>
              </w:rPr>
              <w:t>Editorial</w:t>
            </w:r>
            <w:r w:rsidR="008A3E52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comments</w:t>
            </w:r>
          </w:p>
        </w:tc>
      </w:tr>
      <w:tr w:rsidR="00CA09B2" w:rsidRPr="002C645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CA09B2" w:rsidP="00A16982">
            <w:pPr>
              <w:pStyle w:val="T2"/>
              <w:ind w:left="0"/>
              <w:rPr>
                <w:sz w:val="20"/>
              </w:rPr>
            </w:pPr>
            <w:r w:rsidRPr="002C6458">
              <w:rPr>
                <w:sz w:val="20"/>
              </w:rPr>
              <w:t>Date:</w:t>
            </w:r>
            <w:r w:rsidRPr="002C6458">
              <w:rPr>
                <w:b w:val="0"/>
                <w:sz w:val="20"/>
              </w:rPr>
              <w:t xml:space="preserve">  </w:t>
            </w:r>
            <w:r w:rsidR="00650A15" w:rsidRPr="002C6458">
              <w:rPr>
                <w:b w:val="0"/>
                <w:sz w:val="20"/>
              </w:rPr>
              <w:t>201</w:t>
            </w:r>
            <w:r w:rsidR="00A4746F">
              <w:rPr>
                <w:rFonts w:hint="eastAsia"/>
                <w:b w:val="0"/>
                <w:sz w:val="20"/>
                <w:lang w:eastAsia="ko-KR"/>
              </w:rPr>
              <w:t>2</w:t>
            </w:r>
            <w:r w:rsidR="00650A15" w:rsidRPr="002C6458">
              <w:rPr>
                <w:b w:val="0"/>
                <w:sz w:val="20"/>
              </w:rPr>
              <w:t>-0</w:t>
            </w:r>
            <w:r w:rsidR="00A16982">
              <w:rPr>
                <w:rFonts w:hint="eastAsia"/>
                <w:b w:val="0"/>
                <w:sz w:val="20"/>
                <w:lang w:eastAsia="ko-KR"/>
              </w:rPr>
              <w:t>5</w:t>
            </w:r>
            <w:r w:rsidR="00650A15" w:rsidRPr="002C6458">
              <w:rPr>
                <w:b w:val="0"/>
                <w:sz w:val="20"/>
              </w:rPr>
              <w:t>-</w:t>
            </w:r>
            <w:r w:rsidR="00A16982">
              <w:rPr>
                <w:rFonts w:hint="eastAsia"/>
                <w:b w:val="0"/>
                <w:sz w:val="20"/>
                <w:lang w:eastAsia="ko-KR"/>
              </w:rPr>
              <w:t>13</w:t>
            </w:r>
          </w:p>
        </w:tc>
      </w:tr>
      <w:tr w:rsidR="00CA09B2" w:rsidRPr="002C645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Author(s):</w:t>
            </w:r>
          </w:p>
        </w:tc>
      </w:tr>
      <w:tr w:rsidR="00CA09B2" w:rsidRPr="002C6458" w:rsidTr="001B7FC0">
        <w:trPr>
          <w:jc w:val="center"/>
        </w:trPr>
        <w:tc>
          <w:tcPr>
            <w:tcW w:w="1336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2C645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email</w:t>
            </w:r>
          </w:p>
        </w:tc>
      </w:tr>
      <w:tr w:rsidR="0038462F" w:rsidRPr="002C6458" w:rsidTr="001B7FC0">
        <w:trPr>
          <w:jc w:val="center"/>
        </w:trPr>
        <w:tc>
          <w:tcPr>
            <w:tcW w:w="1336" w:type="dxa"/>
            <w:vAlign w:val="center"/>
          </w:tcPr>
          <w:p w:rsidR="0038462F" w:rsidRPr="002C6458" w:rsidRDefault="0038462F" w:rsidP="00C736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Wookbong Lee</w:t>
            </w:r>
          </w:p>
        </w:tc>
        <w:tc>
          <w:tcPr>
            <w:tcW w:w="2064" w:type="dxa"/>
            <w:vAlign w:val="center"/>
          </w:tcPr>
          <w:p w:rsidR="0038462F" w:rsidRPr="002C6458" w:rsidRDefault="0038462F" w:rsidP="00C7366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38462F" w:rsidRPr="002C6458" w:rsidRDefault="0038462F" w:rsidP="00C7366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Mobile Comm. Lab, LG R&amp;D Complex 533, Hogye1, Dongan, Anyang, Korea</w:t>
            </w:r>
          </w:p>
        </w:tc>
        <w:tc>
          <w:tcPr>
            <w:tcW w:w="1549" w:type="dxa"/>
            <w:vAlign w:val="center"/>
          </w:tcPr>
          <w:p w:rsidR="0038462F" w:rsidRPr="002C6458" w:rsidRDefault="0038462F" w:rsidP="00C7366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+82-31-450-1</w:t>
            </w:r>
            <w:r>
              <w:rPr>
                <w:rFonts w:hint="eastAsia"/>
                <w:b w:val="0"/>
                <w:bCs/>
                <w:sz w:val="18"/>
                <w:szCs w:val="18"/>
                <w:lang w:eastAsia="ko-KR"/>
              </w:rPr>
              <w:t>883</w:t>
            </w:r>
          </w:p>
        </w:tc>
        <w:tc>
          <w:tcPr>
            <w:tcW w:w="1813" w:type="dxa"/>
            <w:vAlign w:val="center"/>
          </w:tcPr>
          <w:p w:rsidR="0038462F" w:rsidRPr="002C6458" w:rsidRDefault="00F72419" w:rsidP="00C7366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r>
              <w:rPr>
                <w:rFonts w:hint="eastAsia"/>
                <w:b w:val="0"/>
                <w:sz w:val="16"/>
                <w:szCs w:val="16"/>
                <w:lang w:eastAsia="ko-KR"/>
              </w:rPr>
              <w:t>wookbong.lee@lge.com</w:t>
            </w:r>
          </w:p>
        </w:tc>
      </w:tr>
      <w:tr w:rsidR="001114B3" w:rsidRPr="002C6458" w:rsidTr="001B7FC0">
        <w:trPr>
          <w:jc w:val="center"/>
        </w:trPr>
        <w:tc>
          <w:tcPr>
            <w:tcW w:w="1336" w:type="dxa"/>
            <w:vAlign w:val="center"/>
          </w:tcPr>
          <w:p w:rsidR="001114B3" w:rsidRPr="002C6458" w:rsidRDefault="008A3E5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Jin-Sam Kwak</w:t>
            </w:r>
          </w:p>
        </w:tc>
        <w:tc>
          <w:tcPr>
            <w:tcW w:w="2064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LG Electronics</w:t>
            </w:r>
          </w:p>
        </w:tc>
        <w:tc>
          <w:tcPr>
            <w:tcW w:w="2814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Mobile Comm. Lab, LG R&amp;D Complex 533, Hogye1, Dongan, Anyang, Korea</w:t>
            </w:r>
          </w:p>
        </w:tc>
        <w:tc>
          <w:tcPr>
            <w:tcW w:w="1549" w:type="dxa"/>
            <w:vAlign w:val="center"/>
          </w:tcPr>
          <w:p w:rsidR="001114B3" w:rsidRPr="002C6458" w:rsidRDefault="001114B3" w:rsidP="0038462F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</w:p>
        </w:tc>
      </w:tr>
    </w:tbl>
    <w:p w:rsidR="00CA09B2" w:rsidRDefault="00257120">
      <w:pPr>
        <w:pStyle w:val="T1"/>
        <w:spacing w:after="120"/>
        <w:rPr>
          <w:sz w:val="22"/>
        </w:rPr>
      </w:pPr>
      <w:r w:rsidRPr="002571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64.65pt;z-index:251657728;mso-position-horizontal-relative:text;mso-position-vertical-relative:text" o:allowincell="f" stroked="f">
            <v:textbox style="mso-next-textbox:#_x0000_s1027">
              <w:txbxContent>
                <w:p w:rsidR="00C73664" w:rsidRDefault="00C73664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C73664" w:rsidRDefault="008A3E52">
                  <w:pPr>
                    <w:jc w:val="both"/>
                  </w:pPr>
                  <w:r>
                    <w:rPr>
                      <w:rFonts w:hint="eastAsia"/>
                      <w:lang w:eastAsia="ko-KR"/>
                    </w:rPr>
                    <w:t>We need to clean up some of terminologies</w:t>
                  </w:r>
                  <w:r w:rsidR="00833316">
                    <w:rPr>
                      <w:rFonts w:hint="eastAsia"/>
                      <w:lang w:eastAsia="ko-KR"/>
                    </w:rPr>
                    <w:t>, and some editorial corrections have been made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 w:rsidR="00C73664">
                    <w:t xml:space="preserve"> Editing instructions are based on P802.11af Draft 1.0</w:t>
                  </w:r>
                  <w:r w:rsidR="00C73664">
                    <w:rPr>
                      <w:rFonts w:hint="eastAsia"/>
                      <w:lang w:eastAsia="ko-KR"/>
                    </w:rPr>
                    <w:t>7</w:t>
                  </w:r>
                  <w:r w:rsidR="00C73664">
                    <w:t>.</w:t>
                  </w:r>
                </w:p>
                <w:p w:rsidR="00C73664" w:rsidRPr="007C350E" w:rsidRDefault="00C73664">
                  <w:pPr>
                    <w:jc w:val="both"/>
                  </w:pPr>
                </w:p>
              </w:txbxContent>
            </v:textbox>
          </v:shape>
        </w:pict>
      </w:r>
    </w:p>
    <w:p w:rsidR="003C0D60" w:rsidRPr="001306EE" w:rsidRDefault="00CA09B2" w:rsidP="001306EE">
      <w:pPr>
        <w:pStyle w:val="2"/>
      </w:pPr>
      <w:r>
        <w:br w:type="page"/>
      </w:r>
      <w:r w:rsidR="003C0D60" w:rsidRPr="004F3AF6">
        <w:lastRenderedPageBreak/>
        <w:t>Interpretation of a Motion to Adopt</w:t>
      </w:r>
    </w:p>
    <w:p w:rsidR="002B3FE0" w:rsidRPr="004F3AF6" w:rsidRDefault="002B3FE0" w:rsidP="002B3FE0">
      <w:pPr>
        <w:rPr>
          <w:lang w:eastAsia="ko-KR"/>
        </w:rPr>
      </w:pPr>
    </w:p>
    <w:p w:rsidR="002B3FE0" w:rsidRPr="004F3AF6" w:rsidRDefault="002B3FE0" w:rsidP="002B3FE0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f</w:t>
      </w:r>
      <w:r w:rsidRPr="004F3AF6">
        <w:rPr>
          <w:lang w:eastAsia="ko-KR"/>
        </w:rPr>
        <w:t xml:space="preserve"> Draft.  This introduction is not part of the adopted material.</w:t>
      </w:r>
    </w:p>
    <w:p w:rsidR="002B3FE0" w:rsidRPr="004F3AF6" w:rsidRDefault="002B3FE0" w:rsidP="002B3FE0">
      <w:pPr>
        <w:rPr>
          <w:lang w:eastAsia="ko-KR"/>
        </w:rPr>
      </w:pPr>
    </w:p>
    <w:p w:rsidR="002B3FE0" w:rsidRPr="004F3AF6" w:rsidRDefault="002B3FE0" w:rsidP="002B3FE0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2B3FE0" w:rsidRPr="004F3AF6" w:rsidRDefault="002B3FE0" w:rsidP="002B3FE0">
      <w:pPr>
        <w:rPr>
          <w:lang w:eastAsia="ko-KR"/>
        </w:rPr>
      </w:pPr>
    </w:p>
    <w:p w:rsidR="002B3FE0" w:rsidRPr="004F3AF6" w:rsidRDefault="002B3FE0" w:rsidP="002B3FE0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b/>
          <w:bCs/>
          <w:i/>
          <w:iCs/>
          <w:lang w:eastAsia="ko-KR"/>
        </w:rPr>
        <w:t>f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FD3D80" w:rsidRPr="00FD3D80" w:rsidRDefault="00FD3D80" w:rsidP="00FD3D80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B73D6F" w:rsidRPr="001C3E07" w:rsidRDefault="00B73D6F" w:rsidP="00B73D6F">
      <w:pPr>
        <w:rPr>
          <w:b/>
          <w:i/>
          <w:color w:val="FF0000"/>
          <w:sz w:val="40"/>
          <w:szCs w:val="40"/>
          <w:lang w:eastAsia="ko-KR"/>
        </w:rPr>
      </w:pP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Change #</w:t>
      </w:r>
      <w:r w:rsidR="003C499D">
        <w:rPr>
          <w:rFonts w:hint="eastAsia"/>
          <w:b/>
          <w:i/>
          <w:color w:val="FF0000"/>
          <w:sz w:val="40"/>
          <w:szCs w:val="40"/>
          <w:lang w:eastAsia="ko-KR"/>
        </w:rPr>
        <w:t>1</w:t>
      </w: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.</w:t>
      </w:r>
    </w:p>
    <w:p w:rsidR="00B73D6F" w:rsidRDefault="00B73D6F" w:rsidP="00B73D6F">
      <w:pPr>
        <w:rPr>
          <w:lang w:eastAsia="ko-KR"/>
        </w:rPr>
      </w:pPr>
      <w:r w:rsidRPr="005F32FC">
        <w:rPr>
          <w:b/>
        </w:rPr>
        <w:t>Dis</w:t>
      </w:r>
      <w:r>
        <w:rPr>
          <w:b/>
        </w:rPr>
        <w:t>cussion:</w:t>
      </w:r>
      <w:r w:rsidRPr="00AB2D69">
        <w:rPr>
          <w:rFonts w:hint="eastAsia"/>
          <w:lang w:eastAsia="ko-KR"/>
        </w:rPr>
        <w:t xml:space="preserve"> </w:t>
      </w:r>
      <w:r w:rsidR="00A16982">
        <w:rPr>
          <w:rFonts w:hint="eastAsia"/>
          <w:lang w:eastAsia="ko-KR"/>
        </w:rPr>
        <w:t>Non AP STA has been changed to GDCnonAPSTA. We don</w:t>
      </w:r>
      <w:r w:rsidR="00A16982">
        <w:rPr>
          <w:lang w:eastAsia="ko-KR"/>
        </w:rPr>
        <w:t>’</w:t>
      </w:r>
      <w:r w:rsidR="00A16982">
        <w:rPr>
          <w:rFonts w:hint="eastAsia"/>
          <w:lang w:eastAsia="ko-KR"/>
        </w:rPr>
        <w:t xml:space="preserve">t have a definition for Perfornal/Portable TV channel. And it is appeared only one time in an example. </w:t>
      </w:r>
    </w:p>
    <w:p w:rsidR="00B73D6F" w:rsidRPr="00591386" w:rsidRDefault="00B73D6F" w:rsidP="00B73D6F"/>
    <w:p w:rsidR="00B73D6F" w:rsidRDefault="00B73D6F" w:rsidP="00B73D6F">
      <w:pPr>
        <w:rPr>
          <w:lang w:eastAsia="ko-KR"/>
        </w:rPr>
      </w:pPr>
      <w:r w:rsidRPr="002E2260">
        <w:rPr>
          <w:b/>
        </w:rPr>
        <w:t>Propose</w:t>
      </w:r>
      <w:r>
        <w:rPr>
          <w:rFonts w:hint="eastAsia"/>
          <w:b/>
          <w:lang w:eastAsia="ko-KR"/>
        </w:rPr>
        <w:t>:</w:t>
      </w:r>
      <w:r>
        <w:t xml:space="preserve"> </w:t>
      </w:r>
    </w:p>
    <w:p w:rsidR="00B73D6F" w:rsidRDefault="00B73D6F" w:rsidP="00B73D6F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B73D6F" w:rsidRPr="00781741" w:rsidRDefault="003C499D" w:rsidP="00B73D6F">
      <w:pPr>
        <w:pStyle w:val="Body"/>
        <w:widowControl w:val="0"/>
        <w:jc w:val="both"/>
        <w:rPr>
          <w:bCs/>
          <w:i/>
          <w:w w:val="100"/>
          <w:lang w:eastAsia="ko-KR"/>
        </w:rPr>
      </w:pPr>
      <w:r>
        <w:rPr>
          <w:rFonts w:hint="eastAsia"/>
          <w:bCs/>
          <w:i/>
          <w:w w:val="100"/>
          <w:highlight w:val="yellow"/>
          <w:lang w:eastAsia="ko-KR"/>
        </w:rPr>
        <w:t>TGaf editor, i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n page 36</w:t>
      </w:r>
      <w:r w:rsidR="00B73D6F" w:rsidRPr="00781741">
        <w:rPr>
          <w:rFonts w:hint="eastAsia"/>
          <w:bCs/>
          <w:i/>
          <w:w w:val="100"/>
          <w:highlight w:val="yellow"/>
          <w:lang w:eastAsia="ko-KR"/>
        </w:rPr>
        <w:t>, line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 xml:space="preserve"> 41</w:t>
      </w:r>
      <w:r w:rsidR="00B73D6F" w:rsidRPr="00781741">
        <w:rPr>
          <w:rFonts w:hint="eastAsia"/>
          <w:bCs/>
          <w:i/>
          <w:w w:val="100"/>
          <w:highlight w:val="yellow"/>
          <w:lang w:eastAsia="ko-KR"/>
        </w:rPr>
        <w:t xml:space="preserve"> to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 xml:space="preserve"> 42</w:t>
      </w:r>
      <w:r w:rsidR="00B73D6F" w:rsidRPr="00781741">
        <w:rPr>
          <w:rFonts w:hint="eastAsia"/>
          <w:bCs/>
          <w:i/>
          <w:w w:val="100"/>
          <w:highlight w:val="yellow"/>
          <w:lang w:eastAsia="ko-KR"/>
        </w:rPr>
        <w:t xml:space="preserve">, modify </w:t>
      </w:r>
      <w:r w:rsidR="00B73D6F">
        <w:rPr>
          <w:rFonts w:hint="eastAsia"/>
          <w:bCs/>
          <w:i/>
          <w:w w:val="100"/>
          <w:highlight w:val="yellow"/>
          <w:lang w:eastAsia="ko-KR"/>
        </w:rPr>
        <w:t xml:space="preserve">text </w:t>
      </w:r>
      <w:r w:rsidR="00B73D6F" w:rsidRPr="00781741">
        <w:rPr>
          <w:rFonts w:hint="eastAsia"/>
          <w:bCs/>
          <w:i/>
          <w:w w:val="100"/>
          <w:highlight w:val="yellow"/>
          <w:lang w:eastAsia="ko-KR"/>
        </w:rPr>
        <w:t>as follows;</w:t>
      </w:r>
    </w:p>
    <w:p w:rsidR="005F47FA" w:rsidRPr="005F47FA" w:rsidRDefault="005F47FA" w:rsidP="005F47FA">
      <w:pPr>
        <w:rPr>
          <w:b/>
          <w:color w:val="000000"/>
          <w:sz w:val="24"/>
          <w:szCs w:val="24"/>
          <w:lang w:val="en-US" w:eastAsia="ko-KR"/>
        </w:rPr>
      </w:pPr>
      <w:r w:rsidRPr="005F47FA">
        <w:rPr>
          <w:b/>
          <w:color w:val="000000"/>
          <w:sz w:val="24"/>
          <w:szCs w:val="24"/>
          <w:lang w:val="en-US" w:eastAsia="ko-KR"/>
        </w:rPr>
        <w:t>8.2.6.1.6 WSM Information Values</w:t>
      </w:r>
    </w:p>
    <w:p w:rsidR="003C499D" w:rsidRDefault="003C499D" w:rsidP="005F47FA">
      <w:pPr>
        <w:rPr>
          <w:rFonts w:hint="eastAsia"/>
          <w:sz w:val="20"/>
          <w:lang w:eastAsia="ko-KR"/>
        </w:rPr>
      </w:pPr>
    </w:p>
    <w:p w:rsidR="005F47FA" w:rsidRDefault="005F47FA" w:rsidP="005F47FA">
      <w:pPr>
        <w:rPr>
          <w:sz w:val="20"/>
          <w:lang w:eastAsia="ko-KR"/>
        </w:rPr>
      </w:pPr>
      <w:r w:rsidRPr="005F47FA">
        <w:rPr>
          <w:sz w:val="20"/>
          <w:lang w:eastAsia="ko-KR"/>
        </w:rPr>
        <w:t>NOTE—an example of full Map 1 for</w:t>
      </w:r>
      <w:r w:rsidR="003C499D">
        <w:rPr>
          <w:rFonts w:hint="eastAsia"/>
          <w:sz w:val="20"/>
          <w:lang w:eastAsia="ko-KR"/>
        </w:rPr>
        <w:t xml:space="preserve"> </w:t>
      </w:r>
      <w:r w:rsidR="003C499D" w:rsidRPr="003C499D">
        <w:rPr>
          <w:rFonts w:hint="eastAsia"/>
          <w:color w:val="0000CC"/>
          <w:sz w:val="20"/>
          <w:u w:val="single"/>
          <w:lang w:eastAsia="ko-KR"/>
        </w:rPr>
        <w:t>US</w:t>
      </w:r>
      <w:r w:rsidRPr="005F47FA">
        <w:rPr>
          <w:sz w:val="20"/>
          <w:lang w:eastAsia="ko-KR"/>
        </w:rPr>
        <w:t xml:space="preserve"> </w:t>
      </w:r>
      <w:r w:rsidRPr="00AD4CB3">
        <w:rPr>
          <w:strike/>
          <w:color w:val="FF0000"/>
          <w:sz w:val="20"/>
          <w:lang w:eastAsia="ko-KR"/>
        </w:rPr>
        <w:t>non-AP STA</w:t>
      </w:r>
      <w:r w:rsidR="00AD4CB3" w:rsidRPr="00AD4CB3">
        <w:rPr>
          <w:rFonts w:hint="eastAsia"/>
          <w:color w:val="0000CC"/>
          <w:sz w:val="20"/>
          <w:u w:val="single"/>
          <w:lang w:eastAsia="ko-KR"/>
        </w:rPr>
        <w:t>GDCnonAPSTA</w:t>
      </w:r>
      <w:r w:rsidRPr="005F47FA">
        <w:rPr>
          <w:sz w:val="20"/>
          <w:lang w:eastAsia="ko-KR"/>
        </w:rPr>
        <w:t xml:space="preserve"> describing two available </w:t>
      </w:r>
      <w:r w:rsidRPr="00B574C0">
        <w:rPr>
          <w:strike/>
          <w:color w:val="FF0000"/>
          <w:sz w:val="20"/>
          <w:lang w:eastAsia="ko-KR"/>
        </w:rPr>
        <w:t xml:space="preserve">Personal/Portable </w:t>
      </w:r>
      <w:r w:rsidRPr="00B574C0">
        <w:rPr>
          <w:sz w:val="20"/>
          <w:lang w:eastAsia="ko-KR"/>
        </w:rPr>
        <w:t xml:space="preserve">TV </w:t>
      </w:r>
      <w:r w:rsidRPr="005F47FA">
        <w:rPr>
          <w:sz w:val="20"/>
          <w:lang w:eastAsia="ko-KR"/>
        </w:rPr>
        <w:t>channels with power limits of 100 mW and 40 mW is shown as: &lt;ANA&gt;, 0x06, 0x00, 0x03, 0x15, 0x17, 0x33, 0x13.</w:t>
      </w:r>
    </w:p>
    <w:p w:rsidR="005F47FA" w:rsidRPr="00591386" w:rsidRDefault="005F47FA" w:rsidP="005F47FA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5F47FA" w:rsidRPr="001C3E07" w:rsidRDefault="005F47FA" w:rsidP="005F47FA">
      <w:pPr>
        <w:rPr>
          <w:b/>
          <w:i/>
          <w:color w:val="FF0000"/>
          <w:sz w:val="40"/>
          <w:szCs w:val="40"/>
          <w:lang w:eastAsia="ko-KR"/>
        </w:rPr>
      </w:pP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Change #</w:t>
      </w:r>
      <w:r w:rsidR="003C499D">
        <w:rPr>
          <w:rFonts w:hint="eastAsia"/>
          <w:b/>
          <w:i/>
          <w:color w:val="FF0000"/>
          <w:sz w:val="40"/>
          <w:szCs w:val="40"/>
          <w:lang w:eastAsia="ko-KR"/>
        </w:rPr>
        <w:t>2</w:t>
      </w: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.</w:t>
      </w:r>
    </w:p>
    <w:p w:rsidR="005F47FA" w:rsidRDefault="005F47FA" w:rsidP="005F47FA">
      <w:pPr>
        <w:rPr>
          <w:lang w:eastAsia="ko-KR"/>
        </w:rPr>
      </w:pPr>
      <w:r w:rsidRPr="005F32FC">
        <w:rPr>
          <w:b/>
        </w:rPr>
        <w:t>Dis</w:t>
      </w:r>
      <w:r>
        <w:rPr>
          <w:b/>
        </w:rPr>
        <w:t>cussion:</w:t>
      </w:r>
      <w:r w:rsidRPr="00AB2D69">
        <w:rPr>
          <w:rFonts w:hint="eastAsia"/>
          <w:lang w:eastAsia="ko-KR"/>
        </w:rPr>
        <w:t xml:space="preserve"> </w:t>
      </w:r>
      <w:r w:rsidR="00A16982">
        <w:rPr>
          <w:rFonts w:hint="eastAsia"/>
          <w:lang w:eastAsia="ko-KR"/>
        </w:rPr>
        <w:t>Length field in device location information element format is wrong. Some text</w:t>
      </w:r>
      <w:r w:rsidR="00F37174">
        <w:rPr>
          <w:rFonts w:hint="eastAsia"/>
          <w:lang w:eastAsia="ko-KR"/>
        </w:rPr>
        <w:t>s are</w:t>
      </w:r>
      <w:r w:rsidR="00A16982">
        <w:rPr>
          <w:rFonts w:hint="eastAsia"/>
          <w:lang w:eastAsia="ko-KR"/>
        </w:rPr>
        <w:t xml:space="preserve"> not clear.</w:t>
      </w:r>
    </w:p>
    <w:p w:rsidR="005F47FA" w:rsidRPr="00591386" w:rsidRDefault="005F47FA" w:rsidP="005F47FA"/>
    <w:p w:rsidR="005F47FA" w:rsidRDefault="005F47FA" w:rsidP="005F47FA">
      <w:pPr>
        <w:rPr>
          <w:lang w:eastAsia="ko-KR"/>
        </w:rPr>
      </w:pPr>
      <w:r w:rsidRPr="002E2260">
        <w:rPr>
          <w:b/>
        </w:rPr>
        <w:t>Propose</w:t>
      </w:r>
      <w:r>
        <w:rPr>
          <w:rFonts w:hint="eastAsia"/>
          <w:b/>
          <w:lang w:eastAsia="ko-KR"/>
        </w:rPr>
        <w:t>:</w:t>
      </w:r>
      <w:r>
        <w:t xml:space="preserve"> </w:t>
      </w:r>
    </w:p>
    <w:p w:rsidR="005F47FA" w:rsidRDefault="005F47FA" w:rsidP="005F47FA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5F47FA" w:rsidRPr="00781741" w:rsidRDefault="003C499D" w:rsidP="005F47FA">
      <w:pPr>
        <w:pStyle w:val="Body"/>
        <w:widowControl w:val="0"/>
        <w:jc w:val="both"/>
        <w:rPr>
          <w:bCs/>
          <w:i/>
          <w:w w:val="100"/>
          <w:lang w:eastAsia="ko-KR"/>
        </w:rPr>
      </w:pPr>
      <w:r>
        <w:rPr>
          <w:rFonts w:hint="eastAsia"/>
          <w:bCs/>
          <w:i/>
          <w:w w:val="100"/>
          <w:highlight w:val="yellow"/>
          <w:lang w:eastAsia="ko-KR"/>
        </w:rPr>
        <w:t>TGaf editor, i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n page 46</w:t>
      </w:r>
      <w:r w:rsidR="005F47FA" w:rsidRPr="00781741">
        <w:rPr>
          <w:rFonts w:hint="eastAsia"/>
          <w:bCs/>
          <w:i/>
          <w:w w:val="100"/>
          <w:highlight w:val="yellow"/>
          <w:lang w:eastAsia="ko-KR"/>
        </w:rPr>
        <w:t xml:space="preserve">, line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7</w:t>
      </w:r>
      <w:r w:rsidR="005F47FA" w:rsidRPr="00781741">
        <w:rPr>
          <w:rFonts w:hint="eastAsia"/>
          <w:bCs/>
          <w:i/>
          <w:w w:val="100"/>
          <w:highlight w:val="yellow"/>
          <w:lang w:eastAsia="ko-KR"/>
        </w:rPr>
        <w:t xml:space="preserve"> to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52</w:t>
      </w:r>
      <w:r w:rsidR="005F47FA" w:rsidRPr="00781741">
        <w:rPr>
          <w:rFonts w:hint="eastAsia"/>
          <w:bCs/>
          <w:i/>
          <w:w w:val="100"/>
          <w:highlight w:val="yellow"/>
          <w:lang w:eastAsia="ko-KR"/>
        </w:rPr>
        <w:t xml:space="preserve">, modify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 xml:space="preserve">text and figure </w:t>
      </w:r>
      <w:r w:rsidR="005F47FA" w:rsidRPr="00781741">
        <w:rPr>
          <w:rFonts w:hint="eastAsia"/>
          <w:bCs/>
          <w:i/>
          <w:w w:val="100"/>
          <w:highlight w:val="yellow"/>
          <w:lang w:eastAsia="ko-KR"/>
        </w:rPr>
        <w:t>as follows;</w:t>
      </w:r>
    </w:p>
    <w:p w:rsidR="00B56321" w:rsidRDefault="00F72419" w:rsidP="005F47FA">
      <w:pPr>
        <w:rPr>
          <w:b/>
          <w:color w:val="000000"/>
          <w:sz w:val="24"/>
          <w:szCs w:val="24"/>
          <w:lang w:val="en-US" w:eastAsia="ko-KR"/>
        </w:rPr>
      </w:pPr>
      <w:r>
        <w:rPr>
          <w:b/>
          <w:color w:val="000000"/>
          <w:sz w:val="24"/>
          <w:szCs w:val="24"/>
          <w:lang w:val="en-US" w:eastAsia="ko-KR"/>
        </w:rPr>
        <w:t>8.4.2.17</w:t>
      </w:r>
      <w:r>
        <w:rPr>
          <w:rFonts w:hint="eastAsia"/>
          <w:b/>
          <w:color w:val="000000"/>
          <w:sz w:val="24"/>
          <w:szCs w:val="24"/>
          <w:lang w:val="en-US" w:eastAsia="ko-KR"/>
        </w:rPr>
        <w:t>2</w:t>
      </w:r>
      <w:r w:rsidR="00FA02BD" w:rsidRPr="00FA02BD">
        <w:rPr>
          <w:b/>
          <w:color w:val="000000"/>
          <w:sz w:val="24"/>
          <w:szCs w:val="24"/>
          <w:lang w:val="en-US" w:eastAsia="ko-KR"/>
        </w:rPr>
        <w:t xml:space="preserve"> Device Location Information element</w:t>
      </w:r>
    </w:p>
    <w:p w:rsidR="00FA02BD" w:rsidRDefault="00FA02BD" w:rsidP="005F47FA">
      <w:pPr>
        <w:rPr>
          <w:color w:val="000000"/>
          <w:sz w:val="24"/>
          <w:szCs w:val="24"/>
          <w:lang w:val="en-US" w:eastAsia="ko-KR"/>
        </w:rPr>
      </w:pPr>
    </w:p>
    <w:tbl>
      <w:tblPr>
        <w:tblStyle w:val="ac"/>
        <w:tblW w:w="0" w:type="auto"/>
        <w:tblLook w:val="04A0"/>
      </w:tblPr>
      <w:tblGrid>
        <w:gridCol w:w="3186"/>
        <w:gridCol w:w="3186"/>
        <w:gridCol w:w="3186"/>
      </w:tblGrid>
      <w:tr w:rsidR="00FA02BD" w:rsidRPr="00FA02BD" w:rsidTr="00FA02BD">
        <w:tc>
          <w:tcPr>
            <w:tcW w:w="3186" w:type="dxa"/>
            <w:tcBorders>
              <w:bottom w:val="single" w:sz="4" w:space="0" w:color="000000" w:themeColor="text1"/>
            </w:tcBorders>
          </w:tcPr>
          <w:p w:rsidR="00FA02BD" w:rsidRDefault="00FA02BD" w:rsidP="005F47FA">
            <w:pPr>
              <w:rPr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ko-KR"/>
              </w:rPr>
              <w:t>Element ID</w:t>
            </w:r>
          </w:p>
        </w:tc>
        <w:tc>
          <w:tcPr>
            <w:tcW w:w="3186" w:type="dxa"/>
            <w:tcBorders>
              <w:bottom w:val="single" w:sz="4" w:space="0" w:color="000000" w:themeColor="text1"/>
            </w:tcBorders>
          </w:tcPr>
          <w:p w:rsidR="00FA02BD" w:rsidRPr="00FA02BD" w:rsidRDefault="00FA02BD" w:rsidP="005F47FA">
            <w:pPr>
              <w:rPr>
                <w:sz w:val="24"/>
                <w:szCs w:val="24"/>
                <w:lang w:val="en-US" w:eastAsia="ko-KR"/>
              </w:rPr>
            </w:pPr>
            <w:r w:rsidRPr="00FA02BD">
              <w:rPr>
                <w:rFonts w:hint="eastAsia"/>
                <w:sz w:val="24"/>
                <w:szCs w:val="24"/>
                <w:lang w:val="en-US" w:eastAsia="ko-KR"/>
              </w:rPr>
              <w:t>Length</w:t>
            </w:r>
          </w:p>
        </w:tc>
        <w:tc>
          <w:tcPr>
            <w:tcW w:w="3186" w:type="dxa"/>
            <w:tcBorders>
              <w:bottom w:val="single" w:sz="4" w:space="0" w:color="000000" w:themeColor="text1"/>
            </w:tcBorders>
          </w:tcPr>
          <w:p w:rsidR="00FA02BD" w:rsidRDefault="00FA02BD" w:rsidP="005F47FA">
            <w:pPr>
              <w:rPr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ko-KR"/>
              </w:rPr>
              <w:t>Device Location Information body fields</w:t>
            </w:r>
          </w:p>
        </w:tc>
      </w:tr>
      <w:tr w:rsidR="00FA02BD" w:rsidRPr="00FA02BD" w:rsidTr="00FA02BD"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FA02BD" w:rsidRDefault="00FA02BD" w:rsidP="005F47FA">
            <w:pPr>
              <w:rPr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ko-KR"/>
              </w:rPr>
              <w:t>Octets: 1</w:t>
            </w:r>
          </w:p>
        </w:tc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FA02BD" w:rsidRPr="00FA02BD" w:rsidRDefault="00FA02BD" w:rsidP="005F47FA">
            <w:pPr>
              <w:rPr>
                <w:strike/>
                <w:color w:val="FF0000"/>
                <w:sz w:val="24"/>
                <w:szCs w:val="24"/>
                <w:lang w:val="en-US" w:eastAsia="ko-KR"/>
              </w:rPr>
            </w:pPr>
            <w:r w:rsidRPr="00FA02BD">
              <w:rPr>
                <w:rFonts w:hint="eastAsia"/>
                <w:strike/>
                <w:color w:val="FF0000"/>
                <w:sz w:val="24"/>
                <w:szCs w:val="24"/>
                <w:lang w:val="en-US" w:eastAsia="ko-KR"/>
              </w:rPr>
              <w:t>2</w:t>
            </w:r>
            <w:r w:rsidRPr="00FA02BD">
              <w:rPr>
                <w:rFonts w:hint="eastAsia"/>
                <w:color w:val="0000CC"/>
                <w:sz w:val="24"/>
                <w:szCs w:val="24"/>
                <w:u w:val="single"/>
                <w:lang w:val="en-US" w:eastAsia="ko-KR"/>
              </w:rPr>
              <w:t>1</w:t>
            </w:r>
          </w:p>
        </w:tc>
        <w:tc>
          <w:tcPr>
            <w:tcW w:w="3186" w:type="dxa"/>
            <w:tcBorders>
              <w:left w:val="nil"/>
              <w:bottom w:val="nil"/>
              <w:right w:val="nil"/>
            </w:tcBorders>
          </w:tcPr>
          <w:p w:rsidR="00FA02BD" w:rsidRDefault="00FA02BD" w:rsidP="005F47FA">
            <w:pPr>
              <w:rPr>
                <w:color w:val="000000"/>
                <w:sz w:val="24"/>
                <w:szCs w:val="24"/>
                <w:lang w:val="en-US" w:eastAsia="ko-K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ko-KR"/>
              </w:rPr>
              <w:t>16</w:t>
            </w:r>
          </w:p>
        </w:tc>
      </w:tr>
    </w:tbl>
    <w:p w:rsidR="00FA02BD" w:rsidRDefault="00F72419" w:rsidP="00FA02BD">
      <w:pPr>
        <w:jc w:val="center"/>
        <w:rPr>
          <w:color w:val="000000"/>
          <w:sz w:val="24"/>
          <w:szCs w:val="24"/>
          <w:lang w:val="en-US" w:eastAsia="ko-KR"/>
        </w:rPr>
      </w:pPr>
      <w:r>
        <w:rPr>
          <w:color w:val="000000"/>
          <w:sz w:val="24"/>
          <w:szCs w:val="24"/>
          <w:lang w:val="en-US" w:eastAsia="ko-KR"/>
        </w:rPr>
        <w:t>Figure 8-401c</w:t>
      </w:r>
      <w:r>
        <w:rPr>
          <w:rFonts w:hint="eastAsia"/>
          <w:color w:val="000000"/>
          <w:sz w:val="24"/>
          <w:szCs w:val="24"/>
          <w:lang w:val="en-US" w:eastAsia="ko-KR"/>
        </w:rPr>
        <w:t>h</w:t>
      </w:r>
      <w:r w:rsidR="00FA02BD" w:rsidRPr="00FA02BD">
        <w:rPr>
          <w:color w:val="000000"/>
          <w:sz w:val="24"/>
          <w:szCs w:val="24"/>
          <w:lang w:val="en-US" w:eastAsia="ko-KR"/>
        </w:rPr>
        <w:t>—Device Location Information element format</w:t>
      </w:r>
    </w:p>
    <w:p w:rsidR="00FA02BD" w:rsidRDefault="00FA02BD" w:rsidP="005F47FA">
      <w:pPr>
        <w:rPr>
          <w:color w:val="000000"/>
          <w:sz w:val="24"/>
          <w:szCs w:val="24"/>
          <w:lang w:val="en-US" w:eastAsia="ko-KR"/>
        </w:rPr>
      </w:pPr>
    </w:p>
    <w:p w:rsidR="00FA02BD" w:rsidRDefault="00FA02BD" w:rsidP="005F47FA">
      <w:pPr>
        <w:rPr>
          <w:color w:val="000000"/>
          <w:sz w:val="24"/>
          <w:szCs w:val="24"/>
          <w:lang w:val="en-US" w:eastAsia="ko-KR"/>
        </w:rPr>
      </w:pPr>
      <w:r>
        <w:rPr>
          <w:color w:val="000000"/>
          <w:sz w:val="24"/>
          <w:szCs w:val="24"/>
          <w:lang w:val="en-US" w:eastAsia="ko-KR"/>
        </w:rPr>
        <w:t>…</w:t>
      </w:r>
    </w:p>
    <w:p w:rsidR="00FA02BD" w:rsidRPr="00FA02BD" w:rsidRDefault="00FA02BD" w:rsidP="005F47FA">
      <w:pPr>
        <w:rPr>
          <w:color w:val="000000"/>
          <w:sz w:val="24"/>
          <w:szCs w:val="24"/>
          <w:lang w:val="en-US" w:eastAsia="ko-KR"/>
        </w:rPr>
      </w:pPr>
    </w:p>
    <w:p w:rsidR="00FA02BD" w:rsidRPr="00FA02BD" w:rsidRDefault="00FA02BD" w:rsidP="005F47FA">
      <w:pPr>
        <w:rPr>
          <w:color w:val="000000"/>
          <w:sz w:val="24"/>
          <w:szCs w:val="24"/>
          <w:lang w:val="en-US" w:eastAsia="ko-KR"/>
        </w:rPr>
      </w:pPr>
      <w:r w:rsidRPr="00FA02BD">
        <w:rPr>
          <w:color w:val="000000"/>
          <w:sz w:val="24"/>
          <w:szCs w:val="24"/>
          <w:lang w:val="en-US" w:eastAsia="ko-KR"/>
        </w:rPr>
        <w:t xml:space="preserve">The definition of fields within the Location Information </w:t>
      </w:r>
      <w:r w:rsidRPr="00F37174">
        <w:rPr>
          <w:sz w:val="24"/>
          <w:szCs w:val="24"/>
          <w:lang w:val="en-US" w:eastAsia="ko-KR"/>
        </w:rPr>
        <w:t xml:space="preserve">element </w:t>
      </w:r>
      <w:r w:rsidRPr="00FA02BD">
        <w:rPr>
          <w:color w:val="000000"/>
          <w:sz w:val="24"/>
          <w:szCs w:val="24"/>
          <w:lang w:val="en-US" w:eastAsia="ko-KR"/>
        </w:rPr>
        <w:t xml:space="preserve">body </w:t>
      </w:r>
      <w:r w:rsidR="00F37174" w:rsidRPr="00F37174">
        <w:rPr>
          <w:rFonts w:hint="eastAsia"/>
          <w:strike/>
          <w:color w:val="FF0000"/>
          <w:sz w:val="24"/>
          <w:szCs w:val="24"/>
          <w:lang w:val="en-US" w:eastAsia="ko-KR"/>
        </w:rPr>
        <w:t>s</w:t>
      </w:r>
      <w:r w:rsidRPr="00F37174">
        <w:rPr>
          <w:strike/>
          <w:color w:val="FF0000"/>
          <w:sz w:val="24"/>
          <w:szCs w:val="24"/>
          <w:lang w:val="en-US" w:eastAsia="ko-KR"/>
        </w:rPr>
        <w:t>hall be</w:t>
      </w:r>
      <w:r w:rsidR="00F37174" w:rsidRPr="00F37174">
        <w:rPr>
          <w:rFonts w:hint="eastAsia"/>
          <w:strike/>
          <w:color w:val="FF0000"/>
          <w:sz w:val="24"/>
          <w:szCs w:val="24"/>
          <w:lang w:val="en-US" w:eastAsia="ko-KR"/>
        </w:rPr>
        <w:t xml:space="preserve"> </w:t>
      </w:r>
      <w:r w:rsidR="00F37174" w:rsidRPr="00F37174">
        <w:rPr>
          <w:rFonts w:hint="eastAsia"/>
          <w:color w:val="0000CC"/>
          <w:sz w:val="24"/>
          <w:szCs w:val="24"/>
          <w:u w:val="single"/>
          <w:lang w:val="en-US" w:eastAsia="ko-KR"/>
        </w:rPr>
        <w:t>is</w:t>
      </w:r>
      <w:r w:rsidRPr="00FA02BD">
        <w:rPr>
          <w:color w:val="000000"/>
          <w:sz w:val="24"/>
          <w:szCs w:val="24"/>
          <w:lang w:val="en-US" w:eastAsia="ko-KR"/>
        </w:rPr>
        <w:t xml:space="preserve"> as </w:t>
      </w:r>
      <w:r w:rsidRPr="00F37174">
        <w:rPr>
          <w:color w:val="000000"/>
          <w:sz w:val="24"/>
          <w:szCs w:val="24"/>
          <w:lang w:val="en-US" w:eastAsia="ko-KR"/>
        </w:rPr>
        <w:t>defined in Section 2.1 of IETF RFC 6225 except as defined in 8.4 (Management frame body components).</w:t>
      </w:r>
    </w:p>
    <w:p w:rsidR="00B56321" w:rsidRPr="0022435B" w:rsidRDefault="00B56321" w:rsidP="00B56321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B56321" w:rsidRPr="001C3E07" w:rsidRDefault="00B56321" w:rsidP="00B56321">
      <w:pPr>
        <w:rPr>
          <w:b/>
          <w:i/>
          <w:color w:val="FF0000"/>
          <w:sz w:val="40"/>
          <w:szCs w:val="40"/>
          <w:lang w:eastAsia="ko-KR"/>
        </w:rPr>
      </w:pP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Change #</w:t>
      </w:r>
      <w:r w:rsidR="003C499D">
        <w:rPr>
          <w:rFonts w:hint="eastAsia"/>
          <w:b/>
          <w:i/>
          <w:color w:val="FF0000"/>
          <w:sz w:val="40"/>
          <w:szCs w:val="40"/>
          <w:lang w:eastAsia="ko-KR"/>
        </w:rPr>
        <w:t>3</w:t>
      </w: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.</w:t>
      </w:r>
    </w:p>
    <w:p w:rsidR="00B56321" w:rsidRDefault="00B56321" w:rsidP="00B56321">
      <w:pPr>
        <w:rPr>
          <w:lang w:eastAsia="ko-KR"/>
        </w:rPr>
      </w:pPr>
      <w:r w:rsidRPr="005F32FC">
        <w:rPr>
          <w:b/>
        </w:rPr>
        <w:t>Dis</w:t>
      </w:r>
      <w:r>
        <w:rPr>
          <w:b/>
        </w:rPr>
        <w:t>cussion:</w:t>
      </w:r>
      <w:r w:rsidRPr="00AB2D69">
        <w:rPr>
          <w:rFonts w:hint="eastAsia"/>
          <w:lang w:eastAsia="ko-KR"/>
        </w:rPr>
        <w:t xml:space="preserve"> </w:t>
      </w:r>
      <w:r w:rsidR="00A660B7">
        <w:rPr>
          <w:rFonts w:hint="eastAsia"/>
          <w:lang w:eastAsia="ko-KR"/>
        </w:rPr>
        <w:t>Editorial Error in Spectrum Mask descriptor.</w:t>
      </w:r>
    </w:p>
    <w:p w:rsidR="00B56321" w:rsidRPr="00A660B7" w:rsidRDefault="00B56321" w:rsidP="00B56321"/>
    <w:p w:rsidR="00B56321" w:rsidRDefault="00B56321" w:rsidP="00B56321">
      <w:pPr>
        <w:rPr>
          <w:lang w:eastAsia="ko-KR"/>
        </w:rPr>
      </w:pPr>
      <w:r w:rsidRPr="002E2260">
        <w:rPr>
          <w:b/>
        </w:rPr>
        <w:t>Propose</w:t>
      </w:r>
      <w:r>
        <w:rPr>
          <w:rFonts w:hint="eastAsia"/>
          <w:b/>
          <w:lang w:eastAsia="ko-KR"/>
        </w:rPr>
        <w:t>:</w:t>
      </w:r>
      <w:r>
        <w:t xml:space="preserve"> </w:t>
      </w:r>
    </w:p>
    <w:p w:rsidR="00B56321" w:rsidRDefault="00B56321" w:rsidP="00B56321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B56321" w:rsidRPr="00781741" w:rsidRDefault="003C499D" w:rsidP="00B56321">
      <w:pPr>
        <w:pStyle w:val="Body"/>
        <w:widowControl w:val="0"/>
        <w:jc w:val="both"/>
        <w:rPr>
          <w:bCs/>
          <w:i/>
          <w:w w:val="100"/>
          <w:lang w:eastAsia="ko-KR"/>
        </w:rPr>
      </w:pPr>
      <w:r>
        <w:rPr>
          <w:rFonts w:hint="eastAsia"/>
          <w:bCs/>
          <w:i/>
          <w:w w:val="100"/>
          <w:highlight w:val="yellow"/>
          <w:lang w:eastAsia="ko-KR"/>
        </w:rPr>
        <w:lastRenderedPageBreak/>
        <w:t>TGaf editor, i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n page 53</w:t>
      </w:r>
      <w:r w:rsidR="00B56321" w:rsidRPr="00781741">
        <w:rPr>
          <w:rFonts w:hint="eastAsia"/>
          <w:bCs/>
          <w:i/>
          <w:w w:val="100"/>
          <w:highlight w:val="yellow"/>
          <w:lang w:eastAsia="ko-KR"/>
        </w:rPr>
        <w:t xml:space="preserve">, line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55</w:t>
      </w:r>
      <w:r w:rsidR="00B56321" w:rsidRPr="00781741">
        <w:rPr>
          <w:rFonts w:hint="eastAsia"/>
          <w:bCs/>
          <w:i/>
          <w:w w:val="100"/>
          <w:highlight w:val="yellow"/>
          <w:lang w:eastAsia="ko-KR"/>
        </w:rPr>
        <w:t xml:space="preserve"> to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56</w:t>
      </w:r>
      <w:r w:rsidR="00B56321" w:rsidRPr="00781741">
        <w:rPr>
          <w:rFonts w:hint="eastAsia"/>
          <w:bCs/>
          <w:i/>
          <w:w w:val="100"/>
          <w:highlight w:val="yellow"/>
          <w:lang w:eastAsia="ko-KR"/>
        </w:rPr>
        <w:t xml:space="preserve">, modify </w:t>
      </w:r>
      <w:r w:rsidR="00B56321">
        <w:rPr>
          <w:rFonts w:hint="eastAsia"/>
          <w:bCs/>
          <w:i/>
          <w:w w:val="100"/>
          <w:highlight w:val="yellow"/>
          <w:lang w:eastAsia="ko-KR"/>
        </w:rPr>
        <w:t xml:space="preserve">text </w:t>
      </w:r>
      <w:r w:rsidR="00B56321" w:rsidRPr="00781741">
        <w:rPr>
          <w:rFonts w:hint="eastAsia"/>
          <w:bCs/>
          <w:i/>
          <w:w w:val="100"/>
          <w:highlight w:val="yellow"/>
          <w:lang w:eastAsia="ko-KR"/>
        </w:rPr>
        <w:t>as follows;</w:t>
      </w:r>
    </w:p>
    <w:p w:rsidR="00B56321" w:rsidRPr="00051859" w:rsidRDefault="00B56321" w:rsidP="00B56321">
      <w:pPr>
        <w:rPr>
          <w:sz w:val="20"/>
          <w:lang w:eastAsia="ko-KR"/>
        </w:rPr>
      </w:pPr>
      <w:r w:rsidRPr="005F47FA">
        <w:rPr>
          <w:b/>
          <w:color w:val="000000"/>
          <w:sz w:val="24"/>
          <w:szCs w:val="24"/>
          <w:lang w:val="en-US" w:eastAsia="ko-KR"/>
        </w:rPr>
        <w:t>8.</w:t>
      </w:r>
      <w:r w:rsidR="00A660B7">
        <w:rPr>
          <w:rFonts w:hint="eastAsia"/>
          <w:b/>
          <w:color w:val="000000"/>
          <w:sz w:val="24"/>
          <w:szCs w:val="24"/>
          <w:lang w:val="en-US" w:eastAsia="ko-KR"/>
        </w:rPr>
        <w:t>4</w:t>
      </w:r>
      <w:r w:rsidRPr="005F47FA">
        <w:rPr>
          <w:b/>
          <w:color w:val="000000"/>
          <w:sz w:val="24"/>
          <w:szCs w:val="24"/>
          <w:lang w:val="en-US" w:eastAsia="ko-KR"/>
        </w:rPr>
        <w:t>.</w:t>
      </w:r>
      <w:r w:rsidR="00A660B7">
        <w:rPr>
          <w:rFonts w:hint="eastAsia"/>
          <w:b/>
          <w:color w:val="000000"/>
          <w:sz w:val="24"/>
          <w:szCs w:val="24"/>
          <w:lang w:val="en-US" w:eastAsia="ko-KR"/>
        </w:rPr>
        <w:t>5.5 RLQP Network Channel Control element</w:t>
      </w:r>
    </w:p>
    <w:p w:rsidR="00B56321" w:rsidRDefault="00A660B7" w:rsidP="005F47FA">
      <w:pPr>
        <w:rPr>
          <w:sz w:val="20"/>
          <w:lang w:eastAsia="ko-KR"/>
        </w:rPr>
      </w:pPr>
      <w:r>
        <w:rPr>
          <w:sz w:val="20"/>
          <w:lang w:eastAsia="ko-KR"/>
        </w:rPr>
        <w:t>…</w:t>
      </w:r>
    </w:p>
    <w:p w:rsidR="00A660B7" w:rsidRPr="00A660B7" w:rsidRDefault="00A660B7" w:rsidP="005F47FA">
      <w:pPr>
        <w:rPr>
          <w:sz w:val="20"/>
          <w:lang w:eastAsia="ko-KR"/>
        </w:rPr>
      </w:pPr>
    </w:p>
    <w:p w:rsidR="00A660B7" w:rsidRDefault="00A660B7" w:rsidP="005F47FA">
      <w:pPr>
        <w:rPr>
          <w:sz w:val="20"/>
          <w:lang w:eastAsia="ko-KR"/>
        </w:rPr>
      </w:pPr>
      <w:r w:rsidRPr="00A660B7">
        <w:rPr>
          <w:sz w:val="20"/>
          <w:lang w:eastAsia="ko-KR"/>
        </w:rPr>
        <w:t xml:space="preserve">The Spectrum </w:t>
      </w:r>
      <w:r w:rsidRPr="00A660B7">
        <w:rPr>
          <w:strike/>
          <w:color w:val="FF0000"/>
          <w:sz w:val="20"/>
          <w:lang w:eastAsia="ko-KR"/>
        </w:rPr>
        <w:t>Master</w:t>
      </w:r>
      <w:r w:rsidRPr="00A660B7">
        <w:rPr>
          <w:rFonts w:hint="eastAsia"/>
          <w:color w:val="0000CC"/>
          <w:sz w:val="20"/>
          <w:u w:val="single"/>
          <w:lang w:eastAsia="ko-KR"/>
        </w:rPr>
        <w:t>Mask</w:t>
      </w:r>
      <w:r w:rsidRPr="00A660B7">
        <w:rPr>
          <w:sz w:val="20"/>
          <w:lang w:eastAsia="ko-KR"/>
        </w:rPr>
        <w:t xml:space="preserve"> Descriptor field appears in the request frame. It is given in 8.2.6.1.3 (Spectrum Mask Descriptor).</w:t>
      </w:r>
    </w:p>
    <w:p w:rsidR="00A660B7" w:rsidRDefault="00A660B7" w:rsidP="005F47FA">
      <w:pPr>
        <w:rPr>
          <w:sz w:val="20"/>
          <w:lang w:eastAsia="ko-KR"/>
        </w:rPr>
      </w:pPr>
    </w:p>
    <w:p w:rsidR="00A660B7" w:rsidRPr="00781741" w:rsidRDefault="003C499D" w:rsidP="00A660B7">
      <w:pPr>
        <w:pStyle w:val="Body"/>
        <w:widowControl w:val="0"/>
        <w:jc w:val="both"/>
        <w:rPr>
          <w:bCs/>
          <w:i/>
          <w:w w:val="100"/>
          <w:lang w:eastAsia="ko-KR"/>
        </w:rPr>
      </w:pPr>
      <w:r>
        <w:rPr>
          <w:rFonts w:hint="eastAsia"/>
          <w:bCs/>
          <w:i/>
          <w:w w:val="100"/>
          <w:highlight w:val="yellow"/>
          <w:lang w:eastAsia="ko-KR"/>
        </w:rPr>
        <w:t>TGaf editor, i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n page 61</w:t>
      </w:r>
      <w:r w:rsidR="00A660B7" w:rsidRPr="00781741">
        <w:rPr>
          <w:rFonts w:hint="eastAsia"/>
          <w:bCs/>
          <w:i/>
          <w:w w:val="100"/>
          <w:highlight w:val="yellow"/>
          <w:lang w:eastAsia="ko-KR"/>
        </w:rPr>
        <w:t xml:space="preserve">, line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19</w:t>
      </w:r>
      <w:r w:rsidR="00A660B7" w:rsidRPr="00781741">
        <w:rPr>
          <w:rFonts w:hint="eastAsia"/>
          <w:bCs/>
          <w:i/>
          <w:w w:val="100"/>
          <w:highlight w:val="yellow"/>
          <w:lang w:eastAsia="ko-KR"/>
        </w:rPr>
        <w:t xml:space="preserve"> to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20</w:t>
      </w:r>
      <w:r w:rsidR="00A660B7" w:rsidRPr="00781741">
        <w:rPr>
          <w:rFonts w:hint="eastAsia"/>
          <w:bCs/>
          <w:i/>
          <w:w w:val="100"/>
          <w:highlight w:val="yellow"/>
          <w:lang w:eastAsia="ko-KR"/>
        </w:rPr>
        <w:t xml:space="preserve">, modify </w:t>
      </w:r>
      <w:r w:rsidR="00A660B7">
        <w:rPr>
          <w:rFonts w:hint="eastAsia"/>
          <w:bCs/>
          <w:i/>
          <w:w w:val="100"/>
          <w:highlight w:val="yellow"/>
          <w:lang w:eastAsia="ko-KR"/>
        </w:rPr>
        <w:t xml:space="preserve">text </w:t>
      </w:r>
      <w:r w:rsidR="00A660B7" w:rsidRPr="00781741">
        <w:rPr>
          <w:rFonts w:hint="eastAsia"/>
          <w:bCs/>
          <w:i/>
          <w:w w:val="100"/>
          <w:highlight w:val="yellow"/>
          <w:lang w:eastAsia="ko-KR"/>
        </w:rPr>
        <w:t>as follows;</w:t>
      </w:r>
    </w:p>
    <w:p w:rsidR="00A660B7" w:rsidRPr="00051859" w:rsidRDefault="00A660B7" w:rsidP="00A660B7">
      <w:pPr>
        <w:rPr>
          <w:sz w:val="20"/>
          <w:lang w:eastAsia="ko-KR"/>
        </w:rPr>
      </w:pPr>
      <w:r w:rsidRPr="005F47FA">
        <w:rPr>
          <w:b/>
          <w:color w:val="000000"/>
          <w:sz w:val="24"/>
          <w:szCs w:val="24"/>
          <w:lang w:val="en-US" w:eastAsia="ko-KR"/>
        </w:rPr>
        <w:t>8.</w:t>
      </w:r>
      <w:r>
        <w:rPr>
          <w:rFonts w:hint="eastAsia"/>
          <w:b/>
          <w:color w:val="000000"/>
          <w:sz w:val="24"/>
          <w:szCs w:val="24"/>
          <w:lang w:val="en-US" w:eastAsia="ko-KR"/>
        </w:rPr>
        <w:t>5</w:t>
      </w:r>
      <w:r w:rsidRPr="005F47FA">
        <w:rPr>
          <w:b/>
          <w:color w:val="000000"/>
          <w:sz w:val="24"/>
          <w:szCs w:val="24"/>
          <w:lang w:val="en-US" w:eastAsia="ko-KR"/>
        </w:rPr>
        <w:t>.</w:t>
      </w:r>
      <w:r>
        <w:rPr>
          <w:rFonts w:hint="eastAsia"/>
          <w:b/>
          <w:color w:val="000000"/>
          <w:sz w:val="24"/>
          <w:szCs w:val="24"/>
          <w:lang w:val="en-US" w:eastAsia="ko-KR"/>
        </w:rPr>
        <w:t>8.33 Network Channel Control frame format</w:t>
      </w:r>
    </w:p>
    <w:p w:rsidR="00A660B7" w:rsidRDefault="00A660B7" w:rsidP="00A660B7">
      <w:pPr>
        <w:rPr>
          <w:sz w:val="20"/>
          <w:lang w:eastAsia="ko-KR"/>
        </w:rPr>
      </w:pPr>
      <w:r>
        <w:rPr>
          <w:sz w:val="20"/>
          <w:lang w:eastAsia="ko-KR"/>
        </w:rPr>
        <w:t>…</w:t>
      </w:r>
    </w:p>
    <w:p w:rsidR="00A660B7" w:rsidRPr="00A660B7" w:rsidRDefault="00A660B7" w:rsidP="00A660B7">
      <w:pPr>
        <w:rPr>
          <w:sz w:val="20"/>
          <w:lang w:eastAsia="ko-KR"/>
        </w:rPr>
      </w:pPr>
    </w:p>
    <w:p w:rsidR="00A660B7" w:rsidRDefault="00A660B7" w:rsidP="00A660B7">
      <w:pPr>
        <w:rPr>
          <w:sz w:val="20"/>
          <w:lang w:eastAsia="ko-KR"/>
        </w:rPr>
      </w:pPr>
      <w:r w:rsidRPr="00A660B7">
        <w:rPr>
          <w:sz w:val="20"/>
          <w:lang w:eastAsia="ko-KR"/>
        </w:rPr>
        <w:t xml:space="preserve">The Spectrum </w:t>
      </w:r>
      <w:r w:rsidRPr="00A660B7">
        <w:rPr>
          <w:strike/>
          <w:color w:val="FF0000"/>
          <w:sz w:val="20"/>
          <w:lang w:eastAsia="ko-KR"/>
        </w:rPr>
        <w:t>Master</w:t>
      </w:r>
      <w:r w:rsidRPr="00A660B7">
        <w:rPr>
          <w:rFonts w:hint="eastAsia"/>
          <w:color w:val="0000CC"/>
          <w:sz w:val="20"/>
          <w:u w:val="single"/>
          <w:lang w:eastAsia="ko-KR"/>
        </w:rPr>
        <w:t>Mask</w:t>
      </w:r>
      <w:r w:rsidRPr="00A660B7">
        <w:rPr>
          <w:sz w:val="20"/>
          <w:lang w:eastAsia="ko-KR"/>
        </w:rPr>
        <w:t xml:space="preserve"> Descriptor field appears in the request frame. It is given in 8.2.6.1.3 (Spectrum Mask Descriptor).</w:t>
      </w:r>
    </w:p>
    <w:p w:rsidR="009B1E83" w:rsidRPr="0022435B" w:rsidRDefault="009B1E83" w:rsidP="009B1E83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9B1E83" w:rsidRPr="001C3E07" w:rsidRDefault="009B1E83" w:rsidP="009B1E83">
      <w:pPr>
        <w:rPr>
          <w:b/>
          <w:i/>
          <w:color w:val="FF0000"/>
          <w:sz w:val="40"/>
          <w:szCs w:val="40"/>
          <w:lang w:eastAsia="ko-KR"/>
        </w:rPr>
      </w:pP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Change #</w:t>
      </w:r>
      <w:r w:rsidR="003C499D">
        <w:rPr>
          <w:rFonts w:hint="eastAsia"/>
          <w:b/>
          <w:i/>
          <w:color w:val="FF0000"/>
          <w:sz w:val="40"/>
          <w:szCs w:val="40"/>
          <w:lang w:eastAsia="ko-KR"/>
        </w:rPr>
        <w:t>4</w:t>
      </w:r>
      <w:r w:rsidRPr="001C3E07">
        <w:rPr>
          <w:rFonts w:hint="eastAsia"/>
          <w:b/>
          <w:i/>
          <w:color w:val="FF0000"/>
          <w:sz w:val="40"/>
          <w:szCs w:val="40"/>
          <w:lang w:eastAsia="ko-KR"/>
        </w:rPr>
        <w:t>.</w:t>
      </w:r>
    </w:p>
    <w:p w:rsidR="009B1E83" w:rsidRDefault="009B1E83" w:rsidP="009B1E83">
      <w:pPr>
        <w:rPr>
          <w:lang w:eastAsia="ko-KR"/>
        </w:rPr>
      </w:pPr>
      <w:r w:rsidRPr="005F32FC">
        <w:rPr>
          <w:b/>
        </w:rPr>
        <w:t>Dis</w:t>
      </w:r>
      <w:r>
        <w:rPr>
          <w:b/>
        </w:rPr>
        <w:t>cussion:</w:t>
      </w:r>
      <w:r w:rsidRPr="00AB2D6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Editorial Error in Figure 10-39 GDC dependent STA state transition diagram. And &lt;ANA76&gt; and 38 are not used in the figure. I think we need to include that.</w:t>
      </w:r>
      <w:r w:rsidR="00A16982">
        <w:rPr>
          <w:rFonts w:hint="eastAsia"/>
          <w:lang w:eastAsia="ko-KR"/>
        </w:rPr>
        <w:t xml:space="preserve"> And there is an error in status code for authorization deenabled in section 10.41.3.</w:t>
      </w:r>
    </w:p>
    <w:p w:rsidR="009B1E83" w:rsidRPr="00833316" w:rsidRDefault="009B1E83" w:rsidP="009B1E83"/>
    <w:p w:rsidR="009B1E83" w:rsidRDefault="009B1E83" w:rsidP="009B1E83">
      <w:pPr>
        <w:rPr>
          <w:lang w:eastAsia="ko-KR"/>
        </w:rPr>
      </w:pPr>
      <w:r w:rsidRPr="002E2260">
        <w:rPr>
          <w:b/>
        </w:rPr>
        <w:t>Propose</w:t>
      </w:r>
      <w:r>
        <w:rPr>
          <w:rFonts w:hint="eastAsia"/>
          <w:b/>
          <w:lang w:eastAsia="ko-KR"/>
        </w:rPr>
        <w:t>:</w:t>
      </w:r>
      <w:r>
        <w:t xml:space="preserve"> </w:t>
      </w:r>
    </w:p>
    <w:p w:rsidR="009B1E83" w:rsidRDefault="009B1E83" w:rsidP="009B1E83">
      <w:pPr>
        <w:pStyle w:val="Body"/>
        <w:widowControl w:val="0"/>
        <w:jc w:val="both"/>
        <w:rPr>
          <w:bCs/>
          <w:w w:val="100"/>
          <w:lang w:eastAsia="ko-KR"/>
        </w:rPr>
      </w:pPr>
    </w:p>
    <w:p w:rsidR="00131613" w:rsidRDefault="003C499D" w:rsidP="009B1E83">
      <w:pPr>
        <w:pStyle w:val="Body"/>
        <w:widowControl w:val="0"/>
        <w:jc w:val="both"/>
        <w:rPr>
          <w:bCs/>
          <w:i/>
          <w:w w:val="100"/>
          <w:lang w:eastAsia="ko-KR"/>
        </w:rPr>
      </w:pPr>
      <w:r>
        <w:rPr>
          <w:rFonts w:hint="eastAsia"/>
          <w:bCs/>
          <w:i/>
          <w:w w:val="100"/>
          <w:highlight w:val="yellow"/>
          <w:lang w:eastAsia="ko-KR"/>
        </w:rPr>
        <w:t>TGaf editor, i</w:t>
      </w:r>
      <w:r w:rsidR="009B1E83" w:rsidRPr="00781741">
        <w:rPr>
          <w:rFonts w:hint="eastAsia"/>
          <w:bCs/>
          <w:i/>
          <w:w w:val="100"/>
          <w:highlight w:val="yellow"/>
          <w:lang w:eastAsia="ko-KR"/>
        </w:rPr>
        <w:t xml:space="preserve">n </w:t>
      </w:r>
      <w:r w:rsidR="00131613">
        <w:rPr>
          <w:rFonts w:hint="eastAsia"/>
          <w:bCs/>
          <w:i/>
          <w:w w:val="100"/>
          <w:highlight w:val="yellow"/>
          <w:lang w:eastAsia="ko-KR"/>
        </w:rPr>
        <w:t xml:space="preserve">figure 10-39 of </w:t>
      </w:r>
      <w:r w:rsidR="009B1E83" w:rsidRPr="00131613">
        <w:rPr>
          <w:rFonts w:hint="eastAsia"/>
          <w:bCs/>
          <w:i/>
          <w:w w:val="100"/>
          <w:highlight w:val="yellow"/>
          <w:lang w:eastAsia="ko-KR"/>
        </w:rPr>
        <w:t xml:space="preserve">page </w:t>
      </w:r>
      <w:r w:rsidR="00131613" w:rsidRPr="00131613">
        <w:rPr>
          <w:rFonts w:hint="eastAsia"/>
          <w:bCs/>
          <w:i/>
          <w:w w:val="100"/>
          <w:highlight w:val="yellow"/>
          <w:lang w:eastAsia="ko-KR"/>
        </w:rPr>
        <w:t>68</w:t>
      </w:r>
      <w:r w:rsidR="009B1E83" w:rsidRPr="00131613">
        <w:rPr>
          <w:rFonts w:hint="eastAsia"/>
          <w:bCs/>
          <w:i/>
          <w:w w:val="100"/>
          <w:highlight w:val="yellow"/>
          <w:lang w:eastAsia="ko-KR"/>
        </w:rPr>
        <w:t xml:space="preserve">, </w:t>
      </w:r>
      <w:r w:rsidR="00131613" w:rsidRPr="00131613">
        <w:rPr>
          <w:rFonts w:hint="eastAsia"/>
          <w:bCs/>
          <w:i/>
          <w:w w:val="100"/>
          <w:highlight w:val="yellow"/>
          <w:lang w:eastAsia="ko-KR"/>
        </w:rPr>
        <w:t xml:space="preserve">modify </w:t>
      </w:r>
      <w:r w:rsidR="00A10137">
        <w:rPr>
          <w:rFonts w:hint="eastAsia"/>
          <w:bCs/>
          <w:i/>
          <w:w w:val="100"/>
          <w:highlight w:val="yellow"/>
          <w:lang w:eastAsia="ko-KR"/>
        </w:rPr>
        <w:t xml:space="preserve">figure </w:t>
      </w:r>
      <w:r w:rsidR="00131613" w:rsidRPr="00131613">
        <w:rPr>
          <w:rFonts w:hint="eastAsia"/>
          <w:bCs/>
          <w:i/>
          <w:w w:val="100"/>
          <w:highlight w:val="yellow"/>
          <w:lang w:eastAsia="ko-KR"/>
        </w:rPr>
        <w:t>as follows;</w:t>
      </w:r>
    </w:p>
    <w:p w:rsidR="00131613" w:rsidRDefault="009B1E83" w:rsidP="009B1E83">
      <w:pPr>
        <w:pStyle w:val="Body"/>
        <w:widowControl w:val="0"/>
        <w:jc w:val="both"/>
        <w:rPr>
          <w:bCs/>
          <w:w w:val="100"/>
          <w:lang w:eastAsia="ko-KR"/>
        </w:rPr>
      </w:pPr>
      <w:r w:rsidRPr="00131613">
        <w:rPr>
          <w:bCs/>
          <w:w w:val="100"/>
          <w:lang w:eastAsia="ko-KR"/>
        </w:rPr>
        <w:t>“</w:t>
      </w:r>
      <w:r w:rsidRPr="00131613">
        <w:rPr>
          <w:rFonts w:hint="eastAsia"/>
          <w:bCs/>
          <w:w w:val="100"/>
          <w:lang w:eastAsia="ko-KR"/>
        </w:rPr>
        <w:t>code Set to 77</w:t>
      </w:r>
      <w:r w:rsidR="00131613" w:rsidRPr="00131613">
        <w:rPr>
          <w:rFonts w:hint="eastAsia"/>
          <w:bCs/>
          <w:w w:val="100"/>
          <w:lang w:eastAsia="ko-KR"/>
        </w:rPr>
        <w:t>, or Failed enablement attempt within</w:t>
      </w:r>
      <w:r w:rsidRPr="00131613">
        <w:rPr>
          <w:bCs/>
          <w:w w:val="100"/>
          <w:lang w:eastAsia="ko-KR"/>
        </w:rPr>
        <w:t>”</w:t>
      </w:r>
      <w:r w:rsidRPr="00131613">
        <w:rPr>
          <w:rFonts w:hint="eastAsia"/>
          <w:bCs/>
          <w:w w:val="100"/>
          <w:lang w:eastAsia="ko-KR"/>
        </w:rPr>
        <w:t xml:space="preserve"> to </w:t>
      </w:r>
    </w:p>
    <w:p w:rsidR="00131613" w:rsidRDefault="009B1E83" w:rsidP="009B1E83">
      <w:pPr>
        <w:pStyle w:val="Body"/>
        <w:widowControl w:val="0"/>
        <w:jc w:val="both"/>
        <w:rPr>
          <w:bCs/>
          <w:w w:val="100"/>
          <w:lang w:eastAsia="ko-KR"/>
        </w:rPr>
      </w:pPr>
      <w:r w:rsidRPr="00131613">
        <w:rPr>
          <w:bCs/>
          <w:w w:val="100"/>
          <w:lang w:eastAsia="ko-KR"/>
        </w:rPr>
        <w:t>“</w:t>
      </w:r>
      <w:r w:rsidRPr="00131613">
        <w:rPr>
          <w:rFonts w:hint="eastAsia"/>
          <w:bCs/>
          <w:w w:val="100"/>
          <w:lang w:eastAsia="ko-KR"/>
        </w:rPr>
        <w:t xml:space="preserve">code Set to </w:t>
      </w:r>
      <w:r w:rsidRPr="00131613">
        <w:rPr>
          <w:rFonts w:hint="eastAsia"/>
          <w:bCs/>
          <w:color w:val="0000CC"/>
          <w:w w:val="100"/>
          <w:u w:val="single"/>
          <w:lang w:eastAsia="ko-KR"/>
        </w:rPr>
        <w:t>&lt;ANA</w:t>
      </w:r>
      <w:r w:rsidRPr="00131613">
        <w:rPr>
          <w:rFonts w:hint="eastAsia"/>
          <w:bCs/>
          <w:color w:val="auto"/>
          <w:w w:val="100"/>
          <w:lang w:eastAsia="ko-KR"/>
        </w:rPr>
        <w:t>77</w:t>
      </w:r>
      <w:r w:rsidRPr="00131613">
        <w:rPr>
          <w:rFonts w:hint="eastAsia"/>
          <w:bCs/>
          <w:color w:val="0000CC"/>
          <w:w w:val="100"/>
          <w:u w:val="single"/>
          <w:lang w:eastAsia="ko-KR"/>
        </w:rPr>
        <w:t>&gt;</w:t>
      </w:r>
      <w:r w:rsidR="00131613" w:rsidRPr="00131613">
        <w:rPr>
          <w:rFonts w:hint="eastAsia"/>
          <w:bCs/>
          <w:w w:val="100"/>
          <w:lang w:eastAsia="ko-KR"/>
        </w:rPr>
        <w:t>, or Failed enablement attempt within</w:t>
      </w:r>
      <w:r w:rsidR="00131613" w:rsidRPr="00131613">
        <w:rPr>
          <w:bCs/>
          <w:w w:val="100"/>
          <w:lang w:eastAsia="ko-KR"/>
        </w:rPr>
        <w:t>”</w:t>
      </w:r>
      <w:r w:rsidRPr="00131613">
        <w:rPr>
          <w:rFonts w:hint="eastAsia"/>
          <w:bCs/>
          <w:w w:val="100"/>
          <w:lang w:eastAsia="ko-KR"/>
        </w:rPr>
        <w:t xml:space="preserve">, </w:t>
      </w:r>
    </w:p>
    <w:p w:rsidR="00131613" w:rsidRDefault="009B1E83" w:rsidP="009B1E83">
      <w:pPr>
        <w:pStyle w:val="Body"/>
        <w:widowControl w:val="0"/>
        <w:jc w:val="both"/>
        <w:rPr>
          <w:bCs/>
          <w:w w:val="100"/>
          <w:lang w:eastAsia="ko-KR"/>
        </w:rPr>
      </w:pPr>
      <w:r w:rsidRPr="00131613">
        <w:rPr>
          <w:rFonts w:hint="eastAsia"/>
          <w:bCs/>
          <w:w w:val="100"/>
          <w:lang w:eastAsia="ko-KR"/>
        </w:rPr>
        <w:t xml:space="preserve">and change </w:t>
      </w:r>
      <w:r w:rsidRPr="00131613">
        <w:rPr>
          <w:bCs/>
          <w:w w:val="100"/>
          <w:lang w:eastAsia="ko-KR"/>
        </w:rPr>
        <w:t>“</w:t>
      </w:r>
      <w:r w:rsidRPr="00131613">
        <w:rPr>
          <w:rFonts w:hint="eastAsia"/>
          <w:bCs/>
          <w:w w:val="100"/>
          <w:lang w:eastAsia="ko-KR"/>
        </w:rPr>
        <w:t>Status code set to 78</w:t>
      </w:r>
      <w:r w:rsidRPr="00131613">
        <w:rPr>
          <w:bCs/>
          <w:w w:val="100"/>
          <w:lang w:eastAsia="ko-KR"/>
        </w:rPr>
        <w:t>”</w:t>
      </w:r>
      <w:r w:rsidRPr="00131613">
        <w:rPr>
          <w:rFonts w:hint="eastAsia"/>
          <w:bCs/>
          <w:w w:val="100"/>
          <w:lang w:eastAsia="ko-KR"/>
        </w:rPr>
        <w:t xml:space="preserve"> to </w:t>
      </w:r>
    </w:p>
    <w:p w:rsidR="009B1E83" w:rsidRPr="00781741" w:rsidRDefault="009B1E83" w:rsidP="009B1E83">
      <w:pPr>
        <w:pStyle w:val="Body"/>
        <w:widowControl w:val="0"/>
        <w:jc w:val="both"/>
        <w:rPr>
          <w:bCs/>
          <w:i/>
          <w:w w:val="100"/>
          <w:lang w:eastAsia="ko-KR"/>
        </w:rPr>
      </w:pPr>
      <w:r w:rsidRPr="00131613">
        <w:rPr>
          <w:bCs/>
          <w:w w:val="100"/>
          <w:lang w:eastAsia="ko-KR"/>
        </w:rPr>
        <w:t>“</w:t>
      </w:r>
      <w:r w:rsidRPr="00131613">
        <w:rPr>
          <w:rFonts w:hint="eastAsia"/>
          <w:bCs/>
          <w:w w:val="100"/>
          <w:lang w:eastAsia="ko-KR"/>
        </w:rPr>
        <w:t xml:space="preserve">Status code set to </w:t>
      </w:r>
      <w:r w:rsidRPr="00131613">
        <w:rPr>
          <w:rFonts w:hint="eastAsia"/>
          <w:bCs/>
          <w:color w:val="0000CC"/>
          <w:w w:val="100"/>
          <w:u w:val="single"/>
          <w:lang w:eastAsia="ko-KR"/>
        </w:rPr>
        <w:t>&lt;ANA</w:t>
      </w:r>
      <w:r w:rsidRPr="00131613">
        <w:rPr>
          <w:rFonts w:hint="eastAsia"/>
          <w:bCs/>
          <w:w w:val="100"/>
          <w:lang w:eastAsia="ko-KR"/>
        </w:rPr>
        <w:t>78</w:t>
      </w:r>
      <w:r w:rsidRPr="00131613">
        <w:rPr>
          <w:rFonts w:hint="eastAsia"/>
          <w:bCs/>
          <w:color w:val="0000CC"/>
          <w:w w:val="100"/>
          <w:u w:val="single"/>
          <w:lang w:eastAsia="ko-KR"/>
        </w:rPr>
        <w:t>&gt;</w:t>
      </w:r>
      <w:r w:rsidRPr="00131613">
        <w:rPr>
          <w:bCs/>
          <w:w w:val="100"/>
          <w:lang w:eastAsia="ko-KR"/>
        </w:rPr>
        <w:t>”</w:t>
      </w:r>
    </w:p>
    <w:p w:rsidR="009B1E83" w:rsidRDefault="009B1E83" w:rsidP="009B1E83">
      <w:pPr>
        <w:rPr>
          <w:sz w:val="20"/>
          <w:lang w:eastAsia="ko-KR"/>
        </w:rPr>
      </w:pPr>
    </w:p>
    <w:p w:rsidR="009B1E83" w:rsidRPr="009B1E83" w:rsidRDefault="009B1E83" w:rsidP="009B1E83">
      <w:pPr>
        <w:rPr>
          <w:sz w:val="20"/>
          <w:lang w:eastAsia="ko-KR"/>
        </w:rPr>
      </w:pPr>
    </w:p>
    <w:p w:rsidR="009B1E83" w:rsidRPr="00781741" w:rsidRDefault="003C499D" w:rsidP="009B1E83">
      <w:pPr>
        <w:pStyle w:val="Body"/>
        <w:widowControl w:val="0"/>
        <w:jc w:val="both"/>
        <w:rPr>
          <w:bCs/>
          <w:i/>
          <w:w w:val="100"/>
          <w:lang w:eastAsia="ko-KR"/>
        </w:rPr>
      </w:pPr>
      <w:r>
        <w:rPr>
          <w:rFonts w:hint="eastAsia"/>
          <w:bCs/>
          <w:i/>
          <w:w w:val="100"/>
          <w:highlight w:val="yellow"/>
          <w:lang w:eastAsia="ko-KR"/>
        </w:rPr>
        <w:t>TGaf editor, i</w:t>
      </w:r>
      <w:r w:rsidR="009B1E83" w:rsidRPr="00781741">
        <w:rPr>
          <w:rFonts w:hint="eastAsia"/>
          <w:bCs/>
          <w:i/>
          <w:w w:val="100"/>
          <w:highlight w:val="yellow"/>
          <w:lang w:eastAsia="ko-KR"/>
        </w:rPr>
        <w:t xml:space="preserve">n page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69</w:t>
      </w:r>
      <w:r w:rsidR="009B1E83" w:rsidRPr="00781741">
        <w:rPr>
          <w:rFonts w:hint="eastAsia"/>
          <w:bCs/>
          <w:i/>
          <w:w w:val="100"/>
          <w:highlight w:val="yellow"/>
          <w:lang w:eastAsia="ko-KR"/>
        </w:rPr>
        <w:t xml:space="preserve">, line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43</w:t>
      </w:r>
      <w:r w:rsidR="009B1E83" w:rsidRPr="00781741">
        <w:rPr>
          <w:rFonts w:hint="eastAsia"/>
          <w:bCs/>
          <w:i/>
          <w:w w:val="100"/>
          <w:highlight w:val="yellow"/>
          <w:lang w:eastAsia="ko-KR"/>
        </w:rPr>
        <w:t xml:space="preserve"> to </w:t>
      </w:r>
      <w:r w:rsidR="00F72419">
        <w:rPr>
          <w:rFonts w:hint="eastAsia"/>
          <w:bCs/>
          <w:i/>
          <w:w w:val="100"/>
          <w:highlight w:val="yellow"/>
          <w:lang w:eastAsia="ko-KR"/>
        </w:rPr>
        <w:t>45</w:t>
      </w:r>
      <w:r w:rsidR="009B1E83" w:rsidRPr="00781741">
        <w:rPr>
          <w:rFonts w:hint="eastAsia"/>
          <w:bCs/>
          <w:i/>
          <w:w w:val="100"/>
          <w:highlight w:val="yellow"/>
          <w:lang w:eastAsia="ko-KR"/>
        </w:rPr>
        <w:t xml:space="preserve">, modify </w:t>
      </w:r>
      <w:r w:rsidR="009B1E83">
        <w:rPr>
          <w:rFonts w:hint="eastAsia"/>
          <w:bCs/>
          <w:i/>
          <w:w w:val="100"/>
          <w:highlight w:val="yellow"/>
          <w:lang w:eastAsia="ko-KR"/>
        </w:rPr>
        <w:t xml:space="preserve">text </w:t>
      </w:r>
      <w:r w:rsidR="009B1E83" w:rsidRPr="00781741">
        <w:rPr>
          <w:rFonts w:hint="eastAsia"/>
          <w:bCs/>
          <w:i/>
          <w:w w:val="100"/>
          <w:highlight w:val="yellow"/>
          <w:lang w:eastAsia="ko-KR"/>
        </w:rPr>
        <w:t>as follows;</w:t>
      </w:r>
    </w:p>
    <w:p w:rsidR="009B1E83" w:rsidRPr="00051859" w:rsidRDefault="009B1E83" w:rsidP="009B1E83">
      <w:pPr>
        <w:rPr>
          <w:sz w:val="20"/>
          <w:lang w:eastAsia="ko-KR"/>
        </w:rPr>
      </w:pPr>
      <w:r>
        <w:rPr>
          <w:rFonts w:hint="eastAsia"/>
          <w:b/>
          <w:color w:val="000000"/>
          <w:sz w:val="24"/>
          <w:szCs w:val="24"/>
          <w:lang w:val="en-US" w:eastAsia="ko-KR"/>
        </w:rPr>
        <w:t>10.41.3 GDC dependent STA operation</w:t>
      </w:r>
    </w:p>
    <w:p w:rsidR="009B1E83" w:rsidRDefault="009B1E83" w:rsidP="00A660B7">
      <w:pPr>
        <w:rPr>
          <w:sz w:val="20"/>
          <w:lang w:eastAsia="ko-KR"/>
        </w:rPr>
      </w:pPr>
      <w:r>
        <w:rPr>
          <w:sz w:val="20"/>
          <w:lang w:eastAsia="ko-KR"/>
        </w:rPr>
        <w:t>…</w:t>
      </w:r>
    </w:p>
    <w:p w:rsidR="009B1E83" w:rsidRDefault="009B1E83" w:rsidP="009B1E83">
      <w:pPr>
        <w:rPr>
          <w:sz w:val="20"/>
          <w:lang w:eastAsia="ko-KR"/>
        </w:rPr>
      </w:pPr>
      <w:r w:rsidRPr="009B1E83">
        <w:rPr>
          <w:rFonts w:hint="eastAsia"/>
          <w:sz w:val="20"/>
          <w:lang w:eastAsia="ko-KR"/>
        </w:rPr>
        <w:t>—</w:t>
      </w:r>
      <w:r w:rsidRPr="009B1E83">
        <w:rPr>
          <w:sz w:val="20"/>
          <w:lang w:eastAsia="ko-KR"/>
        </w:rPr>
        <w:t>A GDC dependent STA shall immediately cease all transmission if it receives an unsolicited GDC Enablement Response frame with a Status Code of &lt;ANA</w:t>
      </w:r>
      <w:r w:rsidRPr="009B1E83">
        <w:rPr>
          <w:strike/>
          <w:color w:val="FF0000"/>
          <w:sz w:val="20"/>
          <w:lang w:eastAsia="ko-KR"/>
        </w:rPr>
        <w:t>77</w:t>
      </w:r>
      <w:r w:rsidRPr="009B1E83">
        <w:rPr>
          <w:rFonts w:hint="eastAsia"/>
          <w:color w:val="0000CC"/>
          <w:sz w:val="20"/>
          <w:u w:val="single"/>
          <w:lang w:eastAsia="ko-KR"/>
        </w:rPr>
        <w:t>78</w:t>
      </w:r>
      <w:r w:rsidRPr="009B1E83">
        <w:rPr>
          <w:sz w:val="20"/>
          <w:lang w:eastAsia="ko-KR"/>
        </w:rPr>
        <w:t>&gt; ("Authorization Deenabled") from the GDC enabling STA that enabled its operation.</w:t>
      </w:r>
    </w:p>
    <w:p w:rsidR="00B54835" w:rsidRDefault="00B54835" w:rsidP="009B1E83">
      <w:pPr>
        <w:rPr>
          <w:rFonts w:hint="eastAsia"/>
          <w:sz w:val="20"/>
          <w:lang w:eastAsia="ko-KR"/>
        </w:rPr>
      </w:pPr>
    </w:p>
    <w:p w:rsidR="004E6319" w:rsidRDefault="004E6319" w:rsidP="009B1E83">
      <w:pPr>
        <w:rPr>
          <w:sz w:val="20"/>
          <w:lang w:eastAsia="ko-KR"/>
        </w:rPr>
      </w:pPr>
    </w:p>
    <w:sectPr w:rsidR="004E6319" w:rsidSect="0025313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4A" w:rsidRDefault="000C124A">
      <w:r>
        <w:separator/>
      </w:r>
    </w:p>
  </w:endnote>
  <w:endnote w:type="continuationSeparator" w:id="1">
    <w:p w:rsidR="000C124A" w:rsidRDefault="000C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DAC B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64" w:rsidRDefault="00257120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73664">
        <w:t>Submission</w:t>
      </w:r>
    </w:fldSimple>
    <w:r w:rsidR="00C73664">
      <w:tab/>
      <w:t xml:space="preserve">page </w:t>
    </w:r>
    <w:fldSimple w:instr="page ">
      <w:r w:rsidR="004E6319">
        <w:rPr>
          <w:noProof/>
        </w:rPr>
        <w:t>3</w:t>
      </w:r>
    </w:fldSimple>
    <w:r w:rsidR="00C73664">
      <w:tab/>
    </w:r>
    <w:r w:rsidR="00C73664">
      <w:rPr>
        <w:rFonts w:hint="eastAsia"/>
        <w:lang w:eastAsia="ko-KR"/>
      </w:rPr>
      <w:t>Wookbong Lee, LG Electronics</w:t>
    </w:r>
  </w:p>
  <w:p w:rsidR="00C73664" w:rsidRDefault="00C736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4A" w:rsidRDefault="000C124A">
      <w:r>
        <w:separator/>
      </w:r>
    </w:p>
  </w:footnote>
  <w:footnote w:type="continuationSeparator" w:id="1">
    <w:p w:rsidR="000C124A" w:rsidRDefault="000C1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64" w:rsidRDefault="00C73664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May </w:t>
    </w:r>
    <w:r>
      <w:t>201</w:t>
    </w:r>
    <w:r>
      <w:rPr>
        <w:rFonts w:hint="eastAsia"/>
        <w:lang w:eastAsia="ko-KR"/>
      </w:rPr>
      <w:t>2</w:t>
    </w:r>
    <w:r>
      <w:tab/>
    </w:r>
    <w:r>
      <w:tab/>
    </w:r>
    <w:fldSimple w:instr=" TITLE  \* MERGEFORMAT ">
      <w:r w:rsidR="004E6319">
        <w:t>doc.: IEEE 802.11-12/</w:t>
      </w:r>
      <w:r w:rsidR="004E6319">
        <w:rPr>
          <w:lang w:eastAsia="ko-KR"/>
        </w:rPr>
        <w:t>0649r1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8818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8-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0-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0-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0-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intFractionalCharacterWidth/>
  <w:mirrorMargins/>
  <w:bordersDoNotSurroundHeader/>
  <w:bordersDoNotSurroundFooter/>
  <w:hideSpelling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440B"/>
    <w:rsid w:val="00002E0E"/>
    <w:rsid w:val="000035C1"/>
    <w:rsid w:val="00025FF2"/>
    <w:rsid w:val="00040992"/>
    <w:rsid w:val="00041307"/>
    <w:rsid w:val="000451CA"/>
    <w:rsid w:val="00051859"/>
    <w:rsid w:val="00057539"/>
    <w:rsid w:val="00060D73"/>
    <w:rsid w:val="000651B5"/>
    <w:rsid w:val="0007096A"/>
    <w:rsid w:val="00074471"/>
    <w:rsid w:val="0008094C"/>
    <w:rsid w:val="000A7576"/>
    <w:rsid w:val="000B7861"/>
    <w:rsid w:val="000C124A"/>
    <w:rsid w:val="000D1428"/>
    <w:rsid w:val="000D18AA"/>
    <w:rsid w:val="000D3744"/>
    <w:rsid w:val="001114B3"/>
    <w:rsid w:val="001158AC"/>
    <w:rsid w:val="001178A3"/>
    <w:rsid w:val="00117ACB"/>
    <w:rsid w:val="001306EE"/>
    <w:rsid w:val="00131613"/>
    <w:rsid w:val="001869D2"/>
    <w:rsid w:val="00194F8F"/>
    <w:rsid w:val="001A1822"/>
    <w:rsid w:val="001B7B3F"/>
    <w:rsid w:val="001B7FC0"/>
    <w:rsid w:val="001C2A77"/>
    <w:rsid w:val="001C3E07"/>
    <w:rsid w:val="001D723B"/>
    <w:rsid w:val="0022435B"/>
    <w:rsid w:val="00224CEC"/>
    <w:rsid w:val="002354F8"/>
    <w:rsid w:val="00246D85"/>
    <w:rsid w:val="00253136"/>
    <w:rsid w:val="00257120"/>
    <w:rsid w:val="002576D9"/>
    <w:rsid w:val="00271BE6"/>
    <w:rsid w:val="00281629"/>
    <w:rsid w:val="00285D78"/>
    <w:rsid w:val="0029020B"/>
    <w:rsid w:val="002948F0"/>
    <w:rsid w:val="002B3FE0"/>
    <w:rsid w:val="002B43B8"/>
    <w:rsid w:val="002C6458"/>
    <w:rsid w:val="002D44BE"/>
    <w:rsid w:val="002D5F44"/>
    <w:rsid w:val="00327961"/>
    <w:rsid w:val="00330300"/>
    <w:rsid w:val="0033645A"/>
    <w:rsid w:val="0038462F"/>
    <w:rsid w:val="003873FB"/>
    <w:rsid w:val="00390A56"/>
    <w:rsid w:val="003948B6"/>
    <w:rsid w:val="003B54C0"/>
    <w:rsid w:val="003C0D60"/>
    <w:rsid w:val="003C499D"/>
    <w:rsid w:val="003C6416"/>
    <w:rsid w:val="003C778A"/>
    <w:rsid w:val="003D55B7"/>
    <w:rsid w:val="003E75C6"/>
    <w:rsid w:val="003F6219"/>
    <w:rsid w:val="00442037"/>
    <w:rsid w:val="0044216A"/>
    <w:rsid w:val="00447558"/>
    <w:rsid w:val="0045084F"/>
    <w:rsid w:val="00453FF3"/>
    <w:rsid w:val="00467537"/>
    <w:rsid w:val="00484DFD"/>
    <w:rsid w:val="004A090C"/>
    <w:rsid w:val="004D1C3D"/>
    <w:rsid w:val="004E6319"/>
    <w:rsid w:val="004F3C8F"/>
    <w:rsid w:val="00503396"/>
    <w:rsid w:val="005134E1"/>
    <w:rsid w:val="00521975"/>
    <w:rsid w:val="005275E6"/>
    <w:rsid w:val="00537DD1"/>
    <w:rsid w:val="00551F5D"/>
    <w:rsid w:val="00563E20"/>
    <w:rsid w:val="00572E8E"/>
    <w:rsid w:val="00591386"/>
    <w:rsid w:val="005943DB"/>
    <w:rsid w:val="005A335C"/>
    <w:rsid w:val="005B09CC"/>
    <w:rsid w:val="005B1AAE"/>
    <w:rsid w:val="005B5D8B"/>
    <w:rsid w:val="005D0E73"/>
    <w:rsid w:val="005F47FA"/>
    <w:rsid w:val="005F532E"/>
    <w:rsid w:val="00611F57"/>
    <w:rsid w:val="0062440B"/>
    <w:rsid w:val="006250E3"/>
    <w:rsid w:val="006302D5"/>
    <w:rsid w:val="0063698B"/>
    <w:rsid w:val="006438B3"/>
    <w:rsid w:val="00650A15"/>
    <w:rsid w:val="00672FD3"/>
    <w:rsid w:val="00685569"/>
    <w:rsid w:val="006C0727"/>
    <w:rsid w:val="006E145F"/>
    <w:rsid w:val="006F7706"/>
    <w:rsid w:val="007035D5"/>
    <w:rsid w:val="00712A76"/>
    <w:rsid w:val="0071405A"/>
    <w:rsid w:val="00715B1B"/>
    <w:rsid w:val="0072129E"/>
    <w:rsid w:val="00747209"/>
    <w:rsid w:val="00770572"/>
    <w:rsid w:val="00781741"/>
    <w:rsid w:val="00792BDD"/>
    <w:rsid w:val="007A07C4"/>
    <w:rsid w:val="007A0CCE"/>
    <w:rsid w:val="007A58A8"/>
    <w:rsid w:val="007A63EF"/>
    <w:rsid w:val="007A6C12"/>
    <w:rsid w:val="007C350E"/>
    <w:rsid w:val="007D7F6A"/>
    <w:rsid w:val="007E5DDA"/>
    <w:rsid w:val="007F7C80"/>
    <w:rsid w:val="00820DED"/>
    <w:rsid w:val="00833316"/>
    <w:rsid w:val="008911AF"/>
    <w:rsid w:val="00893363"/>
    <w:rsid w:val="008A3E52"/>
    <w:rsid w:val="008A45AD"/>
    <w:rsid w:val="008D5FAE"/>
    <w:rsid w:val="008E1784"/>
    <w:rsid w:val="008E3CB4"/>
    <w:rsid w:val="008F4804"/>
    <w:rsid w:val="008F6824"/>
    <w:rsid w:val="008F6CDB"/>
    <w:rsid w:val="00901D37"/>
    <w:rsid w:val="00906801"/>
    <w:rsid w:val="009168CD"/>
    <w:rsid w:val="00916D66"/>
    <w:rsid w:val="009206AF"/>
    <w:rsid w:val="00922E6C"/>
    <w:rsid w:val="00933D33"/>
    <w:rsid w:val="009402F5"/>
    <w:rsid w:val="00941485"/>
    <w:rsid w:val="00946A92"/>
    <w:rsid w:val="0096166C"/>
    <w:rsid w:val="0097431E"/>
    <w:rsid w:val="009744A1"/>
    <w:rsid w:val="00975414"/>
    <w:rsid w:val="009936BB"/>
    <w:rsid w:val="009B1E83"/>
    <w:rsid w:val="009B495B"/>
    <w:rsid w:val="009B4DD8"/>
    <w:rsid w:val="009B5905"/>
    <w:rsid w:val="009D3EB5"/>
    <w:rsid w:val="009D6B7D"/>
    <w:rsid w:val="009F2DD5"/>
    <w:rsid w:val="009F4D63"/>
    <w:rsid w:val="00A10137"/>
    <w:rsid w:val="00A1330E"/>
    <w:rsid w:val="00A14CDA"/>
    <w:rsid w:val="00A16982"/>
    <w:rsid w:val="00A24ABF"/>
    <w:rsid w:val="00A46C24"/>
    <w:rsid w:val="00A4746F"/>
    <w:rsid w:val="00A524C5"/>
    <w:rsid w:val="00A56650"/>
    <w:rsid w:val="00A660B7"/>
    <w:rsid w:val="00A90A38"/>
    <w:rsid w:val="00A929F2"/>
    <w:rsid w:val="00A93297"/>
    <w:rsid w:val="00A95BA8"/>
    <w:rsid w:val="00A967B2"/>
    <w:rsid w:val="00AA3A4E"/>
    <w:rsid w:val="00AA427C"/>
    <w:rsid w:val="00AB05B0"/>
    <w:rsid w:val="00AB2D69"/>
    <w:rsid w:val="00AB5178"/>
    <w:rsid w:val="00AB6AF7"/>
    <w:rsid w:val="00AC0466"/>
    <w:rsid w:val="00AD23E9"/>
    <w:rsid w:val="00AD4CB3"/>
    <w:rsid w:val="00B23F9F"/>
    <w:rsid w:val="00B45DA1"/>
    <w:rsid w:val="00B46F14"/>
    <w:rsid w:val="00B47F71"/>
    <w:rsid w:val="00B54835"/>
    <w:rsid w:val="00B56321"/>
    <w:rsid w:val="00B574C0"/>
    <w:rsid w:val="00B73D6F"/>
    <w:rsid w:val="00B86A51"/>
    <w:rsid w:val="00B92442"/>
    <w:rsid w:val="00B95CDF"/>
    <w:rsid w:val="00BA169E"/>
    <w:rsid w:val="00BB0F23"/>
    <w:rsid w:val="00BC394F"/>
    <w:rsid w:val="00BD0387"/>
    <w:rsid w:val="00BD3F77"/>
    <w:rsid w:val="00BD782F"/>
    <w:rsid w:val="00BE01CF"/>
    <w:rsid w:val="00BE68C2"/>
    <w:rsid w:val="00C12EEC"/>
    <w:rsid w:val="00C27C3A"/>
    <w:rsid w:val="00C43EBF"/>
    <w:rsid w:val="00C50346"/>
    <w:rsid w:val="00C60961"/>
    <w:rsid w:val="00C73664"/>
    <w:rsid w:val="00C75168"/>
    <w:rsid w:val="00CA09B2"/>
    <w:rsid w:val="00CB267E"/>
    <w:rsid w:val="00CD57B7"/>
    <w:rsid w:val="00CF13AB"/>
    <w:rsid w:val="00D02806"/>
    <w:rsid w:val="00D04C93"/>
    <w:rsid w:val="00D0522A"/>
    <w:rsid w:val="00D21984"/>
    <w:rsid w:val="00DB2634"/>
    <w:rsid w:val="00DB65EA"/>
    <w:rsid w:val="00DC2A90"/>
    <w:rsid w:val="00DC5803"/>
    <w:rsid w:val="00DC5A7B"/>
    <w:rsid w:val="00E147E7"/>
    <w:rsid w:val="00E4029E"/>
    <w:rsid w:val="00E56F75"/>
    <w:rsid w:val="00E66DBF"/>
    <w:rsid w:val="00E7444B"/>
    <w:rsid w:val="00E87DAB"/>
    <w:rsid w:val="00E9753C"/>
    <w:rsid w:val="00EB3EEE"/>
    <w:rsid w:val="00EC0633"/>
    <w:rsid w:val="00EE4E48"/>
    <w:rsid w:val="00EE5BA6"/>
    <w:rsid w:val="00EF78F8"/>
    <w:rsid w:val="00F36468"/>
    <w:rsid w:val="00F36F46"/>
    <w:rsid w:val="00F37174"/>
    <w:rsid w:val="00F72419"/>
    <w:rsid w:val="00F75CC1"/>
    <w:rsid w:val="00F90540"/>
    <w:rsid w:val="00FA02BD"/>
    <w:rsid w:val="00FB13B8"/>
    <w:rsid w:val="00FC1420"/>
    <w:rsid w:val="00FC21EB"/>
    <w:rsid w:val="00FD3D80"/>
    <w:rsid w:val="00FE0A80"/>
    <w:rsid w:val="00FE396C"/>
    <w:rsid w:val="00FF1440"/>
    <w:rsid w:val="00FF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136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253136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253136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253136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3136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253136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253136"/>
    <w:pPr>
      <w:jc w:val="center"/>
    </w:pPr>
    <w:rPr>
      <w:b/>
      <w:sz w:val="28"/>
    </w:rPr>
  </w:style>
  <w:style w:type="paragraph" w:customStyle="1" w:styleId="T2">
    <w:name w:val="T2"/>
    <w:basedOn w:val="T1"/>
    <w:rsid w:val="00253136"/>
    <w:pPr>
      <w:spacing w:after="240"/>
      <w:ind w:left="720" w:right="720"/>
    </w:pPr>
  </w:style>
  <w:style w:type="paragraph" w:customStyle="1" w:styleId="T3">
    <w:name w:val="T3"/>
    <w:basedOn w:val="T1"/>
    <w:rsid w:val="00253136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253136"/>
    <w:pPr>
      <w:ind w:left="720" w:hanging="720"/>
    </w:pPr>
  </w:style>
  <w:style w:type="character" w:styleId="a6">
    <w:name w:val="Hyperlink"/>
    <w:rsid w:val="00253136"/>
    <w:rPr>
      <w:color w:val="0000FF"/>
      <w:u w:val="single"/>
    </w:rPr>
  </w:style>
  <w:style w:type="character" w:customStyle="1" w:styleId="SC34016">
    <w:name w:val="SC.3.4016"/>
    <w:uiPriority w:val="99"/>
    <w:rsid w:val="009D3EB5"/>
    <w:rPr>
      <w:color w:val="000000"/>
      <w:sz w:val="20"/>
      <w:szCs w:val="20"/>
    </w:rPr>
  </w:style>
  <w:style w:type="paragraph" w:customStyle="1" w:styleId="HeadingRunIn">
    <w:name w:val="HeadingRunIn"/>
    <w:next w:val="Body"/>
    <w:rsid w:val="009D3EB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eastAsia="en-US"/>
    </w:rPr>
  </w:style>
  <w:style w:type="paragraph" w:customStyle="1" w:styleId="Body">
    <w:name w:val="Body"/>
    <w:uiPriority w:val="99"/>
    <w:rsid w:val="009D3EB5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  <w:lang w:eastAsia="en-US"/>
    </w:rPr>
  </w:style>
  <w:style w:type="paragraph" w:customStyle="1" w:styleId="CellHeading">
    <w:name w:val="CellHeading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  <w:lang w:eastAsia="en-US"/>
    </w:rPr>
  </w:style>
  <w:style w:type="paragraph" w:customStyle="1" w:styleId="TableTitle">
    <w:name w:val="TableTitle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  <w:lang w:eastAsia="en-US"/>
    </w:rPr>
  </w:style>
  <w:style w:type="paragraph" w:styleId="a7">
    <w:name w:val="Subtitle"/>
    <w:basedOn w:val="a"/>
    <w:next w:val="a"/>
    <w:link w:val="Char"/>
    <w:qFormat/>
    <w:rsid w:val="00002E0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Char">
    <w:name w:val="부제 Char"/>
    <w:link w:val="a7"/>
    <w:rsid w:val="00002E0E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SP3249867">
    <w:name w:val="SP.3.249867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66">
    <w:name w:val="SP.3.249966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12">
    <w:name w:val="SP.3.249912"/>
    <w:basedOn w:val="a"/>
    <w:next w:val="a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styleId="a8">
    <w:name w:val="Balloon Text"/>
    <w:basedOn w:val="a"/>
    <w:link w:val="Char0"/>
    <w:rsid w:val="001114B3"/>
    <w:rPr>
      <w:rFonts w:ascii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1114B3"/>
    <w:rPr>
      <w:rFonts w:ascii="맑은 고딕" w:eastAsia="맑은 고딕" w:hAnsi="맑은 고딕" w:cs="Times New Roman"/>
      <w:sz w:val="18"/>
      <w:szCs w:val="18"/>
      <w:lang w:val="en-GB" w:eastAsia="en-US"/>
    </w:rPr>
  </w:style>
  <w:style w:type="paragraph" w:customStyle="1" w:styleId="SP3249858">
    <w:name w:val="SP.3.249858"/>
    <w:basedOn w:val="a"/>
    <w:next w:val="a"/>
    <w:uiPriority w:val="99"/>
    <w:rsid w:val="000D3744"/>
    <w:pPr>
      <w:widowControl w:val="0"/>
      <w:autoSpaceDE w:val="0"/>
      <w:autoSpaceDN w:val="0"/>
      <w:adjustRightInd w:val="0"/>
    </w:pPr>
    <w:rPr>
      <w:rFonts w:ascii="FADAC B+ Courier" w:eastAsia="FADAC B+ Courier"/>
      <w:sz w:val="24"/>
      <w:szCs w:val="24"/>
      <w:lang w:val="en-US" w:eastAsia="ko-KR"/>
    </w:rPr>
  </w:style>
  <w:style w:type="paragraph" w:customStyle="1" w:styleId="SP3249890">
    <w:name w:val="SP.3.249890"/>
    <w:basedOn w:val="a"/>
    <w:next w:val="a"/>
    <w:uiPriority w:val="99"/>
    <w:rsid w:val="000D37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5">
    <w:name w:val="SC.3.4065"/>
    <w:uiPriority w:val="99"/>
    <w:rsid w:val="000D3744"/>
    <w:rPr>
      <w:b/>
      <w:bCs/>
      <w:color w:val="000000"/>
      <w:sz w:val="28"/>
      <w:szCs w:val="28"/>
    </w:rPr>
  </w:style>
  <w:style w:type="character" w:customStyle="1" w:styleId="SC34032">
    <w:name w:val="SC.3.4032"/>
    <w:uiPriority w:val="99"/>
    <w:rsid w:val="000D3744"/>
    <w:rPr>
      <w:b/>
      <w:bCs/>
      <w:color w:val="000000"/>
    </w:rPr>
  </w:style>
  <w:style w:type="paragraph" w:customStyle="1" w:styleId="SP266251">
    <w:name w:val="SP266251"/>
    <w:basedOn w:val="a"/>
    <w:next w:val="a"/>
    <w:uiPriority w:val="99"/>
    <w:rsid w:val="00EF78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266350">
    <w:name w:val="SP266350"/>
    <w:basedOn w:val="a"/>
    <w:next w:val="a"/>
    <w:uiPriority w:val="99"/>
    <w:rsid w:val="00EF78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4033">
    <w:name w:val="SC4033"/>
    <w:uiPriority w:val="99"/>
    <w:rsid w:val="00EF78F8"/>
    <w:rPr>
      <w:b/>
      <w:bCs/>
      <w:color w:val="000000"/>
      <w:sz w:val="22"/>
      <w:szCs w:val="22"/>
    </w:rPr>
  </w:style>
  <w:style w:type="character" w:customStyle="1" w:styleId="SC4016">
    <w:name w:val="SC4016"/>
    <w:uiPriority w:val="99"/>
    <w:rsid w:val="00EF78F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P266242">
    <w:name w:val="SP266242"/>
    <w:basedOn w:val="a"/>
    <w:next w:val="a"/>
    <w:uiPriority w:val="99"/>
    <w:rsid w:val="00AB2D69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66296">
    <w:name w:val="SP266296"/>
    <w:basedOn w:val="a"/>
    <w:next w:val="a"/>
    <w:uiPriority w:val="99"/>
    <w:rsid w:val="001C3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266257">
    <w:name w:val="SP266257"/>
    <w:basedOn w:val="a"/>
    <w:next w:val="a"/>
    <w:uiPriority w:val="99"/>
    <w:rsid w:val="001C3E07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014">
    <w:name w:val="SC4014"/>
    <w:uiPriority w:val="99"/>
    <w:rsid w:val="001C3E07"/>
    <w:rPr>
      <w:color w:val="000000"/>
      <w:sz w:val="18"/>
      <w:szCs w:val="18"/>
    </w:rPr>
  </w:style>
  <w:style w:type="character" w:styleId="a9">
    <w:name w:val="annotation reference"/>
    <w:basedOn w:val="a0"/>
    <w:rsid w:val="00611F57"/>
    <w:rPr>
      <w:sz w:val="18"/>
      <w:szCs w:val="18"/>
    </w:rPr>
  </w:style>
  <w:style w:type="paragraph" w:styleId="aa">
    <w:name w:val="annotation text"/>
    <w:basedOn w:val="a"/>
    <w:link w:val="Char1"/>
    <w:rsid w:val="00611F57"/>
  </w:style>
  <w:style w:type="character" w:customStyle="1" w:styleId="Char1">
    <w:name w:val="메모 텍스트 Char"/>
    <w:basedOn w:val="a0"/>
    <w:link w:val="aa"/>
    <w:rsid w:val="00611F57"/>
    <w:rPr>
      <w:sz w:val="22"/>
      <w:lang w:val="en-GB" w:eastAsia="en-US"/>
    </w:rPr>
  </w:style>
  <w:style w:type="paragraph" w:styleId="ab">
    <w:name w:val="annotation subject"/>
    <w:basedOn w:val="aa"/>
    <w:next w:val="aa"/>
    <w:link w:val="Char2"/>
    <w:rsid w:val="00611F57"/>
    <w:rPr>
      <w:b/>
      <w:bCs/>
    </w:rPr>
  </w:style>
  <w:style w:type="character" w:customStyle="1" w:styleId="Char2">
    <w:name w:val="메모 주제 Char"/>
    <w:basedOn w:val="Char1"/>
    <w:link w:val="ab"/>
    <w:rsid w:val="00611F57"/>
    <w:rPr>
      <w:b/>
      <w:bCs/>
    </w:rPr>
  </w:style>
  <w:style w:type="paragraph" w:customStyle="1" w:styleId="SP266297">
    <w:name w:val="SP266297"/>
    <w:basedOn w:val="a"/>
    <w:next w:val="a"/>
    <w:uiPriority w:val="99"/>
    <w:rsid w:val="00611F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table" w:styleId="ac">
    <w:name w:val="Table Grid"/>
    <w:basedOn w:val="a1"/>
    <w:rsid w:val="00591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6F79-6189-4056-9BB9-F9499C96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802.11-12/0649r0</vt:lpstr>
      <vt:lpstr>doc.: IEEE 802.11-11/0089r0</vt:lpstr>
    </vt:vector>
  </TitlesOfParts>
  <Company>Some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802.11-12/0649r1</dc:title>
  <dc:subject>Submission</dc:subject>
  <dc:creator>Wookbong Lee</dc:creator>
  <cp:keywords>May 2012</cp:keywords>
  <dc:description>Wookbong Lee, LG Electronics</dc:description>
  <cp:lastModifiedBy>wookbong.lee</cp:lastModifiedBy>
  <cp:revision>2</cp:revision>
  <cp:lastPrinted>1601-01-01T00:00:00Z</cp:lastPrinted>
  <dcterms:created xsi:type="dcterms:W3CDTF">2012-05-15T14:00:00Z</dcterms:created>
  <dcterms:modified xsi:type="dcterms:W3CDTF">2012-05-15T14:00:00Z</dcterms:modified>
</cp:coreProperties>
</file>