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2694"/>
        <w:gridCol w:w="1701"/>
        <w:gridCol w:w="2238"/>
      </w:tblGrid>
      <w:tr w:rsidR="00CA09B2" w:rsidRPr="00F72C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945C1F" w:rsidP="000674D8">
            <w:pPr>
              <w:pStyle w:val="T2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 xml:space="preserve">Comment resolutions for </w:t>
            </w:r>
            <w:r w:rsidR="000674D8">
              <w:rPr>
                <w:rFonts w:eastAsiaTheme="minorEastAsia" w:hint="eastAsia"/>
                <w:lang w:eastAsia="ja-JP"/>
              </w:rPr>
              <w:t>transmit block diagram</w:t>
            </w:r>
            <w:r w:rsidR="00DE49B9">
              <w:rPr>
                <w:rFonts w:eastAsiaTheme="minorEastAsia" w:hint="eastAsia"/>
                <w:lang w:eastAsia="ja-JP"/>
              </w:rPr>
              <w:t>s</w:t>
            </w:r>
          </w:p>
        </w:tc>
      </w:tr>
      <w:tr w:rsidR="00CA09B2" w:rsidRPr="00F72C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 w:rsidP="00512139">
            <w:pPr>
              <w:pStyle w:val="T2"/>
              <w:ind w:left="0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Date:</w:t>
            </w:r>
            <w:r w:rsidRPr="00F72C0C">
              <w:rPr>
                <w:rFonts w:eastAsiaTheme="minorEastAsia"/>
                <w:b w:val="0"/>
                <w:sz w:val="20"/>
              </w:rPr>
              <w:t xml:space="preserve"> </w:t>
            </w:r>
            <w:r w:rsidR="00945C1F" w:rsidRPr="00F72C0C">
              <w:rPr>
                <w:rFonts w:eastAsiaTheme="minorEastAsia"/>
                <w:b w:val="0"/>
                <w:sz w:val="20"/>
              </w:rPr>
              <w:t>201</w:t>
            </w:r>
            <w:r w:rsidR="00945C1F" w:rsidRPr="00F72C0C">
              <w:rPr>
                <w:rFonts w:eastAsiaTheme="minorEastAsia"/>
                <w:b w:val="0"/>
                <w:sz w:val="20"/>
                <w:lang w:eastAsia="ko-KR"/>
              </w:rPr>
              <w:t>1</w:t>
            </w:r>
            <w:r w:rsidR="00945C1F" w:rsidRPr="00F72C0C">
              <w:rPr>
                <w:rFonts w:eastAsiaTheme="minorEastAsia"/>
                <w:b w:val="0"/>
                <w:sz w:val="20"/>
              </w:rPr>
              <w:t>-0</w:t>
            </w:r>
            <w:r w:rsidR="000674D8">
              <w:rPr>
                <w:rFonts w:eastAsiaTheme="minorEastAsia" w:hint="eastAsia"/>
                <w:b w:val="0"/>
                <w:sz w:val="20"/>
                <w:lang w:eastAsia="ja-JP"/>
              </w:rPr>
              <w:t>7</w:t>
            </w:r>
            <w:r w:rsidR="00945C1F" w:rsidRPr="00F72C0C">
              <w:rPr>
                <w:rFonts w:eastAsiaTheme="minorEastAsia"/>
                <w:b w:val="0"/>
                <w:sz w:val="20"/>
              </w:rPr>
              <w:t>-</w:t>
            </w:r>
            <w:r w:rsidR="0037511F">
              <w:rPr>
                <w:rFonts w:eastAsiaTheme="minorEastAsia" w:hint="eastAsia"/>
                <w:b w:val="0"/>
                <w:sz w:val="20"/>
                <w:lang w:eastAsia="ja-JP"/>
              </w:rPr>
              <w:t>1</w:t>
            </w:r>
            <w:r w:rsidR="008E799D">
              <w:rPr>
                <w:rFonts w:eastAsiaTheme="minorEastAsia" w:hint="eastAsia"/>
                <w:b w:val="0"/>
                <w:sz w:val="20"/>
                <w:lang w:eastAsia="ja-JP"/>
              </w:rPr>
              <w:t>9</w:t>
            </w:r>
          </w:p>
        </w:tc>
      </w:tr>
      <w:tr w:rsidR="00CA09B2" w:rsidRPr="00F72C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Author(s):</w:t>
            </w:r>
          </w:p>
        </w:tc>
      </w:tr>
      <w:tr w:rsidR="00CA09B2" w:rsidRPr="00F72C0C" w:rsidTr="00945C1F">
        <w:trPr>
          <w:jc w:val="center"/>
        </w:trPr>
        <w:tc>
          <w:tcPr>
            <w:tcW w:w="166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Pr="00F72C0C" w:rsidRDefault="0062440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Affiliation</w:t>
            </w:r>
          </w:p>
        </w:tc>
        <w:tc>
          <w:tcPr>
            <w:tcW w:w="2694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email</w:t>
            </w:r>
          </w:p>
        </w:tc>
      </w:tr>
      <w:tr w:rsidR="00945C1F" w:rsidRPr="00F72C0C" w:rsidTr="006F6A98">
        <w:trPr>
          <w:jc w:val="center"/>
        </w:trPr>
        <w:tc>
          <w:tcPr>
            <w:tcW w:w="1668" w:type="dxa"/>
            <w:vAlign w:val="center"/>
          </w:tcPr>
          <w:p w:rsidR="00945C1F" w:rsidRPr="00545603" w:rsidRDefault="00945C1F" w:rsidP="00171C81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Yusuke Asai</w:t>
            </w:r>
          </w:p>
        </w:tc>
        <w:tc>
          <w:tcPr>
            <w:tcW w:w="1275" w:type="dxa"/>
            <w:vAlign w:val="center"/>
          </w:tcPr>
          <w:p w:rsidR="00945C1F" w:rsidRPr="00545603" w:rsidRDefault="00945C1F" w:rsidP="00171C81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694" w:type="dxa"/>
          </w:tcPr>
          <w:p w:rsidR="00945C1F" w:rsidRPr="00F72C0C" w:rsidRDefault="00945C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1-1, Hikarinooka, Yokosuka-Shi, Kanagawa, 239-0847, Japan</w:t>
            </w:r>
          </w:p>
        </w:tc>
        <w:tc>
          <w:tcPr>
            <w:tcW w:w="1701" w:type="dxa"/>
            <w:vAlign w:val="center"/>
          </w:tcPr>
          <w:p w:rsidR="00945C1F" w:rsidRPr="00545603" w:rsidRDefault="00945C1F" w:rsidP="006F6A98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+81 49 859 3494</w:t>
            </w:r>
          </w:p>
        </w:tc>
        <w:tc>
          <w:tcPr>
            <w:tcW w:w="2238" w:type="dxa"/>
            <w:vAlign w:val="center"/>
          </w:tcPr>
          <w:p w:rsidR="00945C1F" w:rsidRPr="00545603" w:rsidRDefault="00945C1F" w:rsidP="006F6A98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  <w:lang w:eastAsia="ja-JP"/>
              </w:rPr>
            </w:pPr>
            <w:r>
              <w:rPr>
                <w:rFonts w:eastAsiaTheme="minorEastAsia" w:hint="eastAsia"/>
                <w:b w:val="0"/>
                <w:sz w:val="16"/>
                <w:lang w:eastAsia="ja-JP"/>
              </w:rPr>
              <w:t>asai.yusuke@lab.ntt.co.jp</w:t>
            </w:r>
          </w:p>
        </w:tc>
      </w:tr>
    </w:tbl>
    <w:p w:rsidR="00CA09B2" w:rsidRDefault="000C243E">
      <w:pPr>
        <w:pStyle w:val="T1"/>
        <w:spacing w:after="120"/>
        <w:rPr>
          <w:sz w:val="22"/>
        </w:rPr>
      </w:pPr>
      <w:r w:rsidRPr="000C243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337pt;z-index:1;mso-position-horizontal-relative:text;mso-position-vertical-relative:text" o:allowincell="f" stroked="f">
            <v:textbox style="mso-next-textbox:#_x0000_s1027">
              <w:txbxContent>
                <w:p w:rsidR="00F16B01" w:rsidRDefault="00F16B0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42744" w:rsidRDefault="00F16B01" w:rsidP="00DE49B9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1D5A68">
                    <w:rPr>
                      <w:b w:val="0"/>
                      <w:sz w:val="22"/>
                    </w:rPr>
                    <w:t xml:space="preserve">This document 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propose</w:t>
                  </w:r>
                  <w:r w:rsidRPr="001D5A68">
                    <w:rPr>
                      <w:b w:val="0"/>
                      <w:sz w:val="22"/>
                    </w:rPr>
                    <w:t>s resolution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s</w:t>
                  </w:r>
                  <w:r w:rsidRPr="001D5A68">
                    <w:rPr>
                      <w:b w:val="0"/>
                      <w:sz w:val="22"/>
                    </w:rPr>
                    <w:t xml:space="preserve"> for the 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transmit block diagrams in section 22.3.3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. </w:t>
                  </w:r>
                  <w:r w:rsidR="008E799D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The corresponding CIDs are 2299, 2962, 2999, 2913, 2054, 2055, 2056, 2369 and 2213. </w:t>
                  </w:r>
                </w:p>
                <w:p w:rsidR="00542744" w:rsidRDefault="00542744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F16B01" w:rsidRPr="0037511F" w:rsidRDefault="00F16B01" w:rsidP="00945C1F">
                  <w:pPr>
                    <w:pStyle w:val="T1"/>
                    <w:spacing w:after="120"/>
                    <w:jc w:val="left"/>
                    <w:rPr>
                      <w:sz w:val="22"/>
                      <w:lang w:eastAsia="ja-JP"/>
                    </w:rPr>
                  </w:pPr>
                  <w:r w:rsidRPr="0037511F">
                    <w:rPr>
                      <w:rFonts w:hint="eastAsia"/>
                      <w:sz w:val="22"/>
                      <w:lang w:eastAsia="ja-JP"/>
                    </w:rPr>
                    <w:t>Revision History</w:t>
                  </w:r>
                </w:p>
                <w:p w:rsidR="008A5A2D" w:rsidRPr="008A5A2D" w:rsidRDefault="008A5A2D" w:rsidP="00945C1F">
                  <w:pPr>
                    <w:pStyle w:val="T1"/>
                    <w:spacing w:after="120"/>
                    <w:jc w:val="left"/>
                    <w:rPr>
                      <w:rFonts w:hint="eastAsia"/>
                      <w:b w:val="0"/>
                      <w:sz w:val="22"/>
                      <w:lang w:eastAsia="ja-JP"/>
                    </w:rPr>
                  </w:pPr>
                  <w:r>
                    <w:rPr>
                      <w:rFonts w:hint="eastAsia"/>
                      <w:sz w:val="22"/>
                      <w:lang w:eastAsia="ja-JP"/>
                    </w:rPr>
                    <w:t>R1:</w:t>
                  </w:r>
                  <w:r w:rsidRPr="008A5A2D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</w:t>
                  </w:r>
                  <w:r w:rsidR="001E3A0A">
                    <w:rPr>
                      <w:rFonts w:hint="eastAsia"/>
                      <w:b w:val="0"/>
                      <w:sz w:val="22"/>
                      <w:lang w:eastAsia="ja-JP"/>
                    </w:rPr>
                    <w:t>Revise</w:t>
                  </w:r>
                  <w:r w:rsidRPr="008A5A2D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the resolutions for CIDs 2962, 2999, 2054 and 2055. 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(</w:t>
                  </w:r>
                  <w:proofErr w:type="gramStart"/>
                  <w:r w:rsidRPr="008A5A2D">
                    <w:rPr>
                      <w:rFonts w:hint="eastAsia"/>
                      <w:b w:val="0"/>
                      <w:sz w:val="22"/>
                      <w:highlight w:val="yellow"/>
                      <w:lang w:eastAsia="ja-JP"/>
                    </w:rPr>
                    <w:t>with</w:t>
                  </w:r>
                  <w:proofErr w:type="gramEnd"/>
                  <w:r w:rsidRPr="008A5A2D">
                    <w:rPr>
                      <w:rFonts w:hint="eastAsia"/>
                      <w:b w:val="0"/>
                      <w:sz w:val="22"/>
                      <w:highlight w:val="yellow"/>
                      <w:lang w:eastAsia="ja-JP"/>
                    </w:rPr>
                    <w:t xml:space="preserve"> yellow marker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)</w:t>
                  </w:r>
                </w:p>
                <w:p w:rsidR="00F16B01" w:rsidRDefault="00F16B01" w:rsidP="00945C1F">
                  <w:pPr>
                    <w:pStyle w:val="T1"/>
                    <w:spacing w:after="120"/>
                    <w:jc w:val="left"/>
                    <w:rPr>
                      <w:rFonts w:hint="eastAsia"/>
                      <w:b w:val="0"/>
                      <w:sz w:val="22"/>
                      <w:lang w:eastAsia="ja-JP"/>
                    </w:rPr>
                  </w:pPr>
                  <w:r w:rsidRPr="00CA2B2E">
                    <w:rPr>
                      <w:rFonts w:hint="eastAsia"/>
                      <w:sz w:val="22"/>
                      <w:lang w:eastAsia="ja-JP"/>
                    </w:rPr>
                    <w:t>R</w:t>
                  </w:r>
                  <w:r>
                    <w:rPr>
                      <w:rFonts w:hint="eastAsia"/>
                      <w:sz w:val="22"/>
                      <w:lang w:eastAsia="ja-JP"/>
                    </w:rPr>
                    <w:t>0</w:t>
                  </w:r>
                  <w:r w:rsidRPr="00CA2B2E">
                    <w:rPr>
                      <w:rFonts w:hint="eastAsia"/>
                      <w:sz w:val="22"/>
                      <w:lang w:eastAsia="ja-JP"/>
                    </w:rPr>
                    <w:t>: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Iinitial</w:t>
                  </w:r>
                  <w:proofErr w:type="spellEnd"/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version. </w:t>
                  </w:r>
                </w:p>
                <w:p w:rsidR="008A5A2D" w:rsidRDefault="008A5A2D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F16B01" w:rsidRPr="00F72C0C" w:rsidRDefault="00F16B01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F16B01" w:rsidRPr="001D5A68" w:rsidRDefault="00F16B01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Notes on this document:</w:t>
                  </w:r>
                </w:p>
                <w:p w:rsidR="00F16B01" w:rsidRPr="001D5A68" w:rsidRDefault="00F16B01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 xml:space="preserve">Comments are from: </w:t>
                  </w:r>
                  <w:r w:rsidRPr="000674D8">
                    <w:rPr>
                      <w:b w:val="0"/>
                      <w:sz w:val="22"/>
                    </w:rPr>
                    <w:t>11-11-0907-04-00ac-lb178-comments-tgac-d1-0.xls</w:t>
                  </w:r>
                </w:p>
                <w:p w:rsidR="00F16B01" w:rsidRPr="00360C44" w:rsidRDefault="00F16B01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>Comments refer to:</w:t>
                  </w:r>
                  <w:r w:rsidRPr="001D5A68">
                    <w:rPr>
                      <w:b w:val="0"/>
                    </w:rPr>
                    <w:t xml:space="preserve"> </w:t>
                  </w:r>
                  <w:r w:rsidRPr="001D5A68">
                    <w:rPr>
                      <w:b w:val="0"/>
                      <w:sz w:val="22"/>
                    </w:rPr>
                    <w:t>Draft P802.11ac_D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1.</w:t>
                  </w:r>
                  <w:r w:rsidRPr="001D5A68">
                    <w:rPr>
                      <w:b w:val="0"/>
                      <w:sz w:val="22"/>
                    </w:rPr>
                    <w:t xml:space="preserve">0. </w:t>
                  </w:r>
                  <w:proofErr w:type="spellStart"/>
                  <w:r w:rsidRPr="001D5A68">
                    <w:rPr>
                      <w:b w:val="0"/>
                      <w:sz w:val="22"/>
                    </w:rPr>
                    <w:t>pdf</w:t>
                  </w:r>
                  <w:proofErr w:type="spellEnd"/>
                </w:p>
                <w:p w:rsidR="00F16B01" w:rsidRPr="00F83931" w:rsidRDefault="00F16B01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 xml:space="preserve">In providing instruction for spec editing, the following conventions are used.    </w:t>
                  </w:r>
                </w:p>
                <w:p w:rsidR="00F16B01" w:rsidRPr="005030DC" w:rsidRDefault="00F16B01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Red text indicates changes to be applied to existing text in Draft P802.11ac_D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1.</w:t>
                  </w:r>
                  <w:r w:rsidRPr="005030DC">
                    <w:rPr>
                      <w:b w:val="0"/>
                      <w:sz w:val="22"/>
                    </w:rPr>
                    <w:t>0.pdf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. </w:t>
                  </w:r>
                  <w:r w:rsidRPr="005030DC">
                    <w:rPr>
                      <w:b w:val="0"/>
                      <w:sz w:val="22"/>
                    </w:rPr>
                    <w:t xml:space="preserve"> </w:t>
                  </w:r>
                </w:p>
                <w:p w:rsidR="00F16B01" w:rsidRPr="005030DC" w:rsidRDefault="00F16B01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 xml:space="preserve">Text in blue is text copied from the 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Draft P802.11REVmb_D</w:t>
                  </w:r>
                  <w:r w:rsidRPr="005030DC">
                    <w:rPr>
                      <w:b w:val="0"/>
                      <w:sz w:val="22"/>
                    </w:rPr>
                    <w:t>8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.</w:t>
                  </w:r>
                  <w:r w:rsidRPr="005030DC">
                    <w:rPr>
                      <w:b w:val="0"/>
                      <w:sz w:val="22"/>
                    </w:rPr>
                    <w:t>0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.pdf</w:t>
                  </w:r>
                  <w:r w:rsidRPr="005030DC">
                    <w:rPr>
                      <w:b w:val="0"/>
                      <w:sz w:val="22"/>
                    </w:rPr>
                    <w:t xml:space="preserve"> that was not shown in the 11ac draft and that need be added to the draft, with the modifications shown in green.</w:t>
                  </w:r>
                </w:p>
                <w:p w:rsidR="00F16B01" w:rsidRPr="005030DC" w:rsidRDefault="00F16B01" w:rsidP="00945C1F">
                  <w:pPr>
                    <w:pStyle w:val="a7"/>
                    <w:numPr>
                      <w:ilvl w:val="1"/>
                      <w:numId w:val="1"/>
                    </w:num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Malgun Gothic" w:hAnsi="Times New Roman"/>
                      <w:szCs w:val="20"/>
                      <w:lang w:val="en-GB"/>
                    </w:rPr>
                  </w:pPr>
                  <w:r w:rsidRPr="005030DC">
                    <w:rPr>
                      <w:rFonts w:ascii="Times New Roman" w:eastAsia="Malgun Gothic" w:hAnsi="Times New Roman"/>
                      <w:szCs w:val="20"/>
                      <w:lang w:val="en-GB"/>
                    </w:rPr>
                    <w:t>Text in black is unmodified text from Draft P802.11ac_D</w:t>
                  </w:r>
                  <w:r w:rsidRPr="00086561">
                    <w:rPr>
                      <w:rFonts w:ascii="Times New Roman" w:eastAsia="ＭＳ 明朝" w:hAnsi="Times New Roman" w:hint="eastAsia"/>
                      <w:szCs w:val="20"/>
                      <w:lang w:val="en-GB" w:eastAsia="ja-JP"/>
                    </w:rPr>
                    <w:t>1.</w:t>
                  </w:r>
                  <w:r w:rsidRPr="005030DC">
                    <w:rPr>
                      <w:rFonts w:ascii="Times New Roman" w:eastAsia="Malgun Gothic" w:hAnsi="Times New Roman"/>
                      <w:szCs w:val="20"/>
                      <w:lang w:val="en-GB"/>
                    </w:rPr>
                    <w:t>0.pdf.</w:t>
                  </w:r>
                </w:p>
                <w:p w:rsidR="00F16B01" w:rsidRPr="00AD2B28" w:rsidRDefault="00F16B01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Italic light gray text i</w:t>
                  </w:r>
                  <w:r w:rsidRPr="00AD2B28">
                    <w:rPr>
                      <w:b w:val="0"/>
                      <w:sz w:val="22"/>
                    </w:rPr>
                    <w:t>ndicates instruction to the editor.</w:t>
                  </w:r>
                </w:p>
                <w:p w:rsidR="00F16B01" w:rsidRDefault="00F16B01" w:rsidP="00945C1F">
                  <w:pPr>
                    <w:jc w:val="both"/>
                  </w:pPr>
                </w:p>
              </w:txbxContent>
            </v:textbox>
          </v:shape>
        </w:pict>
      </w:r>
    </w:p>
    <w:p w:rsidR="00945C1F" w:rsidRDefault="00CA09B2" w:rsidP="00945C1F">
      <w:pPr>
        <w:pStyle w:val="T1"/>
        <w:spacing w:after="120"/>
        <w:jc w:val="left"/>
        <w:rPr>
          <w:rFonts w:eastAsiaTheme="minorEastAsia"/>
          <w:szCs w:val="28"/>
          <w:lang w:eastAsia="ja-JP"/>
        </w:rPr>
      </w:pPr>
      <w:r>
        <w:br w:type="page"/>
      </w:r>
      <w:r w:rsidR="00945C1F">
        <w:rPr>
          <w:rFonts w:eastAsiaTheme="minorEastAsia" w:hint="eastAsia"/>
          <w:szCs w:val="28"/>
          <w:lang w:eastAsia="ja-JP"/>
        </w:rPr>
        <w:lastRenderedPageBreak/>
        <w:t>Proposed Resolutions</w:t>
      </w:r>
    </w:p>
    <w:p w:rsidR="00D934B7" w:rsidRPr="00DD4570" w:rsidRDefault="00D934B7" w:rsidP="00D934B7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bookmarkStart w:id="0" w:name="OLE_LINK25"/>
      <w:bookmarkStart w:id="1" w:name="OLE_LINK26"/>
      <w:r>
        <w:rPr>
          <w:rFonts w:ascii="Times New Roman" w:hAnsi="Times New Roman" w:hint="eastAsia"/>
          <w:b/>
          <w:lang w:val="en-GB" w:eastAsia="ja-JP"/>
        </w:rPr>
        <w:t>C</w:t>
      </w:r>
      <w:r w:rsidRPr="00DD4570">
        <w:rPr>
          <w:rFonts w:ascii="Times New Roman" w:hAnsi="Times New Roman"/>
          <w:b/>
          <w:lang w:eastAsia="ja-JP"/>
        </w:rPr>
        <w:t>omment</w:t>
      </w:r>
      <w:r>
        <w:rPr>
          <w:rFonts w:ascii="Times New Roman" w:hAnsi="Times New Roman" w:hint="eastAsia"/>
          <w:b/>
          <w:lang w:eastAsia="ja-JP"/>
        </w:rPr>
        <w:t>s</w:t>
      </w:r>
      <w:r w:rsidRPr="00DD4570">
        <w:rPr>
          <w:rFonts w:ascii="Times New Roman" w:hAnsi="Times New Roman"/>
          <w:b/>
          <w:lang w:eastAsia="ja-JP"/>
        </w:rPr>
        <w:t xml:space="preserve"> related to the </w:t>
      </w:r>
      <w:r>
        <w:rPr>
          <w:rFonts w:ascii="Times New Roman" w:hAnsi="Times New Roman" w:hint="eastAsia"/>
          <w:b/>
          <w:lang w:eastAsia="ja-JP"/>
        </w:rPr>
        <w:t>block diagram for VHT-SIG-B field (CID 2299 and 2962)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851"/>
        <w:gridCol w:w="596"/>
        <w:gridCol w:w="440"/>
        <w:gridCol w:w="381"/>
        <w:gridCol w:w="2410"/>
        <w:gridCol w:w="2410"/>
        <w:gridCol w:w="1134"/>
        <w:gridCol w:w="567"/>
      </w:tblGrid>
      <w:tr w:rsidR="005E0D94" w:rsidRPr="00F72C0C" w:rsidTr="00A415BD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5E0D94" w:rsidRPr="00857278" w:rsidRDefault="005E0D94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2" w:name="_Hlk298509380"/>
            <w:bookmarkStart w:id="3" w:name="OLE_LINK15"/>
            <w:bookmarkStart w:id="4" w:name="OLE_LINK16"/>
            <w:bookmarkEnd w:id="0"/>
            <w:bookmarkEnd w:id="1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2299</w:t>
            </w:r>
          </w:p>
        </w:tc>
        <w:tc>
          <w:tcPr>
            <w:tcW w:w="992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Gong, Daning</w:t>
            </w:r>
          </w:p>
        </w:tc>
        <w:tc>
          <w:tcPr>
            <w:tcW w:w="851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119</w:t>
            </w:r>
          </w:p>
        </w:tc>
        <w:tc>
          <w:tcPr>
            <w:tcW w:w="440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54</w:t>
            </w:r>
          </w:p>
        </w:tc>
        <w:tc>
          <w:tcPr>
            <w:tcW w:w="381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 xml:space="preserve">There is lack of figures to show the transmitter block diagrams of the following cases: 1) VHT-SIG-B field in MU packet using one frequency segment; 2) VHT-SIG-B field in SU packet using two frequency segments; 3) VHT-SIG-B field in </w:t>
            </w:r>
            <w:r w:rsidRPr="004D141A">
              <w:rPr>
                <w:rFonts w:ascii="Calibri" w:eastAsiaTheme="minorEastAsia" w:hAnsi="Calibri"/>
                <w:strike/>
                <w:color w:val="FF0000"/>
                <w:sz w:val="20"/>
              </w:rPr>
              <w:t>SU</w:t>
            </w:r>
            <w:r w:rsidRPr="00857278">
              <w:rPr>
                <w:rFonts w:ascii="Calibri" w:eastAsiaTheme="minorEastAsia" w:hAnsi="Calibri"/>
                <w:color w:val="000000"/>
                <w:sz w:val="20"/>
              </w:rPr>
              <w:t xml:space="preserve"> </w:t>
            </w:r>
            <w:r w:rsidR="004D141A" w:rsidRPr="004D141A">
              <w:rPr>
                <w:rFonts w:ascii="Calibri" w:eastAsiaTheme="minorEastAsia" w:hAnsi="Calibri" w:hint="eastAsia"/>
                <w:color w:val="FF0000"/>
                <w:sz w:val="20"/>
                <w:lang w:eastAsia="ja-JP"/>
              </w:rPr>
              <w:t>MU</w:t>
            </w:r>
            <w:r w:rsidR="004D141A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 xml:space="preserve"> </w:t>
            </w:r>
            <w:r w:rsidRPr="00857278">
              <w:rPr>
                <w:rFonts w:ascii="Calibri" w:eastAsiaTheme="minorEastAsia" w:hAnsi="Calibri"/>
                <w:color w:val="000000"/>
                <w:sz w:val="20"/>
              </w:rPr>
              <w:t>packet using two frequency segments</w:t>
            </w:r>
          </w:p>
        </w:tc>
        <w:tc>
          <w:tcPr>
            <w:tcW w:w="2410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Suggest to add the corresponding figures and explanations.</w:t>
            </w:r>
          </w:p>
        </w:tc>
        <w:tc>
          <w:tcPr>
            <w:tcW w:w="1134" w:type="dxa"/>
            <w:shd w:val="clear" w:color="auto" w:fill="auto"/>
            <w:hideMark/>
          </w:tcPr>
          <w:p w:rsidR="004D141A" w:rsidRPr="00857278" w:rsidRDefault="00DE49B9" w:rsidP="00F2268F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 in principle. See </w:t>
            </w:r>
            <w:r w:rsidR="00F2268F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resolution in 11/1009r0. </w:t>
            </w:r>
          </w:p>
        </w:tc>
        <w:tc>
          <w:tcPr>
            <w:tcW w:w="567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bookmarkEnd w:id="2"/>
      <w:tr w:rsidR="00A415BD" w:rsidRPr="00857278" w:rsidTr="00A415BD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A415BD" w:rsidRPr="00857278" w:rsidRDefault="00A415BD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2962</w:t>
            </w:r>
          </w:p>
        </w:tc>
        <w:tc>
          <w:tcPr>
            <w:tcW w:w="992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Luo, Zhendong</w:t>
            </w:r>
          </w:p>
        </w:tc>
        <w:tc>
          <w:tcPr>
            <w:tcW w:w="851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119</w:t>
            </w:r>
          </w:p>
        </w:tc>
        <w:tc>
          <w:tcPr>
            <w:tcW w:w="44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54</w:t>
            </w:r>
          </w:p>
        </w:tc>
        <w:tc>
          <w:tcPr>
            <w:tcW w:w="381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5E0D94">
              <w:rPr>
                <w:rFonts w:ascii="Calibri" w:eastAsiaTheme="minorEastAsia" w:hAnsi="Calibri"/>
                <w:color w:val="000000"/>
                <w:sz w:val="20"/>
              </w:rPr>
              <w:t>As described in 22.3.8.2.6, the VHT-SIG-B bits for 40/80/160/80+80 MHz channels are the repetition of a basic VHT-SIG-B bit sequence with some padded zeros. Therefore, if BW &gt; 20 MHz, the current construction of Figure 22-3 will lead to multiple redundant BCC encoding operations on the basic VHT-SIG-B bit sequence, and thus significantly increase the complexity of generating VHT-SIG-B.</w:t>
            </w:r>
          </w:p>
        </w:tc>
        <w:tc>
          <w:tcPr>
            <w:tcW w:w="241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5E0D94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Delete the block "VHT-SIG-B Bit repetition if BW &gt; 20 MHz" and insert two blocks between "BCC encoder" and "BCC interleaver". The first block is "Coded VHT-SIG-B Bit Repetition if BW &gt; 20 MHz", and the second block is "Zero Padding if BW &gt; 40 MHz".</w:t>
            </w:r>
          </w:p>
        </w:tc>
        <w:tc>
          <w:tcPr>
            <w:tcW w:w="1134" w:type="dxa"/>
            <w:shd w:val="clear" w:color="auto" w:fill="auto"/>
            <w:hideMark/>
          </w:tcPr>
          <w:p w:rsidR="00A415BD" w:rsidRPr="00857278" w:rsidRDefault="001E3A0A" w:rsidP="00925D88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>Agree in principle</w:t>
            </w:r>
            <w:r w:rsidR="00F2268F" w:rsidRPr="008A5A2D"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>. See resolution in 11/1009r0.</w:t>
            </w:r>
            <w:r w:rsidR="00F2268F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A415BD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  <w:tr w:rsidR="00A415BD" w:rsidRPr="00857278" w:rsidTr="00A415BD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A415BD" w:rsidRPr="00857278" w:rsidRDefault="00A415BD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2999</w:t>
            </w:r>
          </w:p>
        </w:tc>
        <w:tc>
          <w:tcPr>
            <w:tcW w:w="992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Luo, Zhendong</w:t>
            </w:r>
          </w:p>
        </w:tc>
        <w:tc>
          <w:tcPr>
            <w:tcW w:w="851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119</w:t>
            </w:r>
          </w:p>
        </w:tc>
        <w:tc>
          <w:tcPr>
            <w:tcW w:w="44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54</w:t>
            </w:r>
          </w:p>
        </w:tc>
        <w:tc>
          <w:tcPr>
            <w:tcW w:w="381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The current construction in Figure 22-3 will lead to multiple redundant BCC encoding operations, and thus increase the complexity of generating VHT-SIG-B significantly.</w:t>
            </w:r>
          </w:p>
        </w:tc>
        <w:tc>
          <w:tcPr>
            <w:tcW w:w="241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Move the block "VHT-SIG-B Bit repetition if BW &gt; 20MHz" to the position following the block "constellation mapper". Then, some extra operations such as BCC encoder, interleaver, and constellation mapping can be avoided, and the complexity can be reduced significantly.</w:t>
            </w:r>
          </w:p>
        </w:tc>
        <w:tc>
          <w:tcPr>
            <w:tcW w:w="1134" w:type="dxa"/>
            <w:shd w:val="clear" w:color="auto" w:fill="auto"/>
            <w:hideMark/>
          </w:tcPr>
          <w:p w:rsidR="00A415BD" w:rsidRPr="008A5A2D" w:rsidRDefault="001E3A0A" w:rsidP="009F7C3F">
            <w:pPr>
              <w:rPr>
                <w:rFonts w:ascii="Calibri" w:eastAsiaTheme="minorEastAsia" w:hAnsi="Calibri"/>
                <w:color w:val="00B050"/>
                <w:sz w:val="20"/>
                <w:highlight w:val="yellow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>Agree in principle</w:t>
            </w:r>
            <w:r w:rsidR="00F2268F" w:rsidRPr="008A5A2D"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>. See resolution in 11/1009r0.</w:t>
            </w:r>
          </w:p>
        </w:tc>
        <w:tc>
          <w:tcPr>
            <w:tcW w:w="567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bookmarkEnd w:id="3"/>
      <w:bookmarkEnd w:id="4"/>
    </w:tbl>
    <w:p w:rsidR="00ED06D2" w:rsidRDefault="00ED06D2" w:rsidP="00945C1F">
      <w:pPr>
        <w:rPr>
          <w:lang w:eastAsia="ja-JP"/>
        </w:rPr>
      </w:pPr>
    </w:p>
    <w:p w:rsidR="00A415BD" w:rsidRPr="00E4277B" w:rsidRDefault="00A415BD" w:rsidP="00A415BD">
      <w:pPr>
        <w:pStyle w:val="a8"/>
        <w:rPr>
          <w:rFonts w:ascii="Times New Roman" w:hAnsi="Times New Roman"/>
          <w:b/>
          <w:lang w:eastAsia="ja-JP"/>
        </w:rPr>
      </w:pPr>
      <w:r w:rsidRPr="00E4277B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E80841" w:rsidRDefault="00E80841" w:rsidP="00711A69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>(CID 2299)</w:t>
      </w:r>
    </w:p>
    <w:p w:rsidR="00D934B7" w:rsidRDefault="00DE49B9" w:rsidP="00711A69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>VHT-SIG-B field is defined to indicate L</w:t>
      </w:r>
      <w:r w:rsidR="001B58E5">
        <w:rPr>
          <w:rFonts w:hint="eastAsia"/>
          <w:lang w:eastAsia="ja-JP"/>
        </w:rPr>
        <w:t>ength</w:t>
      </w:r>
      <w:r>
        <w:rPr>
          <w:rFonts w:hint="eastAsia"/>
          <w:lang w:eastAsia="ja-JP"/>
        </w:rPr>
        <w:t xml:space="preserve"> and MCS information f</w:t>
      </w:r>
      <w:r w:rsidR="001B58E5">
        <w:rPr>
          <w:rFonts w:hint="eastAsia"/>
          <w:lang w:eastAsia="ja-JP"/>
        </w:rPr>
        <w:t>or</w:t>
      </w:r>
      <w:r>
        <w:rPr>
          <w:rFonts w:hint="eastAsia"/>
          <w:lang w:eastAsia="ja-JP"/>
        </w:rPr>
        <w:t xml:space="preserve"> each </w:t>
      </w:r>
      <w:r w:rsidR="00CE4B48">
        <w:rPr>
          <w:rFonts w:hint="eastAsia"/>
          <w:lang w:eastAsia="ja-JP"/>
        </w:rPr>
        <w:t>STA</w:t>
      </w:r>
      <w:r>
        <w:rPr>
          <w:rFonts w:hint="eastAsia"/>
          <w:lang w:eastAsia="ja-JP"/>
        </w:rPr>
        <w:t xml:space="preserve"> of DL MU PPDU</w:t>
      </w:r>
      <w:r w:rsidR="00CE4B48">
        <w:rPr>
          <w:rFonts w:hint="eastAsia"/>
          <w:lang w:eastAsia="ja-JP"/>
        </w:rPr>
        <w:t xml:space="preserve">. </w:t>
      </w:r>
      <w:r w:rsidR="00EE1356">
        <w:rPr>
          <w:lang w:eastAsia="ja-JP"/>
        </w:rPr>
        <w:t>Therefore</w:t>
      </w:r>
      <w:r>
        <w:rPr>
          <w:rFonts w:hint="eastAsia"/>
          <w:lang w:eastAsia="ja-JP"/>
        </w:rPr>
        <w:t xml:space="preserve">, </w:t>
      </w:r>
      <w:r w:rsidR="006452A2">
        <w:rPr>
          <w:rFonts w:hint="eastAsia"/>
          <w:lang w:eastAsia="ja-JP"/>
        </w:rPr>
        <w:t xml:space="preserve">as the comment suggested, </w:t>
      </w:r>
      <w:r w:rsidR="00CE4B48">
        <w:rPr>
          <w:rFonts w:hint="eastAsia"/>
          <w:lang w:eastAsia="ja-JP"/>
        </w:rPr>
        <w:t xml:space="preserve">the </w:t>
      </w:r>
      <w:r w:rsidR="00711A69">
        <w:rPr>
          <w:rFonts w:hint="eastAsia"/>
          <w:lang w:eastAsia="ja-JP"/>
        </w:rPr>
        <w:t>transmit block diagram for VHT SIG-B field in MU packet should be added. To add the block diagrams for the ca</w:t>
      </w:r>
      <w:r w:rsidR="006452A2">
        <w:rPr>
          <w:rFonts w:hint="eastAsia"/>
          <w:lang w:eastAsia="ja-JP"/>
        </w:rPr>
        <w:t>ses of two frequency segment is</w:t>
      </w:r>
      <w:r w:rsidR="001B58E5">
        <w:rPr>
          <w:rFonts w:hint="eastAsia"/>
          <w:lang w:eastAsia="ja-JP"/>
        </w:rPr>
        <w:t xml:space="preserve"> </w:t>
      </w:r>
      <w:r w:rsidR="00711A69">
        <w:rPr>
          <w:rFonts w:hint="eastAsia"/>
          <w:lang w:eastAsia="ja-JP"/>
        </w:rPr>
        <w:t>redundant</w:t>
      </w:r>
      <w:r w:rsidR="001B58E5">
        <w:rPr>
          <w:rFonts w:hint="eastAsia"/>
          <w:lang w:eastAsia="ja-JP"/>
        </w:rPr>
        <w:t xml:space="preserve"> </w:t>
      </w:r>
      <w:r w:rsidR="009F7C3F">
        <w:rPr>
          <w:rFonts w:hint="eastAsia"/>
          <w:lang w:eastAsia="ja-JP"/>
        </w:rPr>
        <w:t>b</w:t>
      </w:r>
      <w:r w:rsidR="00711A69">
        <w:rPr>
          <w:rFonts w:hint="eastAsia"/>
          <w:lang w:eastAsia="ja-JP"/>
        </w:rPr>
        <w:t xml:space="preserve">ecause </w:t>
      </w:r>
      <w:r w:rsidR="001B58E5">
        <w:rPr>
          <w:rFonts w:hint="eastAsia"/>
          <w:lang w:eastAsia="ja-JP"/>
        </w:rPr>
        <w:t xml:space="preserve">VHT-SIG-B information </w:t>
      </w:r>
      <w:r w:rsidR="009F7C3F">
        <w:rPr>
          <w:rFonts w:hint="eastAsia"/>
          <w:lang w:eastAsia="ja-JP"/>
        </w:rPr>
        <w:t>on</w:t>
      </w:r>
      <w:r w:rsidR="001B58E5">
        <w:rPr>
          <w:rFonts w:hint="eastAsia"/>
          <w:lang w:eastAsia="ja-JP"/>
        </w:rPr>
        <w:t xml:space="preserve"> secondary segment is completely identical to that o</w:t>
      </w:r>
      <w:r w:rsidR="009F7C3F">
        <w:rPr>
          <w:rFonts w:hint="eastAsia"/>
          <w:lang w:eastAsia="ja-JP"/>
        </w:rPr>
        <w:t>n</w:t>
      </w:r>
      <w:r w:rsidR="001B58E5">
        <w:rPr>
          <w:rFonts w:hint="eastAsia"/>
          <w:lang w:eastAsia="ja-JP"/>
        </w:rPr>
        <w:t xml:space="preserve"> primary segment</w:t>
      </w:r>
      <w:r w:rsidR="00711A69">
        <w:rPr>
          <w:rFonts w:hint="eastAsia"/>
          <w:lang w:eastAsia="ja-JP"/>
        </w:rPr>
        <w:t xml:space="preserve">. </w:t>
      </w:r>
    </w:p>
    <w:p w:rsidR="00D934B7" w:rsidRDefault="00711A69" w:rsidP="00711A69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>(CID 2962, 2999)</w:t>
      </w:r>
    </w:p>
    <w:p w:rsidR="00F51175" w:rsidRDefault="00F51175" w:rsidP="00F51175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>A</w:t>
      </w:r>
      <w:r w:rsidR="00E80841">
        <w:rPr>
          <w:rFonts w:hint="eastAsia"/>
          <w:lang w:eastAsia="ja-JP"/>
        </w:rPr>
        <w:t xml:space="preserve">s the comment suggested, one </w:t>
      </w:r>
      <w:r>
        <w:rPr>
          <w:rFonts w:hint="eastAsia"/>
          <w:lang w:eastAsia="ja-JP"/>
        </w:rPr>
        <w:t xml:space="preserve">possible </w:t>
      </w:r>
      <w:r w:rsidR="00883D5A">
        <w:rPr>
          <w:rFonts w:hint="eastAsia"/>
          <w:lang w:eastAsia="ja-JP"/>
        </w:rPr>
        <w:t>implementat</w:t>
      </w:r>
      <w:r w:rsidR="00E80841">
        <w:rPr>
          <w:rFonts w:hint="eastAsia"/>
          <w:lang w:eastAsia="ja-JP"/>
        </w:rPr>
        <w:t xml:space="preserve">ion for repetition of VHT-SIG-B information is done </w:t>
      </w:r>
      <w:r>
        <w:rPr>
          <w:rFonts w:hint="eastAsia"/>
          <w:lang w:eastAsia="ja-JP"/>
        </w:rPr>
        <w:t>at the output of BCC encoder function</w:t>
      </w:r>
      <w:r w:rsidR="00883D5A">
        <w:rPr>
          <w:rFonts w:hint="eastAsia"/>
          <w:lang w:eastAsia="ja-JP"/>
        </w:rPr>
        <w:t>, which</w:t>
      </w:r>
      <w:r w:rsidR="00CE4B48">
        <w:rPr>
          <w:rFonts w:hint="eastAsia"/>
          <w:lang w:eastAsia="ja-JP"/>
        </w:rPr>
        <w:t xml:space="preserve"> </w:t>
      </w:r>
      <w:r w:rsidR="00E80841">
        <w:rPr>
          <w:rFonts w:hint="eastAsia"/>
          <w:lang w:eastAsia="ja-JP"/>
        </w:rPr>
        <w:t xml:space="preserve">will reduce BCC encoding operations. </w:t>
      </w:r>
      <w:r w:rsidR="00422AEC">
        <w:rPr>
          <w:rFonts w:hint="eastAsia"/>
          <w:lang w:eastAsia="ja-JP"/>
        </w:rPr>
        <w:t>To add some notes will be helpful information.</w:t>
      </w:r>
      <w:r>
        <w:rPr>
          <w:rFonts w:hint="eastAsia"/>
          <w:lang w:eastAsia="ja-JP"/>
        </w:rPr>
        <w:t xml:space="preserve"> On the other hands, </w:t>
      </w:r>
      <w:r>
        <w:rPr>
          <w:lang w:eastAsia="ja-JP"/>
        </w:rPr>
        <w:t xml:space="preserve">current transmit block diagram for VHT-SIG-B </w:t>
      </w:r>
      <w:r>
        <w:rPr>
          <w:lang w:eastAsia="ja-JP"/>
        </w:rPr>
        <w:lastRenderedPageBreak/>
        <w:t>suggests that the repetition VHT-SIG-B information is done on information bit basis</w:t>
      </w:r>
      <w:r w:rsidR="00421D1C">
        <w:rPr>
          <w:rFonts w:hint="eastAsia"/>
          <w:lang w:eastAsia="ja-JP"/>
        </w:rPr>
        <w:t>. This configuration is</w:t>
      </w:r>
      <w:r>
        <w:rPr>
          <w:lang w:eastAsia="ja-JP"/>
        </w:rPr>
        <w:t xml:space="preserve"> </w:t>
      </w:r>
      <w:r w:rsidR="00EE1356">
        <w:rPr>
          <w:lang w:eastAsia="ja-JP"/>
        </w:rPr>
        <w:t>straightforward</w:t>
      </w:r>
      <w:r>
        <w:rPr>
          <w:lang w:eastAsia="ja-JP"/>
        </w:rPr>
        <w:t xml:space="preserve"> approach from the definition of VHT-SIG-B field</w:t>
      </w:r>
      <w:r w:rsidR="00421D1C">
        <w:rPr>
          <w:rFonts w:hint="eastAsia"/>
          <w:lang w:eastAsia="ja-JP"/>
        </w:rPr>
        <w:t xml:space="preserve"> and suitable for a typical example</w:t>
      </w:r>
      <w:r>
        <w:rPr>
          <w:lang w:eastAsia="ja-JP"/>
        </w:rPr>
        <w:t xml:space="preserve">. </w:t>
      </w:r>
      <w:r w:rsidR="00421D1C">
        <w:rPr>
          <w:rFonts w:hint="eastAsia"/>
          <w:lang w:eastAsia="ja-JP"/>
        </w:rPr>
        <w:t xml:space="preserve">Therefore, </w:t>
      </w:r>
      <w:r>
        <w:rPr>
          <w:lang w:eastAsia="ja-JP"/>
        </w:rPr>
        <w:t xml:space="preserve">there is no need to change Figure 22-3. </w:t>
      </w:r>
    </w:p>
    <w:p w:rsidR="008E799D" w:rsidRDefault="008E799D" w:rsidP="00F51175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 xml:space="preserve">One of possible solution is to add some notes for variation of implementation; however, it will make the draft document </w:t>
      </w:r>
    </w:p>
    <w:p w:rsidR="00F51175" w:rsidRDefault="008E799D" w:rsidP="00F51175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>Instead, i</w:t>
      </w:r>
      <w:r>
        <w:rPr>
          <w:lang w:eastAsia="ja-JP"/>
        </w:rPr>
        <w:t>t should be noted</w:t>
      </w:r>
      <w:r>
        <w:rPr>
          <w:rFonts w:hint="eastAsia"/>
          <w:lang w:eastAsia="ja-JP"/>
        </w:rPr>
        <w:t xml:space="preserve"> that section 22.3 shows the typical configurations of transmit block diagrams. </w:t>
      </w:r>
    </w:p>
    <w:p w:rsidR="00D934B7" w:rsidRDefault="00D934B7" w:rsidP="00945C1F">
      <w:pPr>
        <w:rPr>
          <w:lang w:eastAsia="ja-JP"/>
        </w:rPr>
      </w:pPr>
    </w:p>
    <w:p w:rsidR="00A415BD" w:rsidRDefault="00A415BD" w:rsidP="00A415BD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b/>
          <w:lang w:eastAsia="ja-JP"/>
        </w:rPr>
        <w:t>Proposed response to CID 2</w:t>
      </w:r>
      <w:r w:rsidR="00E80841">
        <w:rPr>
          <w:rFonts w:ascii="Times New Roman" w:hAnsi="Times New Roman" w:hint="eastAsia"/>
          <w:b/>
          <w:lang w:eastAsia="ja-JP"/>
        </w:rPr>
        <w:t>2</w:t>
      </w:r>
      <w:r>
        <w:rPr>
          <w:rFonts w:ascii="Times New Roman" w:hAnsi="Times New Roman" w:hint="eastAsia"/>
          <w:b/>
          <w:lang w:eastAsia="ja-JP"/>
        </w:rPr>
        <w:t>99</w:t>
      </w:r>
      <w:r>
        <w:rPr>
          <w:rFonts w:ascii="Times New Roman" w:hAnsi="Times New Roman"/>
          <w:lang w:eastAsia="ja-JP"/>
        </w:rPr>
        <w:t xml:space="preserve">: </w:t>
      </w:r>
    </w:p>
    <w:p w:rsidR="00E80841" w:rsidRPr="00597636" w:rsidRDefault="00E80841" w:rsidP="009D5B7C">
      <w:pPr>
        <w:widowControl w:val="0"/>
        <w:autoSpaceDE w:val="0"/>
        <w:autoSpaceDN w:val="0"/>
        <w:adjustRightInd w:val="0"/>
        <w:ind w:firstLineChars="50" w:firstLine="11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bookmarkStart w:id="5" w:name="OLE_LINK3"/>
      <w:bookmarkStart w:id="6" w:name="OLE_LINK4"/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Add </w:t>
      </w:r>
      <w:r w:rsidR="009D5B7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the following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figure for the transmit block diagram of VHT-SIG-B for MU Case </w:t>
      </w:r>
      <w:r w:rsidR="009D5B7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on 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P12</w:t>
      </w:r>
      <w:r w:rsidR="009D5B7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0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L</w:t>
      </w:r>
      <w:r w:rsidR="009D5B7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1 and </w:t>
      </w:r>
      <w:r w:rsidR="00CE4B48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revise</w:t>
      </w:r>
      <w:r w:rsidR="009D5B7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the numbers of Figure 22-4 through Figure 22-7 accordingly</w:t>
      </w:r>
      <w:r w:rsidR="00CE4B48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:</w:t>
      </w:r>
      <w:bookmarkEnd w:id="5"/>
      <w:bookmarkEnd w:id="6"/>
      <w:r w:rsidR="00CE4B48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</w:t>
      </w:r>
    </w:p>
    <w:p w:rsidR="009D5B7C" w:rsidRDefault="009D5B7C" w:rsidP="009D5B7C">
      <w:pPr>
        <w:rPr>
          <w:lang w:eastAsia="ja-JP"/>
        </w:rPr>
      </w:pPr>
      <w:r>
        <w:rPr>
          <w:lang w:eastAsia="ja-JP"/>
        </w:rPr>
        <w:object w:dxaOrig="9437" w:dyaOrig="5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269.25pt" o:ole="">
            <v:imagedata r:id="rId8" o:title=""/>
          </v:shape>
          <o:OLEObject Type="Embed" ProgID="Visio.Drawing.11" ShapeID="_x0000_i1025" DrawAspect="Content" ObjectID="_1372589394" r:id="rId9"/>
        </w:object>
      </w:r>
    </w:p>
    <w:p w:rsidR="00D934B7" w:rsidRPr="009D5B7C" w:rsidRDefault="009D5B7C" w:rsidP="009D5B7C">
      <w:pPr>
        <w:jc w:val="center"/>
        <w:rPr>
          <w:rFonts w:asciiTheme="majorHAnsi" w:hAnsiTheme="majorHAnsi" w:cstheme="majorHAnsi"/>
          <w:b/>
          <w:color w:val="FF0000"/>
          <w:u w:val="single"/>
          <w:lang w:eastAsia="ja-JP"/>
        </w:rPr>
      </w:pPr>
      <w:r w:rsidRPr="009D5B7C">
        <w:rPr>
          <w:rFonts w:asciiTheme="majorHAnsi" w:hAnsiTheme="majorHAnsi" w:cstheme="majorHAnsi"/>
          <w:b/>
          <w:color w:val="FF0000"/>
          <w:u w:val="single"/>
          <w:lang w:val="en-US" w:eastAsia="ja-JP"/>
        </w:rPr>
        <w:t>Figure 22-4- Transmit block diagram 3 (VHT-SIG-B field in MU packet using one frequency segment)</w:t>
      </w:r>
    </w:p>
    <w:p w:rsidR="00E80841" w:rsidRDefault="00E80841" w:rsidP="00945C1F">
      <w:pPr>
        <w:rPr>
          <w:lang w:eastAsia="ja-JP"/>
        </w:rPr>
      </w:pPr>
    </w:p>
    <w:p w:rsidR="00E80841" w:rsidRDefault="00E80841" w:rsidP="00945C1F">
      <w:pPr>
        <w:rPr>
          <w:lang w:eastAsia="ja-JP"/>
        </w:rPr>
      </w:pPr>
    </w:p>
    <w:p w:rsidR="00E80841" w:rsidRDefault="00E80841" w:rsidP="00945C1F">
      <w:pPr>
        <w:rPr>
          <w:lang w:eastAsia="ja-JP"/>
        </w:rPr>
      </w:pPr>
      <w:r w:rsidRPr="008A5A2D">
        <w:rPr>
          <w:b/>
          <w:highlight w:val="yellow"/>
          <w:lang w:eastAsia="ja-JP"/>
        </w:rPr>
        <w:t>Proposed response to CID</w:t>
      </w:r>
      <w:r w:rsidRPr="008A5A2D">
        <w:rPr>
          <w:rFonts w:hint="eastAsia"/>
          <w:b/>
          <w:highlight w:val="yellow"/>
          <w:lang w:eastAsia="ja-JP"/>
        </w:rPr>
        <w:t>s</w:t>
      </w:r>
      <w:r w:rsidRPr="008A5A2D">
        <w:rPr>
          <w:b/>
          <w:highlight w:val="yellow"/>
          <w:lang w:eastAsia="ja-JP"/>
        </w:rPr>
        <w:t xml:space="preserve"> </w:t>
      </w:r>
      <w:r w:rsidRPr="008A5A2D">
        <w:rPr>
          <w:rFonts w:hint="eastAsia"/>
          <w:b/>
          <w:highlight w:val="yellow"/>
          <w:lang w:eastAsia="ja-JP"/>
        </w:rPr>
        <w:t>2962 and 2999</w:t>
      </w:r>
      <w:r w:rsidRPr="008A5A2D">
        <w:rPr>
          <w:highlight w:val="yellow"/>
          <w:lang w:eastAsia="ja-JP"/>
        </w:rPr>
        <w:t>:</w:t>
      </w:r>
    </w:p>
    <w:p w:rsidR="00E80841" w:rsidRDefault="008A5A2D" w:rsidP="00883D5A">
      <w:pPr>
        <w:ind w:firstLineChars="50" w:firstLine="110"/>
        <w:rPr>
          <w:lang w:eastAsia="ja-JP"/>
        </w:rPr>
      </w:pP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Add the following sentence on P123L46</w:t>
      </w:r>
      <w:r w:rsidR="009D193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: </w:t>
      </w:r>
    </w:p>
    <w:p w:rsidR="008A5A2D" w:rsidRPr="008A5A2D" w:rsidRDefault="008A5A2D" w:rsidP="008A5A2D">
      <w:pPr>
        <w:ind w:firstLineChars="50" w:firstLine="110"/>
        <w:rPr>
          <w:rFonts w:hint="eastAsia"/>
          <w:szCs w:val="22"/>
          <w:lang w:eastAsia="ja-JP"/>
        </w:rPr>
      </w:pPr>
      <w:r w:rsidRPr="008A5A2D">
        <w:rPr>
          <w:rFonts w:ascii="TimesNewRoman" w:hAnsi="TimesNewRoman" w:cs="TimesNewRoman"/>
          <w:szCs w:val="22"/>
          <w:lang w:val="en-US" w:eastAsia="ja-JP"/>
        </w:rPr>
        <w:t xml:space="preserve">Figure 22-2 through Figure 22-7 show example transmitter block diagrams. </w:t>
      </w:r>
      <w:r w:rsidRPr="008A5A2D">
        <w:rPr>
          <w:color w:val="FF0000"/>
          <w:u w:val="single"/>
          <w:lang w:eastAsia="ja-JP"/>
        </w:rPr>
        <w:t xml:space="preserve">The actual configuration of </w:t>
      </w:r>
      <w:r w:rsidR="00E660BB">
        <w:rPr>
          <w:rFonts w:hint="eastAsia"/>
          <w:color w:val="FF0000"/>
          <w:u w:val="single"/>
          <w:lang w:eastAsia="ja-JP"/>
        </w:rPr>
        <w:t xml:space="preserve">a </w:t>
      </w:r>
      <w:r w:rsidRPr="008A5A2D">
        <w:rPr>
          <w:color w:val="FF0000"/>
          <w:u w:val="single"/>
          <w:lang w:eastAsia="ja-JP"/>
        </w:rPr>
        <w:t>transmitt</w:t>
      </w:r>
      <w:r>
        <w:rPr>
          <w:color w:val="FF0000"/>
          <w:u w:val="single"/>
          <w:lang w:eastAsia="ja-JP"/>
        </w:rPr>
        <w:t>er is implementation-dependent.</w:t>
      </w:r>
      <w:r w:rsidRPr="008A5A2D">
        <w:rPr>
          <w:rFonts w:hint="eastAsia"/>
          <w:color w:val="FF0000"/>
          <w:lang w:eastAsia="ja-JP"/>
        </w:rPr>
        <w:t xml:space="preserve"> </w:t>
      </w:r>
      <w:r w:rsidRPr="008A5A2D">
        <w:rPr>
          <w:rFonts w:ascii="TimesNewRoman" w:hAnsi="TimesNewRoman" w:cs="TimesNewRoman"/>
          <w:szCs w:val="22"/>
          <w:lang w:val="en-US" w:eastAsia="ja-JP"/>
        </w:rPr>
        <w:t>Specifically, Figure 22-2 shows</w:t>
      </w:r>
      <w:r w:rsidRPr="008A5A2D">
        <w:rPr>
          <w:rFonts w:ascii="TimesNewRoman" w:hAnsi="TimesNewRoman" w:cs="TimesNewRoman" w:hint="eastAsia"/>
          <w:szCs w:val="22"/>
          <w:lang w:val="en-US" w:eastAsia="ja-JP"/>
        </w:rPr>
        <w:t xml:space="preserve"> </w:t>
      </w:r>
      <w:r w:rsidRPr="008A5A2D">
        <w:rPr>
          <w:rFonts w:ascii="TimesNewRoman" w:hAnsi="TimesNewRoman" w:cs="TimesNewRoman"/>
          <w:szCs w:val="22"/>
          <w:lang w:val="en-US" w:eastAsia="ja-JP"/>
        </w:rPr>
        <w:t>the transmit process for the L-SIG and VHT-SIG-A fields of a VHT packet</w:t>
      </w:r>
      <w:r>
        <w:rPr>
          <w:rFonts w:ascii="TimesNewRoman" w:hAnsi="TimesNewRoman" w:cs="TimesNewRoman" w:hint="eastAsia"/>
          <w:szCs w:val="22"/>
          <w:lang w:val="en-US" w:eastAsia="ja-JP"/>
        </w:rPr>
        <w:t xml:space="preserve"> </w:t>
      </w:r>
      <w:r>
        <w:rPr>
          <w:rFonts w:ascii="TimesNewRoman" w:hAnsi="TimesNewRoman" w:cs="TimesNewRoman"/>
          <w:szCs w:val="22"/>
          <w:lang w:val="en-US" w:eastAsia="ja-JP"/>
        </w:rPr>
        <w:t>…</w:t>
      </w:r>
      <w:r>
        <w:rPr>
          <w:rFonts w:ascii="TimesNewRoman" w:hAnsi="TimesNewRoman" w:cs="TimesNewRoman" w:hint="eastAsia"/>
          <w:szCs w:val="22"/>
          <w:lang w:val="en-US" w:eastAsia="ja-JP"/>
        </w:rPr>
        <w:t>.</w:t>
      </w:r>
    </w:p>
    <w:p w:rsidR="009D193C" w:rsidRPr="00883D5A" w:rsidRDefault="009D193C" w:rsidP="008E799D">
      <w:pPr>
        <w:ind w:firstLineChars="50" w:firstLine="110"/>
        <w:rPr>
          <w:color w:val="FF0000"/>
          <w:u w:val="single"/>
          <w:lang w:eastAsia="ja-JP"/>
        </w:rPr>
      </w:pPr>
    </w:p>
    <w:p w:rsidR="001A27AE" w:rsidRPr="001A27AE" w:rsidRDefault="001A27AE" w:rsidP="001A27AE">
      <w:pPr>
        <w:pStyle w:val="a8"/>
        <w:rPr>
          <w:rFonts w:ascii="Times New Roman" w:hAnsi="Times New Roman"/>
          <w:b/>
          <w:lang w:eastAsia="ja-JP"/>
        </w:rPr>
      </w:pPr>
      <w:bookmarkStart w:id="7" w:name="OLE_LINK31"/>
      <w:bookmarkStart w:id="8" w:name="OLE_LINK32"/>
    </w:p>
    <w:p w:rsidR="00D934B7" w:rsidRPr="00DD4570" w:rsidRDefault="00883D5A" w:rsidP="00D934B7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val="en-GB" w:eastAsia="ja-JP"/>
        </w:rPr>
        <w:t xml:space="preserve">A </w:t>
      </w:r>
      <w:r w:rsidR="00EE1356">
        <w:rPr>
          <w:rFonts w:ascii="Times New Roman" w:hAnsi="Times New Roman" w:hint="eastAsia"/>
          <w:b/>
          <w:lang w:val="en-GB" w:eastAsia="ja-JP"/>
        </w:rPr>
        <w:t>comment</w:t>
      </w:r>
      <w:r w:rsidR="00D934B7" w:rsidRPr="00DD4570">
        <w:rPr>
          <w:rFonts w:ascii="Times New Roman" w:hAnsi="Times New Roman"/>
          <w:b/>
          <w:lang w:eastAsia="ja-JP"/>
        </w:rPr>
        <w:t xml:space="preserve"> related to the </w:t>
      </w:r>
      <w:r w:rsidR="00D934B7">
        <w:rPr>
          <w:rFonts w:ascii="Times New Roman" w:hAnsi="Times New Roman" w:hint="eastAsia"/>
          <w:b/>
          <w:lang w:eastAsia="ja-JP"/>
        </w:rPr>
        <w:t>pilot insertion function for block diagrams (CID 29</w:t>
      </w:r>
      <w:r w:rsidR="009F7C3F">
        <w:rPr>
          <w:rFonts w:ascii="Times New Roman" w:hAnsi="Times New Roman" w:hint="eastAsia"/>
          <w:b/>
          <w:lang w:eastAsia="ja-JP"/>
        </w:rPr>
        <w:t>13</w:t>
      </w:r>
      <w:r w:rsidR="00D934B7">
        <w:rPr>
          <w:rFonts w:ascii="Times New Roman" w:hAnsi="Times New Roman" w:hint="eastAsia"/>
          <w:b/>
          <w:lang w:eastAsia="ja-JP"/>
        </w:rPr>
        <w:t>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851"/>
        <w:gridCol w:w="596"/>
        <w:gridCol w:w="440"/>
        <w:gridCol w:w="381"/>
        <w:gridCol w:w="2410"/>
        <w:gridCol w:w="2410"/>
        <w:gridCol w:w="1134"/>
        <w:gridCol w:w="567"/>
      </w:tblGrid>
      <w:tr w:rsidR="00D934B7" w:rsidRPr="00F72C0C" w:rsidTr="00A415BD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D934B7" w:rsidRPr="00857278" w:rsidRDefault="00D934B7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9" w:name="OLE_LINK27"/>
            <w:bookmarkStart w:id="10" w:name="OLE_LINK28"/>
            <w:bookmarkEnd w:id="7"/>
            <w:bookmarkEnd w:id="8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2913</w:t>
            </w:r>
          </w:p>
        </w:tc>
        <w:tc>
          <w:tcPr>
            <w:tcW w:w="992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Liu, Siyang</w:t>
            </w:r>
          </w:p>
        </w:tc>
        <w:tc>
          <w:tcPr>
            <w:tcW w:w="851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119</w:t>
            </w:r>
          </w:p>
        </w:tc>
        <w:tc>
          <w:tcPr>
            <w:tcW w:w="44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39</w:t>
            </w:r>
          </w:p>
        </w:tc>
        <w:tc>
          <w:tcPr>
            <w:tcW w:w="381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There is no pilot insertion block in Figures 22-2 through 22-7.</w:t>
            </w:r>
          </w:p>
        </w:tc>
        <w:tc>
          <w:tcPr>
            <w:tcW w:w="241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Need to add the pilot insertion block in these figures.</w:t>
            </w:r>
          </w:p>
        </w:tc>
        <w:tc>
          <w:tcPr>
            <w:tcW w:w="1134" w:type="dxa"/>
            <w:shd w:val="clear" w:color="auto" w:fill="auto"/>
            <w:hideMark/>
          </w:tcPr>
          <w:p w:rsidR="00D934B7" w:rsidRPr="00D934B7" w:rsidRDefault="00542744" w:rsidP="00D934B7">
            <w:pPr>
              <w:rPr>
                <w:rFonts w:ascii="Calibri" w:eastAsiaTheme="minorEastAsia" w:hAnsi="Calibri"/>
                <w:color w:val="FF0000"/>
                <w:sz w:val="20"/>
                <w:lang w:eastAsia="ja-JP"/>
              </w:rPr>
            </w:pPr>
            <w:bookmarkStart w:id="11" w:name="OLE_LINK35"/>
            <w:bookmarkStart w:id="12" w:name="OLE_LINK36"/>
            <w:r>
              <w:rPr>
                <w:rFonts w:ascii="Calibri" w:eastAsiaTheme="minorEastAsia" w:hAnsi="Calibri" w:hint="eastAsia"/>
                <w:color w:val="FF0000"/>
                <w:sz w:val="20"/>
                <w:lang w:eastAsia="ja-JP"/>
              </w:rPr>
              <w:t>Disagree</w:t>
            </w:r>
            <w:r w:rsidR="00D934B7" w:rsidRPr="00D934B7">
              <w:rPr>
                <w:rFonts w:ascii="Calibri" w:eastAsiaTheme="minorEastAsia" w:hAnsi="Calibri" w:hint="eastAsia"/>
                <w:color w:val="FF0000"/>
                <w:sz w:val="20"/>
                <w:lang w:eastAsia="ja-JP"/>
              </w:rPr>
              <w:t xml:space="preserve">. </w:t>
            </w:r>
            <w:r w:rsidR="00A415BD">
              <w:rPr>
                <w:rFonts w:ascii="Calibri" w:eastAsiaTheme="minorEastAsia" w:hAnsi="Calibri" w:hint="eastAsia"/>
                <w:color w:val="FF0000"/>
                <w:sz w:val="20"/>
                <w:lang w:eastAsia="ja-JP"/>
              </w:rPr>
              <w:t xml:space="preserve">See the discussion below. </w:t>
            </w:r>
            <w:bookmarkEnd w:id="11"/>
            <w:bookmarkEnd w:id="12"/>
          </w:p>
        </w:tc>
        <w:tc>
          <w:tcPr>
            <w:tcW w:w="567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bookmarkEnd w:id="9"/>
      <w:bookmarkEnd w:id="10"/>
    </w:tbl>
    <w:p w:rsidR="00D934B7" w:rsidRDefault="00D934B7" w:rsidP="00945C1F">
      <w:pPr>
        <w:rPr>
          <w:lang w:eastAsia="ja-JP"/>
        </w:rPr>
      </w:pPr>
    </w:p>
    <w:p w:rsidR="00D934B7" w:rsidRPr="00E4277B" w:rsidRDefault="00D934B7" w:rsidP="00D934B7">
      <w:pPr>
        <w:pStyle w:val="a8"/>
        <w:rPr>
          <w:rFonts w:ascii="Times New Roman" w:hAnsi="Times New Roman"/>
          <w:b/>
          <w:lang w:eastAsia="ja-JP"/>
        </w:rPr>
      </w:pPr>
      <w:bookmarkStart w:id="13" w:name="OLE_LINK45"/>
      <w:bookmarkStart w:id="14" w:name="OLE_LINK46"/>
      <w:bookmarkStart w:id="15" w:name="OLE_LINK53"/>
      <w:bookmarkStart w:id="16" w:name="OLE_LINK54"/>
      <w:r w:rsidRPr="00E4277B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D934B7" w:rsidRDefault="00A415BD" w:rsidP="00C858A7">
      <w:pPr>
        <w:pStyle w:val="a8"/>
        <w:ind w:firstLineChars="50" w:firstLine="110"/>
        <w:rPr>
          <w:rFonts w:ascii="Times New Roman" w:hAnsi="Times New Roman"/>
          <w:lang w:eastAsia="ja-JP"/>
        </w:rPr>
      </w:pPr>
      <w:bookmarkStart w:id="17" w:name="OLE_LINK1"/>
      <w:bookmarkStart w:id="18" w:name="OLE_LINK2"/>
      <w:bookmarkEnd w:id="13"/>
      <w:bookmarkEnd w:id="14"/>
      <w:r w:rsidRPr="00490EF3">
        <w:rPr>
          <w:rFonts w:ascii="Times New Roman" w:hAnsi="Times New Roman"/>
          <w:lang w:eastAsia="ja-JP"/>
        </w:rPr>
        <w:lastRenderedPageBreak/>
        <w:t xml:space="preserve">As the comments point out, </w:t>
      </w:r>
      <w:r w:rsidR="00490EF3" w:rsidRPr="00490EF3">
        <w:rPr>
          <w:rFonts w:ascii="Times New Roman" w:hAnsi="Times New Roman"/>
          <w:lang w:eastAsia="ja-JP"/>
        </w:rPr>
        <w:t xml:space="preserve">Figures 22-2 </w:t>
      </w:r>
      <w:r w:rsidR="00542744">
        <w:rPr>
          <w:rFonts w:ascii="Times New Roman" w:hAnsi="Times New Roman" w:hint="eastAsia"/>
          <w:lang w:eastAsia="ja-JP"/>
        </w:rPr>
        <w:t>through</w:t>
      </w:r>
      <w:r w:rsidR="00490EF3" w:rsidRPr="00490EF3">
        <w:rPr>
          <w:rFonts w:ascii="Times New Roman" w:hAnsi="Times New Roman"/>
          <w:lang w:eastAsia="ja-JP"/>
        </w:rPr>
        <w:t xml:space="preserve"> 22-7</w:t>
      </w:r>
      <w:r w:rsidR="00C858A7" w:rsidRPr="00490EF3">
        <w:rPr>
          <w:rFonts w:ascii="Times New Roman" w:hAnsi="Times New Roman"/>
          <w:lang w:eastAsia="ja-JP"/>
        </w:rPr>
        <w:t xml:space="preserve"> do</w:t>
      </w:r>
      <w:r w:rsidR="00D934B7" w:rsidRPr="00490EF3">
        <w:rPr>
          <w:rFonts w:ascii="Times New Roman" w:hAnsi="Times New Roman"/>
          <w:lang w:eastAsia="ja-JP"/>
        </w:rPr>
        <w:t xml:space="preserve"> no</w:t>
      </w:r>
      <w:r w:rsidR="00C858A7" w:rsidRPr="00490EF3">
        <w:rPr>
          <w:rFonts w:ascii="Times New Roman" w:hAnsi="Times New Roman"/>
          <w:lang w:eastAsia="ja-JP"/>
        </w:rPr>
        <w:t xml:space="preserve">t have </w:t>
      </w:r>
      <w:r w:rsidR="00D934B7" w:rsidRPr="00490EF3">
        <w:rPr>
          <w:rFonts w:ascii="Times New Roman" w:hAnsi="Times New Roman"/>
          <w:lang w:eastAsia="ja-JP"/>
        </w:rPr>
        <w:t>pilot insertion</w:t>
      </w:r>
      <w:r w:rsidR="00490EF3">
        <w:rPr>
          <w:rFonts w:ascii="Times New Roman" w:hAnsi="Times New Roman" w:hint="eastAsia"/>
          <w:lang w:eastAsia="ja-JP"/>
        </w:rPr>
        <w:t xml:space="preserve"> function</w:t>
      </w:r>
      <w:r w:rsidR="00C858A7" w:rsidRPr="00490EF3">
        <w:rPr>
          <w:rFonts w:ascii="Times New Roman" w:hAnsi="Times New Roman"/>
          <w:lang w:eastAsia="ja-JP"/>
        </w:rPr>
        <w:t xml:space="preserve">. It follows the existing transmit </w:t>
      </w:r>
      <w:r w:rsidR="00D934B7" w:rsidRPr="00490EF3">
        <w:rPr>
          <w:rFonts w:ascii="Times New Roman" w:hAnsi="Times New Roman"/>
          <w:lang w:eastAsia="ja-JP"/>
        </w:rPr>
        <w:t>block d</w:t>
      </w:r>
      <w:r w:rsidR="00D934B7">
        <w:rPr>
          <w:rFonts w:ascii="Times New Roman" w:hAnsi="Times New Roman" w:hint="eastAsia"/>
          <w:lang w:eastAsia="ja-JP"/>
        </w:rPr>
        <w:t xml:space="preserve">iagrams for non-HT and HT </w:t>
      </w:r>
      <w:r w:rsidR="00C858A7">
        <w:rPr>
          <w:rFonts w:ascii="Times New Roman" w:hAnsi="Times New Roman" w:hint="eastAsia"/>
          <w:lang w:eastAsia="ja-JP"/>
        </w:rPr>
        <w:t>PPDUs</w:t>
      </w:r>
      <w:r w:rsidR="00542744">
        <w:rPr>
          <w:rFonts w:ascii="Times New Roman" w:hAnsi="Times New Roman" w:hint="eastAsia"/>
          <w:lang w:eastAsia="ja-JP"/>
        </w:rPr>
        <w:t xml:space="preserve"> </w:t>
      </w:r>
      <w:r w:rsidR="009F7C3F">
        <w:rPr>
          <w:rFonts w:ascii="Times New Roman" w:hAnsi="Times New Roman" w:hint="eastAsia"/>
          <w:lang w:eastAsia="ja-JP"/>
        </w:rPr>
        <w:t>in REVmb D8.0</w:t>
      </w:r>
      <w:r w:rsidR="00C858A7">
        <w:rPr>
          <w:rFonts w:ascii="Times New Roman" w:hAnsi="Times New Roman" w:hint="eastAsia"/>
          <w:lang w:eastAsia="ja-JP"/>
        </w:rPr>
        <w:t xml:space="preserve">:  </w:t>
      </w:r>
    </w:p>
    <w:bookmarkEnd w:id="15"/>
    <w:bookmarkEnd w:id="16"/>
    <w:p w:rsidR="00C858A7" w:rsidRDefault="00C858A7" w:rsidP="00C858A7">
      <w:pPr>
        <w:numPr>
          <w:ilvl w:val="0"/>
          <w:numId w:val="7"/>
        </w:numPr>
        <w:rPr>
          <w:lang w:val="en-US" w:eastAsia="ja-JP"/>
        </w:rPr>
      </w:pPr>
      <w:r w:rsidRPr="00C858A7">
        <w:rPr>
          <w:lang w:val="en-US" w:eastAsia="ja-JP"/>
        </w:rPr>
        <w:t xml:space="preserve">Figure 17-12 for </w:t>
      </w:r>
      <w:r w:rsidR="00EE1356" w:rsidRPr="00C858A7">
        <w:rPr>
          <w:lang w:val="en-US" w:eastAsia="ja-JP"/>
        </w:rPr>
        <w:t>transmit</w:t>
      </w:r>
      <w:r w:rsidRPr="00C858A7">
        <w:rPr>
          <w:lang w:val="en-US" w:eastAsia="ja-JP"/>
        </w:rPr>
        <w:t xml:space="preserve"> block diagram of non-HT PPDU</w:t>
      </w:r>
    </w:p>
    <w:p w:rsidR="00C858A7" w:rsidRDefault="00C858A7" w:rsidP="00C858A7">
      <w:pPr>
        <w:numPr>
          <w:ilvl w:val="0"/>
          <w:numId w:val="7"/>
        </w:numPr>
        <w:rPr>
          <w:lang w:val="en-US" w:eastAsia="ja-JP"/>
        </w:rPr>
      </w:pPr>
      <w:r w:rsidRPr="00C858A7">
        <w:rPr>
          <w:lang w:val="en-US" w:eastAsia="ja-JP"/>
        </w:rPr>
        <w:t>Figure 19-2</w:t>
      </w:r>
      <w:r>
        <w:rPr>
          <w:lang w:val="en-US" w:eastAsia="ja-JP"/>
        </w:rPr>
        <w:t xml:space="preserve"> for non-HT portion of HT PPDU</w:t>
      </w:r>
    </w:p>
    <w:p w:rsidR="00C858A7" w:rsidRDefault="00C858A7" w:rsidP="00C858A7">
      <w:pPr>
        <w:numPr>
          <w:ilvl w:val="0"/>
          <w:numId w:val="7"/>
        </w:numPr>
        <w:rPr>
          <w:lang w:val="en-US" w:eastAsia="ja-JP"/>
        </w:rPr>
      </w:pPr>
      <w:r w:rsidRPr="00C858A7">
        <w:rPr>
          <w:lang w:val="en-US" w:eastAsia="ja-JP"/>
        </w:rPr>
        <w:t xml:space="preserve">Figure </w:t>
      </w:r>
      <w:r>
        <w:rPr>
          <w:lang w:val="en-US" w:eastAsia="ja-JP"/>
        </w:rPr>
        <w:t>19-3 for HT portion of HT PPDU</w:t>
      </w:r>
    </w:p>
    <w:p w:rsidR="00CE4B48" w:rsidRDefault="00CE4B48" w:rsidP="00490EF3">
      <w:pPr>
        <w:rPr>
          <w:lang w:val="en-US" w:eastAsia="ja-JP"/>
        </w:rPr>
      </w:pPr>
    </w:p>
    <w:p w:rsidR="00D934B7" w:rsidRDefault="009F7C3F" w:rsidP="00F16B01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 xml:space="preserve">Section 22.3.4 </w:t>
      </w:r>
      <w:r w:rsidR="00D358CC">
        <w:rPr>
          <w:rFonts w:hint="eastAsia"/>
          <w:lang w:eastAsia="ja-JP"/>
        </w:rPr>
        <w:t>mentions that</w:t>
      </w:r>
      <w:r w:rsidR="00C858A7">
        <w:rPr>
          <w:rFonts w:hint="eastAsia"/>
          <w:lang w:eastAsia="ja-JP"/>
        </w:rPr>
        <w:t xml:space="preserve"> the pilot insertion function</w:t>
      </w:r>
      <w:r w:rsidR="00CE4B48">
        <w:rPr>
          <w:rFonts w:hint="eastAsia"/>
          <w:lang w:eastAsia="ja-JP"/>
        </w:rPr>
        <w:t>s</w:t>
      </w:r>
      <w:r w:rsidR="00C858A7">
        <w:rPr>
          <w:rFonts w:hint="eastAsia"/>
          <w:lang w:eastAsia="ja-JP"/>
        </w:rPr>
        <w:t xml:space="preserve"> </w:t>
      </w:r>
      <w:r w:rsidR="00CE4B48">
        <w:rPr>
          <w:rFonts w:hint="eastAsia"/>
          <w:lang w:eastAsia="ja-JP"/>
        </w:rPr>
        <w:t>are</w:t>
      </w:r>
      <w:r w:rsidR="00C858A7">
        <w:rPr>
          <w:rFonts w:hint="eastAsia"/>
          <w:lang w:eastAsia="ja-JP"/>
        </w:rPr>
        <w:t xml:space="preserve"> included in </w:t>
      </w:r>
      <w:r w:rsidR="00CE4B48">
        <w:rPr>
          <w:rFonts w:hint="eastAsia"/>
          <w:lang w:eastAsia="ja-JP"/>
        </w:rPr>
        <w:t xml:space="preserve">other blocks. For example, in L-SIG, </w:t>
      </w:r>
      <w:r w:rsidR="00C858A7">
        <w:rPr>
          <w:lang w:eastAsia="ja-JP"/>
        </w:rPr>
        <w:t>“</w:t>
      </w:r>
      <w:r w:rsidR="00C858A7">
        <w:rPr>
          <w:rFonts w:hint="eastAsia"/>
          <w:lang w:eastAsia="ja-JP"/>
        </w:rPr>
        <w:t>IDFT</w:t>
      </w:r>
      <w:r w:rsidR="00C858A7">
        <w:rPr>
          <w:lang w:eastAsia="ja-JP"/>
        </w:rPr>
        <w:t>”</w:t>
      </w:r>
      <w:r w:rsidR="00C858A7">
        <w:rPr>
          <w:rFonts w:hint="eastAsia"/>
          <w:lang w:eastAsia="ja-JP"/>
        </w:rPr>
        <w:t xml:space="preserve"> block</w:t>
      </w:r>
      <w:r w:rsidR="00A415BD">
        <w:rPr>
          <w:rFonts w:hint="eastAsia"/>
          <w:lang w:eastAsia="ja-JP"/>
        </w:rPr>
        <w:t xml:space="preserve"> </w:t>
      </w:r>
      <w:r w:rsidR="00CE4B48">
        <w:rPr>
          <w:rFonts w:hint="eastAsia"/>
          <w:lang w:eastAsia="ja-JP"/>
        </w:rPr>
        <w:t xml:space="preserve">does include </w:t>
      </w:r>
      <w:r w:rsidR="00EE1356">
        <w:rPr>
          <w:lang w:eastAsia="ja-JP"/>
        </w:rPr>
        <w:t>pilot</w:t>
      </w:r>
      <w:r w:rsidR="00CE4B48">
        <w:rPr>
          <w:rFonts w:hint="eastAsia"/>
          <w:lang w:eastAsia="ja-JP"/>
        </w:rPr>
        <w:t xml:space="preserve"> insertion function. </w:t>
      </w:r>
      <w:r w:rsidR="00D358CC">
        <w:rPr>
          <w:rFonts w:hint="eastAsia"/>
          <w:lang w:eastAsia="ja-JP"/>
        </w:rPr>
        <w:t xml:space="preserve"> </w:t>
      </w:r>
    </w:p>
    <w:p w:rsidR="00D358CC" w:rsidRPr="00883D5A" w:rsidRDefault="00D358CC" w:rsidP="00945C1F">
      <w:pPr>
        <w:rPr>
          <w:lang w:eastAsia="ja-JP"/>
        </w:rPr>
      </w:pPr>
    </w:p>
    <w:p w:rsidR="00D358CC" w:rsidRDefault="00D358CC" w:rsidP="00D358CC">
      <w:pPr>
        <w:rPr>
          <w:lang w:eastAsia="ja-JP"/>
        </w:rPr>
      </w:pPr>
      <w:r>
        <w:rPr>
          <w:lang w:eastAsia="ja-JP"/>
        </w:rPr>
        <w:t>22.3.4.3 Construction of L-SIG</w:t>
      </w:r>
    </w:p>
    <w:p w:rsidR="00D358CC" w:rsidRDefault="00A415BD" w:rsidP="00D358CC">
      <w:pPr>
        <w:ind w:firstLineChars="50" w:firstLine="110"/>
        <w:rPr>
          <w:lang w:eastAsia="ja-JP"/>
        </w:rPr>
      </w:pPr>
      <w:r>
        <w:rPr>
          <w:lang w:eastAsia="ja-JP"/>
        </w:rPr>
        <w:t>“</w:t>
      </w:r>
      <w:r w:rsidR="00D358CC">
        <w:rPr>
          <w:lang w:eastAsia="ja-JP"/>
        </w:rPr>
        <w:t>e) IDFT: Insert pilots. ...</w:t>
      </w:r>
      <w:r>
        <w:rPr>
          <w:lang w:eastAsia="ja-JP"/>
        </w:rPr>
        <w:t>”</w:t>
      </w:r>
    </w:p>
    <w:p w:rsidR="00CE4B48" w:rsidRDefault="00CE4B48" w:rsidP="00CE4B48">
      <w:pPr>
        <w:rPr>
          <w:lang w:eastAsia="ja-JP"/>
        </w:rPr>
      </w:pPr>
    </w:p>
    <w:p w:rsidR="00D358CC" w:rsidRDefault="00F16B01" w:rsidP="00F16B01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 xml:space="preserve">Therefore, it should not be added pilot insertion blocks on Figures 22-2 </w:t>
      </w:r>
      <w:r w:rsidR="00CE4B48">
        <w:rPr>
          <w:rFonts w:hint="eastAsia"/>
          <w:lang w:eastAsia="ja-JP"/>
        </w:rPr>
        <w:t>through Figure</w:t>
      </w:r>
      <w:r>
        <w:rPr>
          <w:rFonts w:hint="eastAsia"/>
          <w:lang w:eastAsia="ja-JP"/>
        </w:rPr>
        <w:t xml:space="preserve"> 22-7 for consistency between </w:t>
      </w:r>
      <w:r w:rsidR="00DB6CE0">
        <w:rPr>
          <w:rFonts w:hint="eastAsia"/>
          <w:lang w:eastAsia="ja-JP"/>
        </w:rPr>
        <w:t>the block diagrams of VHT packets and ones of non-HT or HT packets</w:t>
      </w:r>
      <w:r>
        <w:rPr>
          <w:rFonts w:hint="eastAsia"/>
          <w:lang w:eastAsia="ja-JP"/>
        </w:rPr>
        <w:t xml:space="preserve">. </w:t>
      </w:r>
    </w:p>
    <w:bookmarkEnd w:id="17"/>
    <w:bookmarkEnd w:id="18"/>
    <w:p w:rsidR="00490EF3" w:rsidRDefault="00490EF3" w:rsidP="00945C1F">
      <w:pPr>
        <w:rPr>
          <w:lang w:eastAsia="ja-JP"/>
        </w:rPr>
      </w:pPr>
    </w:p>
    <w:p w:rsidR="00DB6CE0" w:rsidRDefault="00DB6CE0" w:rsidP="00945C1F">
      <w:pPr>
        <w:rPr>
          <w:lang w:eastAsia="ja-JP"/>
        </w:rPr>
      </w:pPr>
    </w:p>
    <w:p w:rsidR="00A415BD" w:rsidRDefault="00A415BD" w:rsidP="00A415BD">
      <w:pPr>
        <w:pStyle w:val="a8"/>
        <w:rPr>
          <w:rFonts w:ascii="Times New Roman" w:hAnsi="Times New Roman"/>
          <w:lang w:eastAsia="ja-JP"/>
        </w:rPr>
      </w:pPr>
      <w:bookmarkStart w:id="19" w:name="OLE_LINK47"/>
      <w:bookmarkStart w:id="20" w:name="OLE_LINK48"/>
      <w:bookmarkStart w:id="21" w:name="OLE_LINK55"/>
      <w:bookmarkStart w:id="22" w:name="OLE_LINK56"/>
      <w:r>
        <w:rPr>
          <w:rFonts w:ascii="Times New Roman" w:hAnsi="Times New Roman"/>
          <w:b/>
          <w:lang w:eastAsia="ja-JP"/>
        </w:rPr>
        <w:t>Proposed response to CID 2</w:t>
      </w:r>
      <w:r>
        <w:rPr>
          <w:rFonts w:ascii="Times New Roman" w:hAnsi="Times New Roman" w:hint="eastAsia"/>
          <w:b/>
          <w:lang w:eastAsia="ja-JP"/>
        </w:rPr>
        <w:t>913</w:t>
      </w:r>
      <w:r>
        <w:rPr>
          <w:rFonts w:ascii="Times New Roman" w:hAnsi="Times New Roman"/>
          <w:lang w:eastAsia="ja-JP"/>
        </w:rPr>
        <w:t xml:space="preserve">: </w:t>
      </w:r>
    </w:p>
    <w:bookmarkEnd w:id="19"/>
    <w:bookmarkEnd w:id="20"/>
    <w:p w:rsidR="00A415BD" w:rsidRDefault="00A415BD" w:rsidP="00A415BD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Disagree</w:t>
      </w:r>
      <w:r>
        <w:rPr>
          <w:rFonts w:ascii="Times New Roman" w:hAnsi="Times New Roman"/>
          <w:lang w:eastAsia="ja-JP"/>
        </w:rPr>
        <w:t xml:space="preserve">. </w:t>
      </w:r>
    </w:p>
    <w:bookmarkEnd w:id="21"/>
    <w:bookmarkEnd w:id="22"/>
    <w:p w:rsidR="00DB6CE0" w:rsidRDefault="00DB6CE0" w:rsidP="00945C1F">
      <w:pPr>
        <w:rPr>
          <w:lang w:eastAsia="ja-JP"/>
        </w:rPr>
      </w:pPr>
    </w:p>
    <w:p w:rsidR="00DB6CE0" w:rsidRDefault="00DB6CE0" w:rsidP="00945C1F">
      <w:pPr>
        <w:rPr>
          <w:lang w:eastAsia="ja-JP"/>
        </w:rPr>
      </w:pPr>
    </w:p>
    <w:p w:rsidR="00F16B01" w:rsidRPr="00DD4570" w:rsidRDefault="00F16B01" w:rsidP="00F16B01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val="en-GB" w:eastAsia="ja-JP"/>
        </w:rPr>
        <w:t xml:space="preserve">Comments </w:t>
      </w:r>
      <w:r>
        <w:rPr>
          <w:rFonts w:ascii="Times New Roman" w:hAnsi="Times New Roman" w:hint="eastAsia"/>
          <w:b/>
          <w:lang w:eastAsia="ja-JP"/>
        </w:rPr>
        <w:t>for 80+80MHz transmit block diagram (CID 2369, 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851"/>
        <w:gridCol w:w="596"/>
        <w:gridCol w:w="440"/>
        <w:gridCol w:w="381"/>
        <w:gridCol w:w="2410"/>
        <w:gridCol w:w="2410"/>
        <w:gridCol w:w="1134"/>
        <w:gridCol w:w="567"/>
      </w:tblGrid>
      <w:tr w:rsidR="00F16B01" w:rsidRPr="00F72C0C" w:rsidTr="00F16B01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F16B01" w:rsidRPr="00857278" w:rsidRDefault="00F16B01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2054</w:t>
            </w:r>
          </w:p>
        </w:tc>
        <w:tc>
          <w:tcPr>
            <w:tcW w:w="992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851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123</w:t>
            </w:r>
          </w:p>
        </w:tc>
        <w:tc>
          <w:tcPr>
            <w:tcW w:w="44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26</w:t>
            </w:r>
          </w:p>
        </w:tc>
        <w:tc>
          <w:tcPr>
            <w:tcW w:w="381" w:type="dxa"/>
            <w:shd w:val="clear" w:color="auto" w:fill="auto"/>
            <w:hideMark/>
          </w:tcPr>
          <w:p w:rsidR="00F16B01" w:rsidRPr="004D141A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This diagram suggests that two analog and RF blocks are used to generate single 80+80 MHz spatial streams, but the configuration of transmitter is implementation dependent.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213BD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Please add some notes.</w:t>
            </w:r>
          </w:p>
        </w:tc>
        <w:tc>
          <w:tcPr>
            <w:tcW w:w="1134" w:type="dxa"/>
            <w:shd w:val="clear" w:color="auto" w:fill="auto"/>
            <w:hideMark/>
          </w:tcPr>
          <w:p w:rsidR="00F2268F" w:rsidRPr="008A5A2D" w:rsidRDefault="001E3A0A" w:rsidP="00F2268F">
            <w:pPr>
              <w:rPr>
                <w:rFonts w:ascii="Calibri" w:eastAsiaTheme="minorEastAsia" w:hAnsi="Calibri"/>
                <w:color w:val="00B050"/>
                <w:sz w:val="20"/>
                <w:highlight w:val="yellow"/>
                <w:lang w:eastAsia="ja-JP"/>
              </w:rPr>
            </w:pPr>
            <w:bookmarkStart w:id="23" w:name="OLE_LINK5"/>
            <w:bookmarkStart w:id="24" w:name="OLE_LINK6"/>
            <w:r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>Agree in principle</w:t>
            </w:r>
            <w:r w:rsidR="00512139" w:rsidRPr="008A5A2D"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 xml:space="preserve">: </w:t>
            </w:r>
            <w:r w:rsidR="00F16B01" w:rsidRPr="008A5A2D"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 xml:space="preserve">See </w:t>
            </w:r>
            <w:r w:rsidR="00F2268F" w:rsidRPr="008A5A2D"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>resolution in 11/1009r0.</w:t>
            </w:r>
            <w:bookmarkEnd w:id="23"/>
            <w:bookmarkEnd w:id="24"/>
          </w:p>
        </w:tc>
        <w:tc>
          <w:tcPr>
            <w:tcW w:w="567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tr w:rsidR="00F16B01" w:rsidRPr="00F72C0C" w:rsidTr="00F16B01">
        <w:trPr>
          <w:trHeight w:val="1868"/>
        </w:trPr>
        <w:tc>
          <w:tcPr>
            <w:tcW w:w="568" w:type="dxa"/>
            <w:shd w:val="clear" w:color="auto" w:fill="auto"/>
            <w:hideMark/>
          </w:tcPr>
          <w:p w:rsidR="00F16B01" w:rsidRPr="00857278" w:rsidRDefault="00F16B01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2055</w:t>
            </w:r>
          </w:p>
        </w:tc>
        <w:tc>
          <w:tcPr>
            <w:tcW w:w="992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851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123</w:t>
            </w:r>
          </w:p>
        </w:tc>
        <w:tc>
          <w:tcPr>
            <w:tcW w:w="44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26</w:t>
            </w:r>
          </w:p>
        </w:tc>
        <w:tc>
          <w:tcPr>
            <w:tcW w:w="381" w:type="dxa"/>
            <w:shd w:val="clear" w:color="auto" w:fill="auto"/>
            <w:hideMark/>
          </w:tcPr>
          <w:p w:rsidR="00F16B01" w:rsidRPr="004D141A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This diagram may cause misunderstanding that a STA should have two antennas per single 80+80 MHz spatial stream because there are two RF chains per single 80+80 MHz spatial stream.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Add a coupler block to merge two RF signals of frequency segments per 80+80 MHz spatial stream.</w:t>
            </w:r>
          </w:p>
        </w:tc>
        <w:tc>
          <w:tcPr>
            <w:tcW w:w="1134" w:type="dxa"/>
            <w:shd w:val="clear" w:color="auto" w:fill="auto"/>
            <w:hideMark/>
          </w:tcPr>
          <w:p w:rsidR="00F16B01" w:rsidRPr="008A5A2D" w:rsidRDefault="001E3A0A" w:rsidP="00512139">
            <w:pPr>
              <w:rPr>
                <w:rFonts w:ascii="Calibri" w:eastAsiaTheme="minorEastAsia" w:hAnsi="Calibri"/>
                <w:color w:val="00B050"/>
                <w:sz w:val="20"/>
                <w:highlight w:val="yellow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>Agree in principle</w:t>
            </w:r>
            <w:r w:rsidR="00F2268F" w:rsidRPr="008A5A2D"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>: See resolution in 11/1009r0.</w:t>
            </w:r>
          </w:p>
        </w:tc>
        <w:tc>
          <w:tcPr>
            <w:tcW w:w="567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tr w:rsidR="00F16B01" w:rsidRPr="00F72C0C" w:rsidTr="00F16B01">
        <w:trPr>
          <w:trHeight w:val="1868"/>
        </w:trPr>
        <w:tc>
          <w:tcPr>
            <w:tcW w:w="568" w:type="dxa"/>
            <w:shd w:val="clear" w:color="auto" w:fill="auto"/>
            <w:hideMark/>
          </w:tcPr>
          <w:p w:rsidR="00F16B01" w:rsidRPr="00857278" w:rsidRDefault="00F16B01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2056</w:t>
            </w:r>
          </w:p>
        </w:tc>
        <w:tc>
          <w:tcPr>
            <w:tcW w:w="992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851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123</w:t>
            </w:r>
          </w:p>
        </w:tc>
        <w:tc>
          <w:tcPr>
            <w:tcW w:w="44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32</w:t>
            </w:r>
          </w:p>
        </w:tc>
        <w:tc>
          <w:tcPr>
            <w:tcW w:w="381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E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Add "…" between the arrows of the inputs of 2nd and 3rd IDFT blocks.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As in comment.</w:t>
            </w:r>
          </w:p>
        </w:tc>
        <w:tc>
          <w:tcPr>
            <w:tcW w:w="1134" w:type="dxa"/>
            <w:shd w:val="clear" w:color="auto" w:fill="auto"/>
            <w:hideMark/>
          </w:tcPr>
          <w:p w:rsidR="00F16B01" w:rsidRPr="00857278" w:rsidRDefault="00F2268F" w:rsidP="00512139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>Accept: See resolution in 11/1009r0.</w:t>
            </w:r>
          </w:p>
        </w:tc>
        <w:tc>
          <w:tcPr>
            <w:tcW w:w="567" w:type="dxa"/>
            <w:shd w:val="clear" w:color="auto" w:fill="auto"/>
            <w:hideMark/>
          </w:tcPr>
          <w:p w:rsidR="00F16B01" w:rsidRPr="00A415BD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(Ed)</w:t>
            </w:r>
          </w:p>
        </w:tc>
      </w:tr>
    </w:tbl>
    <w:p w:rsidR="00A415BD" w:rsidRPr="00F16B01" w:rsidRDefault="00A415BD" w:rsidP="00945C1F">
      <w:pPr>
        <w:rPr>
          <w:lang w:val="en-US" w:eastAsia="ja-JP"/>
        </w:rPr>
      </w:pPr>
    </w:p>
    <w:p w:rsidR="00EB7FAD" w:rsidRDefault="00EB7FAD" w:rsidP="00EB7FAD">
      <w:pPr>
        <w:pStyle w:val="a8"/>
        <w:rPr>
          <w:rFonts w:ascii="Times New Roman" w:hAnsi="Times New Roman"/>
          <w:b/>
          <w:lang w:eastAsia="ja-JP"/>
        </w:rPr>
      </w:pPr>
      <w:r w:rsidRPr="00E4277B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320D9D" w:rsidRPr="00320D9D" w:rsidRDefault="00320D9D" w:rsidP="00EB7FAD">
      <w:pPr>
        <w:pStyle w:val="a8"/>
        <w:rPr>
          <w:rFonts w:ascii="Times New Roman" w:hAnsi="Times New Roman"/>
          <w:lang w:eastAsia="ja-JP"/>
        </w:rPr>
      </w:pPr>
      <w:r w:rsidRPr="00320D9D">
        <w:rPr>
          <w:rFonts w:ascii="Times New Roman" w:hAnsi="Times New Roman" w:hint="eastAsia"/>
          <w:lang w:eastAsia="ja-JP"/>
        </w:rPr>
        <w:t>(CID 2054</w:t>
      </w:r>
      <w:r w:rsidR="00E25B5F">
        <w:rPr>
          <w:rFonts w:ascii="Times New Roman" w:hAnsi="Times New Roman" w:hint="eastAsia"/>
          <w:lang w:eastAsia="ja-JP"/>
        </w:rPr>
        <w:t>, 2055</w:t>
      </w:r>
      <w:r w:rsidRPr="00320D9D">
        <w:rPr>
          <w:rFonts w:ascii="Times New Roman" w:hAnsi="Times New Roman" w:hint="eastAsia"/>
          <w:lang w:eastAsia="ja-JP"/>
        </w:rPr>
        <w:t>)</w:t>
      </w:r>
    </w:p>
    <w:p w:rsidR="000466D6" w:rsidRDefault="0087173C" w:rsidP="000466D6">
      <w:pPr>
        <w:ind w:firstLineChars="50" w:firstLine="110"/>
        <w:rPr>
          <w:lang w:val="en-US" w:eastAsia="ja-JP"/>
        </w:rPr>
      </w:pPr>
      <w:r>
        <w:rPr>
          <w:rFonts w:hint="eastAsia"/>
          <w:lang w:val="en-US" w:eastAsia="ja-JP"/>
        </w:rPr>
        <w:t xml:space="preserve">Current </w:t>
      </w:r>
      <w:r w:rsidR="000466D6">
        <w:rPr>
          <w:rFonts w:hint="eastAsia"/>
          <w:lang w:val="en-US" w:eastAsia="ja-JP"/>
        </w:rPr>
        <w:t>Figure 22-7 show</w:t>
      </w:r>
      <w:r>
        <w:rPr>
          <w:rFonts w:hint="eastAsia"/>
          <w:lang w:val="en-US" w:eastAsia="ja-JP"/>
        </w:rPr>
        <w:t>s</w:t>
      </w:r>
      <w:r w:rsidR="000466D6">
        <w:rPr>
          <w:rFonts w:hint="eastAsia"/>
          <w:lang w:val="en-US" w:eastAsia="ja-JP"/>
        </w:rPr>
        <w:t xml:space="preserve"> </w:t>
      </w:r>
      <w:r w:rsidR="000230AA">
        <w:rPr>
          <w:rFonts w:hint="eastAsia"/>
          <w:lang w:val="en-US" w:eastAsia="ja-JP"/>
        </w:rPr>
        <w:t xml:space="preserve">one of </w:t>
      </w:r>
      <w:r w:rsidR="000466D6">
        <w:rPr>
          <w:rFonts w:hint="eastAsia"/>
          <w:lang w:val="en-US" w:eastAsia="ja-JP"/>
        </w:rPr>
        <w:t>the most typical implementation example</w:t>
      </w:r>
      <w:r w:rsidR="000230AA">
        <w:rPr>
          <w:rFonts w:hint="eastAsia"/>
          <w:lang w:val="en-US" w:eastAsia="ja-JP"/>
        </w:rPr>
        <w:t>s</w:t>
      </w:r>
      <w:r w:rsidR="004A28BD">
        <w:rPr>
          <w:rFonts w:hint="eastAsia"/>
          <w:lang w:val="en-US" w:eastAsia="ja-JP"/>
        </w:rPr>
        <w:t xml:space="preserve"> </w:t>
      </w:r>
      <w:r w:rsidR="000230AA">
        <w:rPr>
          <w:rFonts w:hint="eastAsia"/>
          <w:lang w:val="en-US" w:eastAsia="ja-JP"/>
        </w:rPr>
        <w:t xml:space="preserve">of 80+80 MHz transmitter </w:t>
      </w:r>
      <w:r w:rsidR="000466D6">
        <w:rPr>
          <w:rFonts w:hint="eastAsia"/>
          <w:lang w:val="en-US" w:eastAsia="ja-JP"/>
        </w:rPr>
        <w:t xml:space="preserve">because of the following reasons: </w:t>
      </w:r>
    </w:p>
    <w:p w:rsidR="00F16B01" w:rsidRDefault="000466D6" w:rsidP="000466D6">
      <w:pPr>
        <w:numPr>
          <w:ilvl w:val="0"/>
          <w:numId w:val="7"/>
        </w:numPr>
        <w:rPr>
          <w:lang w:eastAsia="ja-JP"/>
        </w:rPr>
      </w:pPr>
      <w:r>
        <w:rPr>
          <w:rFonts w:hint="eastAsia"/>
          <w:lang w:eastAsia="ja-JP"/>
        </w:rPr>
        <w:t xml:space="preserve">In 80+80 MHz non-contiguous transmission, the </w:t>
      </w:r>
      <w:r w:rsidR="00CE4B48">
        <w:rPr>
          <w:rFonts w:hint="eastAsia"/>
          <w:lang w:eastAsia="ja-JP"/>
        </w:rPr>
        <w:t xml:space="preserve">channel center </w:t>
      </w:r>
      <w:r>
        <w:rPr>
          <w:rFonts w:hint="eastAsia"/>
          <w:lang w:eastAsia="ja-JP"/>
        </w:rPr>
        <w:t xml:space="preserve">frequency difference between two </w:t>
      </w:r>
      <w:r w:rsidR="00CE4B48">
        <w:rPr>
          <w:rFonts w:hint="eastAsia"/>
          <w:lang w:eastAsia="ja-JP"/>
        </w:rPr>
        <w:t xml:space="preserve">frequency </w:t>
      </w:r>
      <w:r>
        <w:rPr>
          <w:rFonts w:hint="eastAsia"/>
          <w:lang w:eastAsia="ja-JP"/>
        </w:rPr>
        <w:t xml:space="preserve">segments depends on the condition of available channels. </w:t>
      </w:r>
      <w:r w:rsidR="0087173C">
        <w:rPr>
          <w:rFonts w:hint="eastAsia"/>
          <w:lang w:eastAsia="ja-JP"/>
        </w:rPr>
        <w:t xml:space="preserve">To </w:t>
      </w:r>
      <w:r w:rsidR="000230AA">
        <w:rPr>
          <w:rFonts w:hint="eastAsia"/>
          <w:lang w:eastAsia="ja-JP"/>
        </w:rPr>
        <w:t>use</w:t>
      </w:r>
      <w:r w:rsidR="0087173C">
        <w:rPr>
          <w:rFonts w:hint="eastAsia"/>
          <w:lang w:eastAsia="ja-JP"/>
        </w:rPr>
        <w:t xml:space="preserve"> a</w:t>
      </w:r>
      <w:r w:rsidR="000230AA">
        <w:rPr>
          <w:rFonts w:hint="eastAsia"/>
          <w:lang w:eastAsia="ja-JP"/>
        </w:rPr>
        <w:t>n</w:t>
      </w:r>
      <w:r w:rsidR="0087173C">
        <w:rPr>
          <w:rFonts w:hint="eastAsia"/>
          <w:lang w:eastAsia="ja-JP"/>
        </w:rPr>
        <w:t xml:space="preserve"> RF block per frequency segment, it is quite easy to </w:t>
      </w:r>
      <w:r w:rsidR="00CE4B48">
        <w:rPr>
          <w:rFonts w:hint="eastAsia"/>
          <w:lang w:eastAsia="ja-JP"/>
        </w:rPr>
        <w:t>adjust</w:t>
      </w:r>
      <w:r w:rsidR="0087173C">
        <w:rPr>
          <w:rFonts w:hint="eastAsia"/>
          <w:lang w:eastAsia="ja-JP"/>
        </w:rPr>
        <w:t xml:space="preserve"> each </w:t>
      </w:r>
      <w:r w:rsidR="000230AA">
        <w:rPr>
          <w:rFonts w:hint="eastAsia"/>
          <w:lang w:eastAsia="ja-JP"/>
        </w:rPr>
        <w:t xml:space="preserve">frequency </w:t>
      </w:r>
      <w:r w:rsidR="0087173C">
        <w:rPr>
          <w:rFonts w:hint="eastAsia"/>
          <w:lang w:eastAsia="ja-JP"/>
        </w:rPr>
        <w:t xml:space="preserve">segment on any channel number. </w:t>
      </w:r>
    </w:p>
    <w:p w:rsidR="000466D6" w:rsidRDefault="00CE4B48" w:rsidP="000466D6">
      <w:pPr>
        <w:numPr>
          <w:ilvl w:val="0"/>
          <w:numId w:val="7"/>
        </w:numPr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The configuration of two RF blocks per spatial stream limits that maximum bandwidth of each frequency segment </w:t>
      </w:r>
      <w:r w:rsidR="000466D6">
        <w:rPr>
          <w:rFonts w:hint="eastAsia"/>
          <w:lang w:eastAsia="ja-JP"/>
        </w:rPr>
        <w:t>to 80 MHz</w:t>
      </w:r>
      <w:r>
        <w:rPr>
          <w:rFonts w:hint="eastAsia"/>
          <w:lang w:eastAsia="ja-JP"/>
        </w:rPr>
        <w:t>.</w:t>
      </w:r>
      <w:r w:rsidR="000466D6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It</w:t>
      </w:r>
      <w:r w:rsidR="000466D6">
        <w:rPr>
          <w:rFonts w:hint="eastAsia"/>
          <w:lang w:eastAsia="ja-JP"/>
        </w:rPr>
        <w:t xml:space="preserve"> will reduce </w:t>
      </w:r>
      <w:r w:rsidR="000230AA">
        <w:rPr>
          <w:rFonts w:hint="eastAsia"/>
          <w:lang w:eastAsia="ja-JP"/>
        </w:rPr>
        <w:t xml:space="preserve">the cost of </w:t>
      </w:r>
      <w:r w:rsidR="000466D6">
        <w:rPr>
          <w:rFonts w:hint="eastAsia"/>
          <w:lang w:eastAsia="ja-JP"/>
        </w:rPr>
        <w:t xml:space="preserve">analog RF </w:t>
      </w:r>
      <w:r w:rsidR="000230AA">
        <w:rPr>
          <w:rFonts w:hint="eastAsia"/>
          <w:lang w:eastAsia="ja-JP"/>
        </w:rPr>
        <w:t>blocks</w:t>
      </w:r>
      <w:r w:rsidR="000466D6">
        <w:rPr>
          <w:rFonts w:hint="eastAsia"/>
          <w:lang w:eastAsia="ja-JP"/>
        </w:rPr>
        <w:t xml:space="preserve">. </w:t>
      </w:r>
      <w:r w:rsidR="000466D6">
        <w:rPr>
          <w:lang w:eastAsia="ja-JP"/>
        </w:rPr>
        <w:t>I</w:t>
      </w:r>
      <w:r w:rsidR="000466D6">
        <w:rPr>
          <w:rFonts w:hint="eastAsia"/>
          <w:lang w:eastAsia="ja-JP"/>
        </w:rPr>
        <w:t xml:space="preserve">f single RF block per </w:t>
      </w:r>
      <w:r w:rsidR="000230AA">
        <w:rPr>
          <w:rFonts w:hint="eastAsia"/>
          <w:lang w:eastAsia="ja-JP"/>
        </w:rPr>
        <w:t>spatial stream</w:t>
      </w:r>
      <w:r w:rsidR="000466D6">
        <w:rPr>
          <w:rFonts w:hint="eastAsia"/>
          <w:lang w:eastAsia="ja-JP"/>
        </w:rPr>
        <w:t xml:space="preserve"> is</w:t>
      </w:r>
      <w:r>
        <w:rPr>
          <w:rFonts w:hint="eastAsia"/>
          <w:lang w:eastAsia="ja-JP"/>
        </w:rPr>
        <w:t xml:space="preserve"> used</w:t>
      </w:r>
      <w:r w:rsidR="000466D6">
        <w:rPr>
          <w:rFonts w:hint="eastAsia"/>
          <w:lang w:eastAsia="ja-JP"/>
        </w:rPr>
        <w:t xml:space="preserve">, each RF block must support at least 320 MHz </w:t>
      </w:r>
      <w:r w:rsidR="000230AA">
        <w:rPr>
          <w:rFonts w:hint="eastAsia"/>
          <w:lang w:eastAsia="ja-JP"/>
        </w:rPr>
        <w:t xml:space="preserve">of </w:t>
      </w:r>
      <w:r w:rsidR="000466D6">
        <w:rPr>
          <w:rFonts w:hint="eastAsia"/>
          <w:lang w:eastAsia="ja-JP"/>
        </w:rPr>
        <w:t>bandwidth because minimum frequency difference between two frequency segments is 240 MHz</w:t>
      </w:r>
      <w:r>
        <w:rPr>
          <w:rFonts w:hint="eastAsia"/>
          <w:lang w:eastAsia="ja-JP"/>
        </w:rPr>
        <w:t xml:space="preserve"> for 80+80 MHz transmission.  This</w:t>
      </w:r>
      <w:r w:rsidR="0087173C">
        <w:rPr>
          <w:rFonts w:hint="eastAsia"/>
          <w:lang w:eastAsia="ja-JP"/>
        </w:rPr>
        <w:t xml:space="preserve"> makes quite difficult to comply </w:t>
      </w:r>
      <w:r w:rsidR="00EE1356">
        <w:rPr>
          <w:lang w:eastAsia="ja-JP"/>
        </w:rPr>
        <w:t>spectrum</w:t>
      </w:r>
      <w:r w:rsidR="0087173C">
        <w:rPr>
          <w:rFonts w:hint="eastAsia"/>
          <w:lang w:eastAsia="ja-JP"/>
        </w:rPr>
        <w:t xml:space="preserve"> flatness requiment defined in table 22-19. </w:t>
      </w:r>
    </w:p>
    <w:p w:rsidR="004A28BD" w:rsidRPr="000230AA" w:rsidRDefault="004A28BD" w:rsidP="004A28BD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However, w</w:t>
      </w:r>
      <w:r>
        <w:rPr>
          <w:rFonts w:ascii="Times New Roman" w:hAnsi="Times New Roman"/>
          <w:lang w:eastAsia="ja-JP"/>
        </w:rPr>
        <w:t>hether a transmitter uses one or two RF bl</w:t>
      </w:r>
      <w:r w:rsidR="000230AA">
        <w:rPr>
          <w:rFonts w:ascii="Times New Roman" w:hAnsi="Times New Roman" w:hint="eastAsia"/>
          <w:lang w:eastAsia="ja-JP"/>
        </w:rPr>
        <w:t>o</w:t>
      </w:r>
      <w:r>
        <w:rPr>
          <w:rFonts w:ascii="Times New Roman" w:hAnsi="Times New Roman"/>
          <w:lang w:eastAsia="ja-JP"/>
        </w:rPr>
        <w:t xml:space="preserve">cks per </w:t>
      </w:r>
      <w:r w:rsidR="000230AA">
        <w:rPr>
          <w:rFonts w:ascii="Times New Roman" w:hAnsi="Times New Roman" w:hint="eastAsia"/>
          <w:lang w:eastAsia="ja-JP"/>
        </w:rPr>
        <w:t>spatial stream</w:t>
      </w:r>
      <w:r>
        <w:rPr>
          <w:rFonts w:ascii="Times New Roman" w:hAnsi="Times New Roman"/>
          <w:lang w:eastAsia="ja-JP"/>
        </w:rPr>
        <w:t xml:space="preserve"> </w:t>
      </w:r>
      <w:r w:rsidR="00320D9D">
        <w:rPr>
          <w:rFonts w:ascii="Times New Roman" w:hAnsi="Times New Roman" w:hint="eastAsia"/>
          <w:lang w:eastAsia="ja-JP"/>
        </w:rPr>
        <w:t>should be</w:t>
      </w:r>
      <w:r>
        <w:rPr>
          <w:rFonts w:ascii="Times New Roman" w:hAnsi="Times New Roman"/>
          <w:lang w:eastAsia="ja-JP"/>
        </w:rPr>
        <w:t xml:space="preserve"> specified as </w:t>
      </w:r>
      <w:r w:rsidRPr="000230AA">
        <w:rPr>
          <w:rFonts w:ascii="Times New Roman" w:hAnsi="Times New Roman"/>
          <w:lang w:eastAsia="ja-JP"/>
        </w:rPr>
        <w:t xml:space="preserve">implementation-dependent. </w:t>
      </w:r>
    </w:p>
    <w:p w:rsidR="00320D9D" w:rsidRDefault="00E25B5F" w:rsidP="00320D9D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 </w:t>
      </w:r>
      <w:r w:rsidR="00320D9D">
        <w:rPr>
          <w:rFonts w:ascii="Times New Roman" w:hAnsi="Times New Roman" w:hint="eastAsia"/>
          <w:lang w:eastAsia="ja-JP"/>
        </w:rPr>
        <w:t>(CID 2056)</w:t>
      </w:r>
    </w:p>
    <w:p w:rsidR="000466D6" w:rsidRDefault="00164A37" w:rsidP="00320D9D">
      <w:pPr>
        <w:pStyle w:val="a8"/>
        <w:ind w:firstLineChars="50" w:firstLine="110"/>
        <w:rPr>
          <w:rFonts w:ascii="Times New Roman" w:hAnsi="Times New Roman"/>
          <w:lang w:eastAsia="ja-JP"/>
        </w:rPr>
      </w:pPr>
      <w:r w:rsidRPr="000230AA">
        <w:rPr>
          <w:rFonts w:ascii="Times New Roman" w:hAnsi="Times New Roman"/>
          <w:lang w:eastAsia="ja-JP"/>
        </w:rPr>
        <w:t xml:space="preserve">Figure 22-7 </w:t>
      </w:r>
      <w:r w:rsidR="00B254D8" w:rsidRPr="000230AA">
        <w:rPr>
          <w:rFonts w:ascii="Times New Roman" w:hAnsi="Times New Roman"/>
          <w:lang w:eastAsia="ja-JP"/>
        </w:rPr>
        <w:t xml:space="preserve">should </w:t>
      </w:r>
      <w:r w:rsidRPr="000230AA">
        <w:rPr>
          <w:rFonts w:ascii="Times New Roman" w:hAnsi="Times New Roman"/>
          <w:lang w:eastAsia="ja-JP"/>
        </w:rPr>
        <w:t>in</w:t>
      </w:r>
      <w:r w:rsidR="00B254D8" w:rsidRPr="000230AA">
        <w:rPr>
          <w:rFonts w:ascii="Times New Roman" w:hAnsi="Times New Roman"/>
          <w:lang w:eastAsia="ja-JP"/>
        </w:rPr>
        <w:t>volve</w:t>
      </w:r>
      <w:r w:rsidRPr="000230AA">
        <w:rPr>
          <w:rFonts w:ascii="Times New Roman" w:hAnsi="Times New Roman"/>
          <w:lang w:eastAsia="ja-JP"/>
        </w:rPr>
        <w:t xml:space="preserve"> the cases when there are three or more spatial streams; therefore, </w:t>
      </w:r>
      <w:r w:rsidR="000230AA">
        <w:rPr>
          <w:rFonts w:ascii="Times New Roman" w:hAnsi="Times New Roman" w:hint="eastAsia"/>
          <w:lang w:eastAsia="ja-JP"/>
        </w:rPr>
        <w:t xml:space="preserve">an </w:t>
      </w:r>
      <w:r w:rsidR="00B254D8" w:rsidRPr="000230AA">
        <w:rPr>
          <w:rFonts w:ascii="Times New Roman" w:hAnsi="Times New Roman"/>
          <w:lang w:eastAsia="ja-JP"/>
        </w:rPr>
        <w:t>ellips</w:t>
      </w:r>
      <w:r w:rsidR="000230AA">
        <w:rPr>
          <w:rFonts w:ascii="Times New Roman" w:hAnsi="Times New Roman" w:hint="eastAsia"/>
          <w:lang w:eastAsia="ja-JP"/>
        </w:rPr>
        <w:t>i</w:t>
      </w:r>
      <w:r w:rsidRPr="000230AA">
        <w:rPr>
          <w:rFonts w:ascii="Times New Roman" w:hAnsi="Times New Roman"/>
          <w:lang w:eastAsia="ja-JP"/>
        </w:rPr>
        <w:t xml:space="preserve">s </w:t>
      </w:r>
      <w:r w:rsidR="000230AA">
        <w:rPr>
          <w:rFonts w:ascii="Times New Roman" w:hAnsi="Times New Roman" w:hint="eastAsia"/>
          <w:lang w:eastAsia="ja-JP"/>
        </w:rPr>
        <w:t>between IDFTs is n</w:t>
      </w:r>
      <w:r w:rsidRPr="000230AA">
        <w:rPr>
          <w:rFonts w:ascii="Times New Roman" w:hAnsi="Times New Roman"/>
          <w:lang w:eastAsia="ja-JP"/>
        </w:rPr>
        <w:t xml:space="preserve">eeded. </w:t>
      </w:r>
      <w:r w:rsidR="004A28BD" w:rsidRPr="000230AA">
        <w:rPr>
          <w:rFonts w:ascii="Times New Roman" w:hAnsi="Times New Roman"/>
          <w:lang w:eastAsia="ja-JP"/>
        </w:rPr>
        <w:t xml:space="preserve"> </w:t>
      </w:r>
    </w:p>
    <w:p w:rsidR="00320D9D" w:rsidRDefault="00320D9D" w:rsidP="00320D9D">
      <w:pPr>
        <w:pStyle w:val="a8"/>
        <w:ind w:firstLineChars="50" w:firstLine="110"/>
        <w:rPr>
          <w:rFonts w:ascii="Times New Roman" w:hAnsi="Times New Roman"/>
          <w:lang w:eastAsia="ja-JP"/>
        </w:rPr>
      </w:pPr>
    </w:p>
    <w:p w:rsidR="001E3A0A" w:rsidRDefault="004A28BD" w:rsidP="001E3A0A">
      <w:pPr>
        <w:pStyle w:val="a8"/>
        <w:rPr>
          <w:rFonts w:ascii="Times New Roman" w:hAnsi="Times New Roman" w:hint="eastAsia"/>
          <w:lang w:eastAsia="ja-JP"/>
        </w:rPr>
      </w:pPr>
      <w:r>
        <w:rPr>
          <w:rFonts w:hint="eastAsia"/>
          <w:lang w:eastAsia="ja-JP"/>
        </w:rPr>
        <w:t xml:space="preserve"> </w:t>
      </w:r>
      <w:r w:rsidR="00320D9D" w:rsidRPr="008A5A2D">
        <w:rPr>
          <w:rFonts w:ascii="Times New Roman" w:hAnsi="Times New Roman"/>
          <w:b/>
          <w:highlight w:val="yellow"/>
          <w:lang w:eastAsia="ja-JP"/>
        </w:rPr>
        <w:t>Proposed response to CID 2054</w:t>
      </w:r>
      <w:r w:rsidR="00E25B5F" w:rsidRPr="008A5A2D">
        <w:rPr>
          <w:rFonts w:ascii="Times New Roman" w:hAnsi="Times New Roman" w:hint="eastAsia"/>
          <w:b/>
          <w:highlight w:val="yellow"/>
          <w:lang w:eastAsia="ja-JP"/>
        </w:rPr>
        <w:t xml:space="preserve"> and 2055</w:t>
      </w:r>
      <w:r w:rsidR="00320D9D" w:rsidRPr="008A5A2D">
        <w:rPr>
          <w:rFonts w:ascii="Times New Roman" w:hAnsi="Times New Roman"/>
          <w:highlight w:val="yellow"/>
          <w:lang w:eastAsia="ja-JP"/>
        </w:rPr>
        <w:t>:</w:t>
      </w:r>
    </w:p>
    <w:p w:rsidR="00320D9D" w:rsidRPr="001E3A0A" w:rsidRDefault="001E3A0A" w:rsidP="001E3A0A">
      <w:pPr>
        <w:pStyle w:val="a8"/>
        <w:ind w:firstLineChars="50" w:firstLine="110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eastAsia="ja-JP"/>
        </w:rPr>
        <w:t>The s</w:t>
      </w:r>
      <w:r w:rsidRPr="001E3A0A">
        <w:rPr>
          <w:rFonts w:ascii="Times New Roman" w:hAnsi="Times New Roman"/>
          <w:lang w:eastAsia="ja-JP"/>
        </w:rPr>
        <w:t xml:space="preserve">ame </w:t>
      </w:r>
      <w:r w:rsidR="00CD127A">
        <w:rPr>
          <w:rFonts w:ascii="Times New Roman" w:hAnsi="Times New Roman" w:hint="eastAsia"/>
          <w:lang w:eastAsia="ja-JP"/>
        </w:rPr>
        <w:t xml:space="preserve">resolution </w:t>
      </w:r>
      <w:r w:rsidRPr="001E3A0A">
        <w:rPr>
          <w:rFonts w:ascii="Times New Roman" w:hAnsi="Times New Roman"/>
          <w:lang w:eastAsia="ja-JP"/>
        </w:rPr>
        <w:t>as</w:t>
      </w:r>
      <w:r w:rsidR="00E25B5F" w:rsidRPr="001E3A0A">
        <w:rPr>
          <w:rFonts w:ascii="Times New Roman" w:hAnsi="Times New Roman"/>
          <w:lang w:eastAsia="ja-JP"/>
        </w:rPr>
        <w:t xml:space="preserve"> </w:t>
      </w:r>
      <w:r w:rsidR="00CD127A">
        <w:rPr>
          <w:rFonts w:ascii="Times New Roman" w:hAnsi="Times New Roman" w:hint="eastAsia"/>
          <w:lang w:eastAsia="ja-JP"/>
        </w:rPr>
        <w:t xml:space="preserve">that for </w:t>
      </w:r>
      <w:r w:rsidR="00E25B5F" w:rsidRPr="001E3A0A">
        <w:rPr>
          <w:rFonts w:ascii="Times New Roman" w:hAnsi="Times New Roman"/>
          <w:lang w:eastAsia="ja-JP"/>
        </w:rPr>
        <w:t xml:space="preserve">CIDs 2962 and 2999. </w:t>
      </w:r>
    </w:p>
    <w:p w:rsidR="004A28BD" w:rsidRPr="00320D9D" w:rsidRDefault="004A28BD" w:rsidP="00945C1F">
      <w:pPr>
        <w:rPr>
          <w:lang w:eastAsia="ja-JP"/>
        </w:rPr>
      </w:pPr>
    </w:p>
    <w:p w:rsidR="00EB7FAD" w:rsidRDefault="006B105F" w:rsidP="006B105F">
      <w:pPr>
        <w:rPr>
          <w:lang w:eastAsia="ja-JP"/>
        </w:rPr>
      </w:pPr>
      <w:r>
        <w:rPr>
          <w:lang w:eastAsia="ja-JP"/>
        </w:rPr>
        <w:br w:type="page"/>
      </w:r>
      <w:bookmarkStart w:id="25" w:name="OLE_LINK7"/>
      <w:bookmarkStart w:id="26" w:name="OLE_LINK8"/>
      <w:r w:rsidR="00EB7FAD" w:rsidRPr="00652F8A">
        <w:rPr>
          <w:b/>
          <w:highlight w:val="yellow"/>
          <w:lang w:eastAsia="ja-JP"/>
        </w:rPr>
        <w:lastRenderedPageBreak/>
        <w:t>Proposed response to CID</w:t>
      </w:r>
      <w:r w:rsidR="00EB7FAD" w:rsidRPr="00652F8A">
        <w:rPr>
          <w:rFonts w:hint="eastAsia"/>
          <w:b/>
          <w:highlight w:val="yellow"/>
          <w:lang w:eastAsia="ja-JP"/>
        </w:rPr>
        <w:t>s</w:t>
      </w:r>
      <w:r w:rsidR="00320D9D" w:rsidRPr="00652F8A">
        <w:rPr>
          <w:rFonts w:hint="eastAsia"/>
          <w:b/>
          <w:highlight w:val="yellow"/>
          <w:lang w:eastAsia="ja-JP"/>
        </w:rPr>
        <w:t xml:space="preserve"> </w:t>
      </w:r>
      <w:r w:rsidR="00EB7FAD" w:rsidRPr="00652F8A">
        <w:rPr>
          <w:rFonts w:hint="eastAsia"/>
          <w:b/>
          <w:highlight w:val="yellow"/>
          <w:lang w:eastAsia="ja-JP"/>
        </w:rPr>
        <w:t>2056</w:t>
      </w:r>
      <w:r w:rsidR="00EB7FAD" w:rsidRPr="00652F8A">
        <w:rPr>
          <w:highlight w:val="yellow"/>
          <w:lang w:eastAsia="ja-JP"/>
        </w:rPr>
        <w:t>:</w:t>
      </w:r>
      <w:r w:rsidR="00EB7FAD">
        <w:rPr>
          <w:lang w:eastAsia="ja-JP"/>
        </w:rPr>
        <w:t xml:space="preserve"> </w:t>
      </w:r>
      <w:bookmarkEnd w:id="25"/>
      <w:bookmarkEnd w:id="26"/>
    </w:p>
    <w:p w:rsidR="00EB7FAD" w:rsidRPr="00597636" w:rsidRDefault="00F51175" w:rsidP="00EB7F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bookmarkStart w:id="27" w:name="OLE_LINK67"/>
      <w:bookmarkStart w:id="28" w:name="OLE_LINK68"/>
      <w:bookmarkStart w:id="29" w:name="OLE_LINK59"/>
      <w:bookmarkStart w:id="30" w:name="OLE_LINK60"/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Replace</w:t>
      </w:r>
      <w:r w:rsidR="00EB7FAD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</w:t>
      </w:r>
      <w:r w:rsidR="0087173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F</w:t>
      </w:r>
      <w:r w:rsidR="00EB7FAD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igure 22-7 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to the </w:t>
      </w:r>
      <w:r w:rsidR="00EB7FAD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follow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ing</w:t>
      </w:r>
      <w:r w:rsidR="00EB7FAD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: (P123L3</w:t>
      </w:r>
      <w:bookmarkEnd w:id="27"/>
      <w:bookmarkEnd w:id="28"/>
      <w:r w:rsidR="00EB7FAD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)</w:t>
      </w:r>
      <w:bookmarkEnd w:id="29"/>
      <w:bookmarkEnd w:id="30"/>
    </w:p>
    <w:p w:rsidR="00F51175" w:rsidRDefault="00E25B5F" w:rsidP="00EB7FAD">
      <w:pPr>
        <w:pStyle w:val="a8"/>
        <w:rPr>
          <w:rFonts w:ascii="Times New Roman" w:hAnsi="Times New Roman"/>
          <w:lang w:val="en-GB" w:eastAsia="ja-JP"/>
        </w:rPr>
      </w:pPr>
      <w:r w:rsidRPr="000C243E">
        <w:rPr>
          <w:rFonts w:ascii="Times New Roman" w:hAnsi="Times New Roman"/>
          <w:lang w:val="en-GB" w:eastAsia="ja-JP"/>
        </w:rPr>
        <w:object w:dxaOrig="11011" w:dyaOrig="7928">
          <v:shape id="_x0000_i1027" type="#_x0000_t75" style="width:465.75pt;height:336pt" o:ole="">
            <v:imagedata r:id="rId10" o:title=""/>
          </v:shape>
          <o:OLEObject Type="Embed" ProgID="Visio.Drawing.11" ShapeID="_x0000_i1027" DrawAspect="Content" ObjectID="_1372589395" r:id="rId11"/>
        </w:object>
      </w:r>
    </w:p>
    <w:p w:rsidR="006B105F" w:rsidRPr="006B105F" w:rsidRDefault="006B105F" w:rsidP="006B105F">
      <w:pPr>
        <w:pStyle w:val="a8"/>
        <w:jc w:val="center"/>
        <w:rPr>
          <w:rFonts w:asciiTheme="majorHAnsi" w:hAnsiTheme="majorHAnsi" w:cstheme="majorHAnsi"/>
          <w:b/>
          <w:lang w:val="en-GB" w:eastAsia="ja-JP"/>
        </w:rPr>
      </w:pPr>
      <w:r w:rsidRPr="006B105F">
        <w:rPr>
          <w:rFonts w:asciiTheme="majorHAnsi" w:hAnsiTheme="majorHAnsi" w:cstheme="majorHAnsi"/>
          <w:b/>
          <w:lang w:val="en-GB" w:eastAsia="ja-JP"/>
        </w:rPr>
        <w:t>Figure 22-7 – Transmit block diagram 6 (Data field in an SU packet for non-contiguous 80+80 MHz)</w:t>
      </w:r>
    </w:p>
    <w:p w:rsidR="00F16B01" w:rsidRDefault="00F16B01" w:rsidP="00945C1F">
      <w:pPr>
        <w:rPr>
          <w:lang w:eastAsia="ja-JP"/>
        </w:rPr>
      </w:pPr>
    </w:p>
    <w:p w:rsidR="00F16B01" w:rsidRDefault="00F16B01" w:rsidP="00945C1F">
      <w:pPr>
        <w:rPr>
          <w:lang w:eastAsia="ja-JP"/>
        </w:rPr>
      </w:pPr>
      <w:bookmarkStart w:id="31" w:name="OLE_LINK61"/>
      <w:bookmarkStart w:id="32" w:name="OLE_LINK62"/>
    </w:p>
    <w:p w:rsidR="00D358CC" w:rsidRPr="00DD4570" w:rsidRDefault="00EE1356" w:rsidP="00D358CC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bookmarkStart w:id="33" w:name="OLE_LINK49"/>
      <w:bookmarkStart w:id="34" w:name="OLE_LINK50"/>
      <w:r>
        <w:rPr>
          <w:rFonts w:ascii="Times New Roman" w:hAnsi="Times New Roman" w:hint="eastAsia"/>
          <w:b/>
          <w:lang w:val="en-GB" w:eastAsia="ja-JP"/>
        </w:rPr>
        <w:t xml:space="preserve">A comment </w:t>
      </w:r>
      <w:r w:rsidR="00D358CC">
        <w:rPr>
          <w:rFonts w:ascii="Times New Roman" w:hAnsi="Times New Roman" w:hint="eastAsia"/>
          <w:b/>
          <w:lang w:eastAsia="ja-JP"/>
        </w:rPr>
        <w:t xml:space="preserve">for block </w:t>
      </w:r>
      <w:r w:rsidR="00F51175">
        <w:rPr>
          <w:rFonts w:ascii="Times New Roman" w:hAnsi="Times New Roman" w:hint="eastAsia"/>
          <w:b/>
          <w:lang w:eastAsia="ja-JP"/>
        </w:rPr>
        <w:t>lis</w:t>
      </w:r>
      <w:r w:rsidR="00E25B5F">
        <w:rPr>
          <w:rFonts w:ascii="Times New Roman" w:hAnsi="Times New Roman" w:hint="eastAsia"/>
          <w:b/>
          <w:lang w:eastAsia="ja-JP"/>
        </w:rPr>
        <w:t>t</w:t>
      </w:r>
      <w:r w:rsidR="00D358CC">
        <w:rPr>
          <w:rFonts w:ascii="Times New Roman" w:hAnsi="Times New Roman" w:hint="eastAsia"/>
          <w:b/>
          <w:lang w:eastAsia="ja-JP"/>
        </w:rPr>
        <w:t>s (CID 2</w:t>
      </w:r>
      <w:r w:rsidR="004D73BD">
        <w:rPr>
          <w:rFonts w:ascii="Times New Roman" w:hAnsi="Times New Roman" w:hint="eastAsia"/>
          <w:b/>
          <w:lang w:eastAsia="ja-JP"/>
        </w:rPr>
        <w:t>36</w:t>
      </w:r>
      <w:r w:rsidR="00D358CC">
        <w:rPr>
          <w:rFonts w:ascii="Times New Roman" w:hAnsi="Times New Roman" w:hint="eastAsia"/>
          <w:b/>
          <w:lang w:eastAsia="ja-JP"/>
        </w:rPr>
        <w:t>9)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851"/>
        <w:gridCol w:w="596"/>
        <w:gridCol w:w="440"/>
        <w:gridCol w:w="381"/>
        <w:gridCol w:w="2410"/>
        <w:gridCol w:w="2410"/>
        <w:gridCol w:w="1134"/>
        <w:gridCol w:w="567"/>
      </w:tblGrid>
      <w:tr w:rsidR="00D934B7" w:rsidRPr="00857278" w:rsidTr="00A415BD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D934B7" w:rsidRPr="00857278" w:rsidRDefault="00D934B7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35" w:name="OLE_LINK51"/>
            <w:bookmarkStart w:id="36" w:name="OLE_LINK52"/>
            <w:bookmarkEnd w:id="33"/>
            <w:bookmarkEnd w:id="34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2369</w:t>
            </w:r>
          </w:p>
        </w:tc>
        <w:tc>
          <w:tcPr>
            <w:tcW w:w="992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Hart, Brian</w:t>
            </w:r>
          </w:p>
        </w:tc>
        <w:tc>
          <w:tcPr>
            <w:tcW w:w="851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119</w:t>
            </w:r>
          </w:p>
        </w:tc>
        <w:tc>
          <w:tcPr>
            <w:tcW w:w="44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21</w:t>
            </w:r>
          </w:p>
        </w:tc>
        <w:tc>
          <w:tcPr>
            <w:tcW w:w="381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"Duplicate over multiple …" block is not listed in bullet summary on P118/119. Ditto P119L49 "Multiply by 1st …"</w:t>
            </w:r>
          </w:p>
        </w:tc>
        <w:tc>
          <w:tcPr>
            <w:tcW w:w="241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Add</w:t>
            </w:r>
          </w:p>
        </w:tc>
        <w:tc>
          <w:tcPr>
            <w:tcW w:w="1134" w:type="dxa"/>
            <w:shd w:val="clear" w:color="auto" w:fill="auto"/>
            <w:hideMark/>
          </w:tcPr>
          <w:p w:rsidR="00D934B7" w:rsidRPr="000230AA" w:rsidRDefault="00F2268F" w:rsidP="00F16B01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>A</w:t>
            </w:r>
            <w:r w:rsidR="00E25B5F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>gree in principle</w:t>
            </w:r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>: See resolution in 11/1009r0.</w:t>
            </w:r>
            <w:r w:rsidR="00D76D60" w:rsidRPr="000230AA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 </w:t>
            </w:r>
          </w:p>
          <w:p w:rsidR="00D934B7" w:rsidRPr="000230AA" w:rsidRDefault="00D934B7" w:rsidP="00F16B01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bookmarkEnd w:id="35"/>
      <w:bookmarkEnd w:id="36"/>
    </w:tbl>
    <w:p w:rsidR="00E25B5F" w:rsidRDefault="00E25B5F" w:rsidP="00945C1F">
      <w:pPr>
        <w:rPr>
          <w:lang w:eastAsia="ja-JP"/>
        </w:rPr>
      </w:pPr>
    </w:p>
    <w:p w:rsidR="00D934B7" w:rsidRPr="00D76D60" w:rsidRDefault="00D76D60" w:rsidP="009F7C3F">
      <w:pPr>
        <w:pStyle w:val="a8"/>
        <w:rPr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2</w:t>
      </w:r>
      <w:r>
        <w:rPr>
          <w:rFonts w:ascii="Times New Roman" w:hAnsi="Times New Roman" w:hint="eastAsia"/>
          <w:b/>
          <w:lang w:eastAsia="ja-JP"/>
        </w:rPr>
        <w:t>36</w:t>
      </w:r>
      <w:r w:rsidRPr="00DD4570">
        <w:rPr>
          <w:rFonts w:ascii="Times New Roman" w:hAnsi="Times New Roman" w:hint="eastAsia"/>
          <w:b/>
          <w:lang w:eastAsia="ja-JP"/>
        </w:rPr>
        <w:t>9</w:t>
      </w:r>
      <w:r w:rsidRPr="00DD4570">
        <w:rPr>
          <w:rFonts w:ascii="Times New Roman" w:hAnsi="Times New Roman"/>
          <w:lang w:eastAsia="ja-JP"/>
        </w:rPr>
        <w:t xml:space="preserve">: </w:t>
      </w:r>
    </w:p>
    <w:p w:rsidR="00945C1F" w:rsidRDefault="00D76D60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bookmarkStart w:id="37" w:name="OLE_LINK9"/>
      <w:bookmarkStart w:id="38" w:name="OLE_LINK10"/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Change </w:t>
      </w:r>
      <w:r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section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22.3.3 as follows: (P118L65)</w:t>
      </w:r>
    </w:p>
    <w:bookmarkEnd w:id="37"/>
    <w:bookmarkEnd w:id="38"/>
    <w:p w:rsidR="00D76D60" w:rsidRPr="007915CA" w:rsidRDefault="00D76D60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D76D60" w:rsidRDefault="00D76D60" w:rsidP="00D76D60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>
        <w:rPr>
          <w:rFonts w:hint="eastAsia"/>
          <w:bCs/>
          <w:color w:val="0D0D0D" w:themeColor="text1" w:themeTint="F2"/>
          <w:lang w:eastAsia="ja-JP"/>
        </w:rPr>
        <w:t xml:space="preserve">h)   </w:t>
      </w:r>
      <w:r w:rsidRPr="00D76D60">
        <w:rPr>
          <w:rFonts w:hint="eastAsia"/>
          <w:bCs/>
          <w:color w:val="0D0D0D" w:themeColor="text1" w:themeTint="F2"/>
          <w:lang w:eastAsia="ja-JP"/>
        </w:rPr>
        <w:t>Constellation mapper</w:t>
      </w:r>
    </w:p>
    <w:p w:rsidR="00D76D60" w:rsidRPr="00D76D60" w:rsidRDefault="00D76D60" w:rsidP="00D76D60">
      <w:pPr>
        <w:widowControl w:val="0"/>
        <w:autoSpaceDE w:val="0"/>
        <w:autoSpaceDN w:val="0"/>
        <w:adjustRightInd w:val="0"/>
        <w:rPr>
          <w:bCs/>
          <w:color w:val="FF0000"/>
          <w:u w:val="single"/>
          <w:lang w:eastAsia="ja-JP"/>
        </w:rPr>
      </w:pPr>
      <w:r w:rsidRPr="00D76D60">
        <w:rPr>
          <w:rFonts w:hint="eastAsia"/>
          <w:bCs/>
          <w:color w:val="FF0000"/>
          <w:u w:val="single"/>
          <w:lang w:eastAsia="ja-JP"/>
        </w:rPr>
        <w:t xml:space="preserve">i)    </w:t>
      </w:r>
      <w:r w:rsidR="00DA3185">
        <w:rPr>
          <w:rFonts w:hint="eastAsia"/>
          <w:bCs/>
          <w:color w:val="FF0000"/>
          <w:u w:val="single"/>
          <w:lang w:eastAsia="ja-JP"/>
        </w:rPr>
        <w:t>Du</w:t>
      </w:r>
      <w:r w:rsidR="00E25B5F">
        <w:rPr>
          <w:rFonts w:hint="eastAsia"/>
          <w:bCs/>
          <w:color w:val="FF0000"/>
          <w:u w:val="single"/>
          <w:lang w:eastAsia="ja-JP"/>
        </w:rPr>
        <w:t>plicate</w:t>
      </w:r>
      <w:r w:rsidRPr="00D76D60">
        <w:rPr>
          <w:rFonts w:hint="eastAsia"/>
          <w:bCs/>
          <w:color w:val="FF0000"/>
          <w:u w:val="single"/>
          <w:lang w:eastAsia="ja-JP"/>
        </w:rPr>
        <w:t xml:space="preserve"> over multiple 20 MHz (if BW &gt; 20MHz) </w:t>
      </w:r>
    </w:p>
    <w:p w:rsidR="00D76D60" w:rsidRPr="00D76D60" w:rsidRDefault="00D76D60" w:rsidP="00D76D60">
      <w:pPr>
        <w:widowControl w:val="0"/>
        <w:autoSpaceDE w:val="0"/>
        <w:autoSpaceDN w:val="0"/>
        <w:adjustRightInd w:val="0"/>
        <w:rPr>
          <w:bCs/>
          <w:color w:val="FF0000"/>
          <w:u w:val="single"/>
          <w:lang w:eastAsia="ja-JP"/>
        </w:rPr>
      </w:pPr>
      <w:r w:rsidRPr="00D76D60">
        <w:rPr>
          <w:rFonts w:hint="eastAsia"/>
          <w:bCs/>
          <w:color w:val="FF0000"/>
          <w:u w:val="single"/>
          <w:lang w:eastAsia="ja-JP"/>
        </w:rPr>
        <w:t>j)    Multiply by 1</w:t>
      </w:r>
      <w:r w:rsidRPr="00D76D60">
        <w:rPr>
          <w:rFonts w:hint="eastAsia"/>
          <w:bCs/>
          <w:color w:val="FF0000"/>
          <w:u w:val="single"/>
          <w:vertAlign w:val="superscript"/>
          <w:lang w:eastAsia="ja-JP"/>
        </w:rPr>
        <w:t>st</w:t>
      </w:r>
      <w:r w:rsidRPr="00D76D60">
        <w:rPr>
          <w:rFonts w:hint="eastAsia"/>
          <w:bCs/>
          <w:color w:val="FF0000"/>
          <w:u w:val="single"/>
          <w:lang w:eastAsia="ja-JP"/>
        </w:rPr>
        <w:t xml:space="preserve"> column of [P]</w:t>
      </w:r>
      <w:r w:rsidRPr="00D76D60">
        <w:rPr>
          <w:rFonts w:hint="eastAsia"/>
          <w:bCs/>
          <w:color w:val="FF0000"/>
          <w:u w:val="single"/>
          <w:vertAlign w:val="subscript"/>
          <w:lang w:eastAsia="ja-JP"/>
        </w:rPr>
        <w:t>u</w:t>
      </w:r>
    </w:p>
    <w:p w:rsidR="00D76D60" w:rsidRPr="00D76D60" w:rsidRDefault="00D76D60" w:rsidP="00D76D60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 w:rsidRPr="00D76D60">
        <w:rPr>
          <w:rFonts w:hint="eastAsia"/>
          <w:bCs/>
          <w:strike/>
          <w:color w:val="FF0000"/>
          <w:lang w:eastAsia="ja-JP"/>
        </w:rPr>
        <w:t xml:space="preserve">i) </w:t>
      </w:r>
      <w:r w:rsidRPr="00D76D60">
        <w:rPr>
          <w:rFonts w:hint="eastAsia"/>
          <w:bCs/>
          <w:color w:val="FF0000"/>
          <w:u w:val="single"/>
          <w:lang w:eastAsia="ja-JP"/>
        </w:rPr>
        <w:t xml:space="preserve">k) </w:t>
      </w:r>
      <w:r>
        <w:rPr>
          <w:rFonts w:hint="eastAsia"/>
          <w:bCs/>
          <w:color w:val="0D0D0D" w:themeColor="text1" w:themeTint="F2"/>
          <w:lang w:eastAsia="ja-JP"/>
        </w:rPr>
        <w:t xml:space="preserve">   </w:t>
      </w:r>
      <w:r w:rsidRPr="00D76D60">
        <w:rPr>
          <w:rFonts w:hint="eastAsia"/>
          <w:bCs/>
          <w:color w:val="0D0D0D" w:themeColor="text1" w:themeTint="F2"/>
          <w:lang w:eastAsia="ja-JP"/>
        </w:rPr>
        <w:t>LDPC</w:t>
      </w:r>
      <w:r>
        <w:rPr>
          <w:rFonts w:hint="eastAsia"/>
          <w:bCs/>
          <w:color w:val="0D0D0D" w:themeColor="text1" w:themeTint="F2"/>
          <w:lang w:eastAsia="ja-JP"/>
        </w:rPr>
        <w:t xml:space="preserve"> </w:t>
      </w:r>
    </w:p>
    <w:bookmarkEnd w:id="31"/>
    <w:bookmarkEnd w:id="32"/>
    <w:p w:rsidR="00973BEF" w:rsidRDefault="00D76D60" w:rsidP="00973BEF">
      <w:pPr>
        <w:rPr>
          <w:lang w:eastAsia="ja-JP"/>
        </w:rPr>
      </w:pPr>
      <w:r>
        <w:rPr>
          <w:rFonts w:hint="eastAsia"/>
          <w:lang w:eastAsia="ja-JP"/>
        </w:rPr>
        <w:t>...</w:t>
      </w:r>
    </w:p>
    <w:p w:rsidR="00D76D60" w:rsidRDefault="00D76D60" w:rsidP="00973BEF">
      <w:pPr>
        <w:rPr>
          <w:lang w:eastAsia="ja-JP"/>
        </w:rPr>
      </w:pPr>
      <w:r w:rsidRPr="00D76D60">
        <w:rPr>
          <w:rFonts w:hint="eastAsia"/>
          <w:color w:val="FF0000"/>
          <w:u w:val="single"/>
          <w:lang w:eastAsia="ja-JP"/>
        </w:rPr>
        <w:t>s)</w:t>
      </w:r>
      <w:r>
        <w:rPr>
          <w:rFonts w:hint="eastAsia"/>
          <w:lang w:eastAsia="ja-JP"/>
        </w:rPr>
        <w:t xml:space="preserve">    Windowing</w:t>
      </w:r>
    </w:p>
    <w:p w:rsidR="00D76D60" w:rsidRDefault="00D76D60" w:rsidP="00973BEF">
      <w:pPr>
        <w:rPr>
          <w:lang w:eastAsia="ja-JP"/>
        </w:rPr>
      </w:pPr>
    </w:p>
    <w:p w:rsidR="00D76D60" w:rsidRDefault="00D76D60" w:rsidP="00973BEF">
      <w:pPr>
        <w:rPr>
          <w:lang w:eastAsia="ja-JP"/>
        </w:rPr>
      </w:pPr>
    </w:p>
    <w:p w:rsidR="00973BEF" w:rsidRPr="00DD4570" w:rsidRDefault="00973BEF" w:rsidP="00973BE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bookmarkStart w:id="39" w:name="OLE_LINK63"/>
      <w:bookmarkStart w:id="40" w:name="OLE_LINK64"/>
      <w:r>
        <w:rPr>
          <w:rFonts w:ascii="Times New Roman" w:hAnsi="Times New Roman" w:hint="eastAsia"/>
          <w:b/>
          <w:lang w:val="en-GB" w:eastAsia="ja-JP"/>
        </w:rPr>
        <w:t>A c</w:t>
      </w:r>
      <w:r w:rsidRPr="00DD4570">
        <w:rPr>
          <w:rFonts w:ascii="Times New Roman" w:hAnsi="Times New Roman"/>
          <w:b/>
          <w:lang w:eastAsia="ja-JP"/>
        </w:rPr>
        <w:t xml:space="preserve">omment </w:t>
      </w:r>
      <w:r>
        <w:rPr>
          <w:rFonts w:ascii="Times New Roman" w:hAnsi="Times New Roman" w:hint="eastAsia"/>
          <w:b/>
          <w:lang w:eastAsia="ja-JP"/>
        </w:rPr>
        <w:t>for</w:t>
      </w:r>
      <w:r w:rsidR="00542744">
        <w:rPr>
          <w:rFonts w:ascii="Times New Roman" w:hAnsi="Times New Roman" w:hint="eastAsia"/>
          <w:b/>
          <w:lang w:eastAsia="ja-JP"/>
        </w:rPr>
        <w:t xml:space="preserve"> the block diagram of</w:t>
      </w:r>
      <w:r>
        <w:rPr>
          <w:rFonts w:ascii="Times New Roman" w:hAnsi="Times New Roman" w:hint="eastAsia"/>
          <w:b/>
          <w:lang w:eastAsia="ja-JP"/>
        </w:rPr>
        <w:t xml:space="preserve"> </w:t>
      </w:r>
      <w:r w:rsidR="00542744">
        <w:rPr>
          <w:rFonts w:ascii="Times New Roman" w:hAnsi="Times New Roman" w:hint="eastAsia"/>
          <w:b/>
          <w:lang w:eastAsia="ja-JP"/>
        </w:rPr>
        <w:t>the Data field in an SUpacket</w:t>
      </w:r>
      <w:r>
        <w:rPr>
          <w:rFonts w:ascii="Times New Roman" w:hAnsi="Times New Roman" w:hint="eastAsia"/>
          <w:b/>
          <w:lang w:eastAsia="ja-JP"/>
        </w:rPr>
        <w:t xml:space="preserve"> (CID 2</w:t>
      </w:r>
      <w:r w:rsidR="00542744">
        <w:rPr>
          <w:rFonts w:ascii="Times New Roman" w:hAnsi="Times New Roman" w:hint="eastAsia"/>
          <w:b/>
          <w:lang w:eastAsia="ja-JP"/>
        </w:rPr>
        <w:t>213</w:t>
      </w:r>
      <w:r>
        <w:rPr>
          <w:rFonts w:ascii="Times New Roman" w:hAnsi="Times New Roman" w:hint="eastAsia"/>
          <w:b/>
          <w:lang w:eastAsia="ja-JP"/>
        </w:rPr>
        <w:t>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851"/>
        <w:gridCol w:w="596"/>
        <w:gridCol w:w="440"/>
        <w:gridCol w:w="381"/>
        <w:gridCol w:w="2410"/>
        <w:gridCol w:w="2410"/>
        <w:gridCol w:w="1134"/>
        <w:gridCol w:w="567"/>
      </w:tblGrid>
      <w:tr w:rsidR="00973BEF" w:rsidRPr="00F72C0C" w:rsidTr="00352961">
        <w:trPr>
          <w:trHeight w:val="1800"/>
        </w:trPr>
        <w:tc>
          <w:tcPr>
            <w:tcW w:w="568" w:type="dxa"/>
            <w:shd w:val="clear" w:color="auto" w:fill="auto"/>
            <w:hideMark/>
          </w:tcPr>
          <w:bookmarkEnd w:id="39"/>
          <w:bookmarkEnd w:id="40"/>
          <w:p w:rsidR="00973BEF" w:rsidRPr="00857278" w:rsidRDefault="00973BEF" w:rsidP="0035296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lastRenderedPageBreak/>
              <w:t>2213</w:t>
            </w:r>
          </w:p>
        </w:tc>
        <w:tc>
          <w:tcPr>
            <w:tcW w:w="992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Dehghan, Hossein</w:t>
            </w:r>
          </w:p>
        </w:tc>
        <w:tc>
          <w:tcPr>
            <w:tcW w:w="851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120</w:t>
            </w:r>
          </w:p>
        </w:tc>
        <w:tc>
          <w:tcPr>
            <w:tcW w:w="440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41</w:t>
            </w:r>
          </w:p>
        </w:tc>
        <w:tc>
          <w:tcPr>
            <w:tcW w:w="381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Figure shows 2 FEC encoders. Add ellipsis to indicate that the number of encoders is variable.</w:t>
            </w:r>
          </w:p>
        </w:tc>
        <w:tc>
          <w:tcPr>
            <w:tcW w:w="2410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73BEF" w:rsidRPr="00857278" w:rsidRDefault="00F2268F" w:rsidP="00512139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>Accept: See resolution in 11/1009r0.</w:t>
            </w:r>
            <w:r w:rsidR="00973BEF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</w:tbl>
    <w:p w:rsidR="00973BEF" w:rsidRDefault="00973BEF" w:rsidP="00973BEF">
      <w:pPr>
        <w:rPr>
          <w:lang w:eastAsia="ja-JP"/>
        </w:rPr>
      </w:pPr>
    </w:p>
    <w:p w:rsidR="00DB6CE0" w:rsidRPr="000230AA" w:rsidRDefault="00DB6CE0" w:rsidP="00973BEF">
      <w:pPr>
        <w:rPr>
          <w:b/>
          <w:lang w:eastAsia="ja-JP"/>
        </w:rPr>
      </w:pPr>
      <w:r w:rsidRPr="000230AA">
        <w:rPr>
          <w:rFonts w:hint="eastAsia"/>
          <w:b/>
          <w:lang w:eastAsia="ja-JP"/>
        </w:rPr>
        <w:t xml:space="preserve">Discussion </w:t>
      </w:r>
    </w:p>
    <w:p w:rsidR="00DB6CE0" w:rsidRDefault="00DB6CE0" w:rsidP="0066402E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 xml:space="preserve">The note of Figure 22-4 </w:t>
      </w:r>
      <w:r w:rsidR="0066402E">
        <w:rPr>
          <w:rFonts w:hint="eastAsia"/>
          <w:lang w:eastAsia="ja-JP"/>
        </w:rPr>
        <w:t>mention</w:t>
      </w:r>
      <w:r>
        <w:rPr>
          <w:rFonts w:hint="eastAsia"/>
          <w:lang w:eastAsia="ja-JP"/>
        </w:rPr>
        <w:t>s</w:t>
      </w:r>
      <w:r w:rsidR="0066402E">
        <w:rPr>
          <w:rFonts w:hint="eastAsia"/>
          <w:lang w:eastAsia="ja-JP"/>
        </w:rPr>
        <w:t xml:space="preserve"> that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There may be 1 to 12 FEC encoders when BCC </w:t>
      </w:r>
      <w:proofErr w:type="spellStart"/>
      <w:r>
        <w:rPr>
          <w:rFonts w:hint="eastAsia"/>
          <w:lang w:eastAsia="ja-JP"/>
        </w:rPr>
        <w:t>eocoding</w:t>
      </w:r>
      <w:proofErr w:type="spellEnd"/>
      <w:r>
        <w:rPr>
          <w:rFonts w:hint="eastAsia"/>
          <w:lang w:eastAsia="ja-JP"/>
        </w:rPr>
        <w:t xml:space="preserve"> is used.</w:t>
      </w:r>
      <w:r>
        <w:rPr>
          <w:lang w:eastAsia="ja-JP"/>
        </w:rPr>
        <w:t>”</w:t>
      </w:r>
      <w:r w:rsidR="00D76D60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However, Figure 22-4 limits the number of FEC encoder is two because of lack of an ellipsis</w:t>
      </w:r>
      <w:r w:rsidR="00D76D60">
        <w:rPr>
          <w:rFonts w:hint="eastAsia"/>
          <w:lang w:eastAsia="ja-JP"/>
        </w:rPr>
        <w:t>.</w:t>
      </w:r>
    </w:p>
    <w:p w:rsidR="00DB6CE0" w:rsidRDefault="00DB6CE0" w:rsidP="00973BEF">
      <w:pPr>
        <w:rPr>
          <w:lang w:eastAsia="ja-JP"/>
        </w:rPr>
      </w:pPr>
    </w:p>
    <w:p w:rsidR="00973BEF" w:rsidRDefault="00973BEF" w:rsidP="00973BEF">
      <w:pPr>
        <w:pStyle w:val="a8"/>
        <w:rPr>
          <w:rFonts w:ascii="Times New Roman" w:hAnsi="Times New Roman"/>
          <w:lang w:eastAsia="ja-JP"/>
        </w:rPr>
      </w:pPr>
      <w:bookmarkStart w:id="41" w:name="OLE_LINK65"/>
      <w:bookmarkStart w:id="42" w:name="OLE_LINK66"/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2</w:t>
      </w:r>
      <w:r w:rsidR="007915CA">
        <w:rPr>
          <w:rFonts w:ascii="Times New Roman" w:hAnsi="Times New Roman" w:hint="eastAsia"/>
          <w:b/>
          <w:lang w:eastAsia="ja-JP"/>
        </w:rPr>
        <w:t>213</w:t>
      </w:r>
      <w:r w:rsidRPr="00DD4570">
        <w:rPr>
          <w:rFonts w:ascii="Times New Roman" w:hAnsi="Times New Roman"/>
          <w:lang w:eastAsia="ja-JP"/>
        </w:rPr>
        <w:t xml:space="preserve">: </w:t>
      </w:r>
    </w:p>
    <w:bookmarkEnd w:id="41"/>
    <w:bookmarkEnd w:id="42"/>
    <w:p w:rsidR="00973BEF" w:rsidRPr="00597636" w:rsidRDefault="00973BEF" w:rsidP="00973BE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Change the </w:t>
      </w:r>
      <w:r w:rsidR="00542744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Figure 22-4 as </w:t>
      </w:r>
      <w:proofErr w:type="spellStart"/>
      <w:r w:rsidR="00542744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follos</w:t>
      </w:r>
      <w:proofErr w:type="spellEnd"/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: (P</w:t>
      </w:r>
      <w:r w:rsidR="00542744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120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L</w:t>
      </w:r>
      <w:r w:rsidR="00542744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4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)</w:t>
      </w:r>
    </w:p>
    <w:p w:rsidR="00973BEF" w:rsidRPr="00542744" w:rsidRDefault="00D76D60" w:rsidP="00973BE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>
        <w:object w:dxaOrig="10292" w:dyaOrig="7391">
          <v:shape id="_x0000_i1026" type="#_x0000_t75" style="width:468pt;height:336pt" o:ole="">
            <v:imagedata r:id="rId12" o:title=""/>
          </v:shape>
          <o:OLEObject Type="Embed" ProgID="Visio.Drawing.11" ShapeID="_x0000_i1026" DrawAspect="Content" ObjectID="_1372589396" r:id="rId13"/>
        </w:object>
      </w:r>
    </w:p>
    <w:p w:rsidR="00530383" w:rsidRPr="00542744" w:rsidRDefault="00542744" w:rsidP="00F5117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542744">
        <w:rPr>
          <w:rFonts w:asciiTheme="majorHAnsi" w:hAnsiTheme="majorHAnsi" w:cstheme="majorHAnsi"/>
          <w:b/>
          <w:lang w:eastAsia="ja-JP"/>
        </w:rPr>
        <w:t>Figure 22-4 – Transmitter Block diagram 3 (Data field in an SU packet using one</w:t>
      </w:r>
      <w:r>
        <w:rPr>
          <w:rFonts w:asciiTheme="majorHAnsi" w:hAnsiTheme="majorHAnsi" w:cstheme="majorHAnsi" w:hint="eastAsia"/>
          <w:b/>
          <w:lang w:eastAsia="ja-JP"/>
        </w:rPr>
        <w:t xml:space="preserve"> </w:t>
      </w:r>
      <w:r w:rsidRPr="00542744">
        <w:rPr>
          <w:rFonts w:asciiTheme="majorHAnsi" w:hAnsiTheme="majorHAnsi" w:cstheme="majorHAnsi"/>
          <w:b/>
          <w:lang w:eastAsia="ja-JP"/>
        </w:rPr>
        <w:t>frequency segment)</w:t>
      </w:r>
    </w:p>
    <w:sectPr w:rsidR="00530383" w:rsidRPr="00542744" w:rsidSect="00961D9A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082" w:rsidRDefault="004C0082">
      <w:r>
        <w:separator/>
      </w:r>
    </w:p>
  </w:endnote>
  <w:endnote w:type="continuationSeparator" w:id="0">
    <w:p w:rsidR="004C0082" w:rsidRDefault="004C0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01" w:rsidRDefault="000C243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6B01">
        <w:t>Submission</w:t>
      </w:r>
    </w:fldSimple>
    <w:r w:rsidR="00F16B01">
      <w:tab/>
      <w:t xml:space="preserve">page </w:t>
    </w:r>
    <w:fldSimple w:instr="page ">
      <w:r w:rsidR="00DA3185">
        <w:rPr>
          <w:noProof/>
        </w:rPr>
        <w:t>7</w:t>
      </w:r>
    </w:fldSimple>
    <w:r w:rsidR="00F16B01">
      <w:tab/>
    </w:r>
    <w:fldSimple w:instr=" COMMENTS  \* MERGEFORMAT ">
      <w:r w:rsidR="00F16B01">
        <w:rPr>
          <w:rFonts w:hint="eastAsia"/>
          <w:lang w:eastAsia="ja-JP"/>
        </w:rPr>
        <w:t>Yusuke Asai, NTT</w:t>
      </w:r>
    </w:fldSimple>
  </w:p>
  <w:p w:rsidR="00F16B01" w:rsidRDefault="00F16B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082" w:rsidRDefault="004C0082">
      <w:r>
        <w:separator/>
      </w:r>
    </w:p>
  </w:footnote>
  <w:footnote w:type="continuationSeparator" w:id="0">
    <w:p w:rsidR="004C0082" w:rsidRDefault="004C0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01" w:rsidRDefault="000C243E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fldSimple w:instr=" KEYWORDS  \* MERGEFORMAT ">
      <w:r w:rsidR="00F16B01">
        <w:rPr>
          <w:rFonts w:hint="eastAsia"/>
          <w:lang w:eastAsia="ja-JP"/>
        </w:rPr>
        <w:t>July</w:t>
      </w:r>
      <w:r w:rsidR="00F16B01">
        <w:t xml:space="preserve"> </w:t>
      </w:r>
      <w:r w:rsidR="00F16B01">
        <w:rPr>
          <w:rFonts w:hint="eastAsia"/>
          <w:lang w:eastAsia="ja-JP"/>
        </w:rPr>
        <w:t>2011</w:t>
      </w:r>
    </w:fldSimple>
    <w:r w:rsidR="00F16B01">
      <w:tab/>
    </w:r>
    <w:r w:rsidR="00F16B01">
      <w:tab/>
    </w:r>
    <w:fldSimple w:instr=" TITLE  \* MERGEFORMAT ">
      <w:r w:rsidR="00F16B01">
        <w:t>doc.: IEEE 802.11-</w:t>
      </w:r>
      <w:r w:rsidR="00F16B01">
        <w:rPr>
          <w:rFonts w:hint="eastAsia"/>
          <w:lang w:eastAsia="ja-JP"/>
        </w:rPr>
        <w:t>11</w:t>
      </w:r>
      <w:r w:rsidR="00F16B01">
        <w:t>/</w:t>
      </w:r>
      <w:r w:rsidR="00512139">
        <w:rPr>
          <w:rFonts w:hint="eastAsia"/>
          <w:lang w:eastAsia="ja-JP"/>
        </w:rPr>
        <w:t>1009</w:t>
      </w:r>
      <w:r w:rsidR="00F16B01">
        <w:t>r</w:t>
      </w:r>
    </w:fldSimple>
    <w:r w:rsidR="008E799D">
      <w:rPr>
        <w:rFonts w:hint="eastAsia"/>
        <w:lang w:eastAsia="ja-JP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C38"/>
    <w:multiLevelType w:val="hybridMultilevel"/>
    <w:tmpl w:val="D0167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C688F"/>
    <w:multiLevelType w:val="hybridMultilevel"/>
    <w:tmpl w:val="F15C207A"/>
    <w:lvl w:ilvl="0" w:tplc="25BACD78">
      <w:start w:val="2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E9281B"/>
    <w:multiLevelType w:val="hybridMultilevel"/>
    <w:tmpl w:val="9EAA917C"/>
    <w:lvl w:ilvl="0" w:tplc="CBA28CDE">
      <w:start w:val="8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70E73CC"/>
    <w:multiLevelType w:val="hybridMultilevel"/>
    <w:tmpl w:val="43E0655A"/>
    <w:lvl w:ilvl="0" w:tplc="690A3ABA">
      <w:start w:val="2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7455E7D"/>
    <w:multiLevelType w:val="hybridMultilevel"/>
    <w:tmpl w:val="A154A800"/>
    <w:lvl w:ilvl="0" w:tplc="84D43458">
      <w:start w:val="5"/>
      <w:numFmt w:val="bullet"/>
      <w:lvlText w:val="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B94E2F"/>
    <w:multiLevelType w:val="hybridMultilevel"/>
    <w:tmpl w:val="9580F682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F703AB2"/>
    <w:multiLevelType w:val="hybridMultilevel"/>
    <w:tmpl w:val="3EF47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FA66A9"/>
    <w:multiLevelType w:val="hybridMultilevel"/>
    <w:tmpl w:val="8B7EFC6C"/>
    <w:lvl w:ilvl="0" w:tplc="24CACE08">
      <w:start w:val="2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DAF174E"/>
    <w:multiLevelType w:val="hybridMultilevel"/>
    <w:tmpl w:val="228829BC"/>
    <w:lvl w:ilvl="0" w:tplc="7B56F4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D0D0D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E7474FC"/>
    <w:multiLevelType w:val="hybridMultilevel"/>
    <w:tmpl w:val="4A981ECC"/>
    <w:lvl w:ilvl="0" w:tplc="8F4E4E74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68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C0C"/>
    <w:rsid w:val="000230AA"/>
    <w:rsid w:val="000466D6"/>
    <w:rsid w:val="00050D2A"/>
    <w:rsid w:val="000674D8"/>
    <w:rsid w:val="00086561"/>
    <w:rsid w:val="0009761F"/>
    <w:rsid w:val="000C243E"/>
    <w:rsid w:val="001057FA"/>
    <w:rsid w:val="00107082"/>
    <w:rsid w:val="00146D32"/>
    <w:rsid w:val="00150BB7"/>
    <w:rsid w:val="0016462E"/>
    <w:rsid w:val="00164A37"/>
    <w:rsid w:val="00166A16"/>
    <w:rsid w:val="00171C81"/>
    <w:rsid w:val="00172B35"/>
    <w:rsid w:val="00175C0C"/>
    <w:rsid w:val="001A27AE"/>
    <w:rsid w:val="001B58E5"/>
    <w:rsid w:val="001D26F6"/>
    <w:rsid w:val="001D723B"/>
    <w:rsid w:val="001E3A0A"/>
    <w:rsid w:val="00246AE1"/>
    <w:rsid w:val="00252168"/>
    <w:rsid w:val="002809F6"/>
    <w:rsid w:val="0029020B"/>
    <w:rsid w:val="002A53EC"/>
    <w:rsid w:val="002B58C3"/>
    <w:rsid w:val="002C53DA"/>
    <w:rsid w:val="002D44BE"/>
    <w:rsid w:val="00315662"/>
    <w:rsid w:val="00320D9D"/>
    <w:rsid w:val="00336E8C"/>
    <w:rsid w:val="003403AB"/>
    <w:rsid w:val="003545D6"/>
    <w:rsid w:val="0037511F"/>
    <w:rsid w:val="003C0A6D"/>
    <w:rsid w:val="00421D1C"/>
    <w:rsid w:val="00422AEC"/>
    <w:rsid w:val="0043363D"/>
    <w:rsid w:val="00442037"/>
    <w:rsid w:val="004473FB"/>
    <w:rsid w:val="004756F1"/>
    <w:rsid w:val="00490EF3"/>
    <w:rsid w:val="004A28BD"/>
    <w:rsid w:val="004A3755"/>
    <w:rsid w:val="004B2A78"/>
    <w:rsid w:val="004C0082"/>
    <w:rsid w:val="004D141A"/>
    <w:rsid w:val="004D73BD"/>
    <w:rsid w:val="00512139"/>
    <w:rsid w:val="00515A8F"/>
    <w:rsid w:val="00530383"/>
    <w:rsid w:val="00542744"/>
    <w:rsid w:val="0056248A"/>
    <w:rsid w:val="005A5FE8"/>
    <w:rsid w:val="005C6A07"/>
    <w:rsid w:val="005E0D94"/>
    <w:rsid w:val="0062440B"/>
    <w:rsid w:val="006373FB"/>
    <w:rsid w:val="006452A2"/>
    <w:rsid w:val="00645E54"/>
    <w:rsid w:val="00652F8A"/>
    <w:rsid w:val="006556AB"/>
    <w:rsid w:val="0066402E"/>
    <w:rsid w:val="006B105F"/>
    <w:rsid w:val="006C0727"/>
    <w:rsid w:val="006E145F"/>
    <w:rsid w:val="006F6A98"/>
    <w:rsid w:val="00711A69"/>
    <w:rsid w:val="00717C1D"/>
    <w:rsid w:val="00755039"/>
    <w:rsid w:val="00770572"/>
    <w:rsid w:val="00783C8F"/>
    <w:rsid w:val="007915CA"/>
    <w:rsid w:val="00792AB9"/>
    <w:rsid w:val="00812921"/>
    <w:rsid w:val="00857278"/>
    <w:rsid w:val="0087173C"/>
    <w:rsid w:val="00883D5A"/>
    <w:rsid w:val="008A5A2D"/>
    <w:rsid w:val="008B229C"/>
    <w:rsid w:val="008C06F4"/>
    <w:rsid w:val="008E799D"/>
    <w:rsid w:val="009116A8"/>
    <w:rsid w:val="00921C39"/>
    <w:rsid w:val="00925D88"/>
    <w:rsid w:val="00926ED4"/>
    <w:rsid w:val="00945C1F"/>
    <w:rsid w:val="009465B0"/>
    <w:rsid w:val="00947DB0"/>
    <w:rsid w:val="00961D9A"/>
    <w:rsid w:val="009727B9"/>
    <w:rsid w:val="00973BEF"/>
    <w:rsid w:val="009D193C"/>
    <w:rsid w:val="009D1CCB"/>
    <w:rsid w:val="009D5B7C"/>
    <w:rsid w:val="009F60EB"/>
    <w:rsid w:val="009F7C3F"/>
    <w:rsid w:val="00A32364"/>
    <w:rsid w:val="00A415BD"/>
    <w:rsid w:val="00AA427C"/>
    <w:rsid w:val="00AB3085"/>
    <w:rsid w:val="00AC3FAD"/>
    <w:rsid w:val="00AF655D"/>
    <w:rsid w:val="00B0292D"/>
    <w:rsid w:val="00B075AE"/>
    <w:rsid w:val="00B254D8"/>
    <w:rsid w:val="00B462E5"/>
    <w:rsid w:val="00B91A4D"/>
    <w:rsid w:val="00BE68C2"/>
    <w:rsid w:val="00C858A7"/>
    <w:rsid w:val="00CA09B2"/>
    <w:rsid w:val="00CA1B18"/>
    <w:rsid w:val="00CA2B2E"/>
    <w:rsid w:val="00CB1A19"/>
    <w:rsid w:val="00CB463C"/>
    <w:rsid w:val="00CB6F7E"/>
    <w:rsid w:val="00CD127A"/>
    <w:rsid w:val="00CD7187"/>
    <w:rsid w:val="00CE4B48"/>
    <w:rsid w:val="00D358CC"/>
    <w:rsid w:val="00D659FD"/>
    <w:rsid w:val="00D76D60"/>
    <w:rsid w:val="00D80EBC"/>
    <w:rsid w:val="00D877BB"/>
    <w:rsid w:val="00D934B7"/>
    <w:rsid w:val="00DA3185"/>
    <w:rsid w:val="00DB6CE0"/>
    <w:rsid w:val="00DC51B6"/>
    <w:rsid w:val="00DC5A7B"/>
    <w:rsid w:val="00DE0F40"/>
    <w:rsid w:val="00DE49B9"/>
    <w:rsid w:val="00E02544"/>
    <w:rsid w:val="00E102C9"/>
    <w:rsid w:val="00E132A2"/>
    <w:rsid w:val="00E25B5F"/>
    <w:rsid w:val="00E41447"/>
    <w:rsid w:val="00E660BB"/>
    <w:rsid w:val="00E80841"/>
    <w:rsid w:val="00EA3420"/>
    <w:rsid w:val="00EB7FAD"/>
    <w:rsid w:val="00ED06D2"/>
    <w:rsid w:val="00ED60CB"/>
    <w:rsid w:val="00EE1356"/>
    <w:rsid w:val="00EE7C87"/>
    <w:rsid w:val="00F01D60"/>
    <w:rsid w:val="00F16B01"/>
    <w:rsid w:val="00F213BD"/>
    <w:rsid w:val="00F2268F"/>
    <w:rsid w:val="00F4633E"/>
    <w:rsid w:val="00F51175"/>
    <w:rsid w:val="00F72C0C"/>
    <w:rsid w:val="00F86D9C"/>
    <w:rsid w:val="00FA3DAC"/>
    <w:rsid w:val="00FF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B5F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61D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61D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61D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1D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61D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61D9A"/>
    <w:pPr>
      <w:jc w:val="center"/>
    </w:pPr>
    <w:rPr>
      <w:b/>
      <w:sz w:val="28"/>
    </w:rPr>
  </w:style>
  <w:style w:type="paragraph" w:customStyle="1" w:styleId="T2">
    <w:name w:val="T2"/>
    <w:basedOn w:val="T1"/>
    <w:rsid w:val="00961D9A"/>
    <w:pPr>
      <w:spacing w:after="240"/>
      <w:ind w:left="720" w:right="720"/>
    </w:pPr>
  </w:style>
  <w:style w:type="paragraph" w:customStyle="1" w:styleId="T3">
    <w:name w:val="T3"/>
    <w:basedOn w:val="T1"/>
    <w:rsid w:val="00961D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61D9A"/>
    <w:pPr>
      <w:ind w:left="720" w:hanging="720"/>
    </w:pPr>
  </w:style>
  <w:style w:type="character" w:styleId="a6">
    <w:name w:val="Hyperlink"/>
    <w:basedOn w:val="a0"/>
    <w:rsid w:val="00961D9A"/>
    <w:rPr>
      <w:color w:val="0000FF"/>
      <w:u w:val="single"/>
    </w:rPr>
  </w:style>
  <w:style w:type="paragraph" w:styleId="a7">
    <w:name w:val="List Paragraph"/>
    <w:basedOn w:val="a"/>
    <w:qFormat/>
    <w:rsid w:val="00945C1F"/>
    <w:pPr>
      <w:ind w:left="720"/>
    </w:pPr>
    <w:rPr>
      <w:rFonts w:ascii="Calibri" w:eastAsia="Century" w:hAnsi="Calibri"/>
      <w:szCs w:val="22"/>
      <w:lang w:val="en-US"/>
    </w:rPr>
  </w:style>
  <w:style w:type="paragraph" w:styleId="a8">
    <w:name w:val="No Spacing"/>
    <w:uiPriority w:val="1"/>
    <w:qFormat/>
    <w:rsid w:val="00945C1F"/>
    <w:rPr>
      <w:rFonts w:ascii="Century" w:hAnsi="Century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ai.yusuke\My%20Documents\&#12480;&#12454;&#12531;&#12525;&#12540;&#12489;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23AB-EE9A-4465-92ED-E71E5C16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</TotalTime>
  <Pages>7</Pages>
  <Words>1264</Words>
  <Characters>7211</Characters>
  <Application>Microsoft Office Word</Application>
  <DocSecurity>0</DocSecurity>
  <Lines>60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Yusuke Asai</dc:creator>
  <cp:keywords>Month Year</cp:keywords>
  <dc:description>John Doe, Some Company</dc:description>
  <cp:lastModifiedBy>Yusuke ASAI</cp:lastModifiedBy>
  <cp:revision>6</cp:revision>
  <cp:lastPrinted>2011-04-29T00:14:00Z</cp:lastPrinted>
  <dcterms:created xsi:type="dcterms:W3CDTF">2011-07-19T19:31:00Z</dcterms:created>
  <dcterms:modified xsi:type="dcterms:W3CDTF">2011-07-19T21:03:00Z</dcterms:modified>
</cp:coreProperties>
</file>