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31574">
            <w:pPr>
              <w:pStyle w:val="T2"/>
            </w:pPr>
            <w:r>
              <w:t>July 26</w:t>
            </w:r>
            <w:r w:rsidR="002B2993">
              <w:t>, 2010 S1G Teleconference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D2C0E">
              <w:rPr>
                <w:b w:val="0"/>
                <w:sz w:val="20"/>
              </w:rPr>
              <w:t xml:space="preserve">  2010-07</w:t>
            </w:r>
            <w:r w:rsidR="002B2993">
              <w:rPr>
                <w:b w:val="0"/>
                <w:sz w:val="20"/>
              </w:rPr>
              <w:t>-</w:t>
            </w:r>
            <w:r w:rsidR="003D2C0E">
              <w:rPr>
                <w:b w:val="0"/>
                <w:sz w:val="20"/>
              </w:rPr>
              <w:t>28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B2993">
        <w:trPr>
          <w:jc w:val="center"/>
        </w:trPr>
        <w:tc>
          <w:tcPr>
            <w:tcW w:w="1336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Halasz</w:t>
            </w:r>
          </w:p>
        </w:tc>
        <w:tc>
          <w:tcPr>
            <w:tcW w:w="2064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Aclara</w:t>
            </w:r>
          </w:p>
        </w:tc>
        <w:tc>
          <w:tcPr>
            <w:tcW w:w="2814" w:type="dxa"/>
            <w:vAlign w:val="center"/>
          </w:tcPr>
          <w:p w:rsidR="002B2993" w:rsidRPr="001A3272" w:rsidRDefault="002B2993" w:rsidP="002B299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 w:rsidRPr="001A3272">
                  <w:rPr>
                    <w:b w:val="0"/>
                    <w:sz w:val="20"/>
                    <w:lang w:val="en-US"/>
                  </w:rPr>
                  <w:t>30400 Solon Road</w:t>
                </w:r>
              </w:smartTag>
            </w:smartTag>
          </w:p>
          <w:p w:rsidR="002B2993" w:rsidRDefault="002B2993" w:rsidP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A3272">
              <w:rPr>
                <w:b w:val="0"/>
                <w:sz w:val="20"/>
                <w:lang w:val="en-US"/>
              </w:rPr>
              <w:t xml:space="preserve"> Solon, OH 44139</w:t>
            </w:r>
          </w:p>
        </w:tc>
        <w:tc>
          <w:tcPr>
            <w:tcW w:w="1715" w:type="dxa"/>
            <w:vAlign w:val="center"/>
          </w:tcPr>
          <w:p w:rsidR="002B2993" w:rsidRPr="001A3272" w:rsidRDefault="002B2993" w:rsidP="0013712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1A3272">
              <w:rPr>
                <w:b w:val="0"/>
                <w:sz w:val="20"/>
                <w:lang w:val="en-US"/>
              </w:rPr>
              <w:t>440-528-7477</w:t>
            </w:r>
          </w:p>
        </w:tc>
        <w:tc>
          <w:tcPr>
            <w:tcW w:w="1647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1A3272">
              <w:rPr>
                <w:b w:val="0"/>
                <w:sz w:val="16"/>
                <w:lang w:val="en-US"/>
              </w:rPr>
              <w:t>dhalasz@aclara.com</w:t>
            </w:r>
          </w:p>
        </w:tc>
      </w:tr>
      <w:tr w:rsidR="002B2993">
        <w:trPr>
          <w:jc w:val="center"/>
        </w:trPr>
        <w:tc>
          <w:tcPr>
            <w:tcW w:w="1336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00847">
      <w:pPr>
        <w:pStyle w:val="T1"/>
        <w:spacing w:after="120"/>
        <w:rPr>
          <w:sz w:val="22"/>
        </w:rPr>
      </w:pPr>
      <w:r w:rsidRPr="001008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2B2993">
                  <w:pPr>
                    <w:jc w:val="both"/>
                  </w:pPr>
                  <w:r>
                    <w:t>This document contains minutes of S1G Study Group teleco</w:t>
                  </w:r>
                  <w:r w:rsidR="00F31574">
                    <w:t>nference meeting on Monday July 26</w:t>
                  </w:r>
                  <w:r>
                    <w:t>, 2010.</w:t>
                  </w:r>
                </w:p>
              </w:txbxContent>
            </v:textbox>
          </v:shape>
        </w:pict>
      </w:r>
    </w:p>
    <w:p w:rsidR="002B2993" w:rsidRPr="00FF2069" w:rsidRDefault="00CA09B2" w:rsidP="002B2993">
      <w:pPr>
        <w:pStyle w:val="NormalWeb"/>
        <w:spacing w:before="0" w:beforeAutospacing="0" w:after="0" w:afterAutospacing="0"/>
        <w:rPr>
          <w:b/>
          <w:szCs w:val="22"/>
        </w:rPr>
      </w:pPr>
      <w:r>
        <w:br w:type="page"/>
      </w:r>
      <w:r w:rsidR="002B2993" w:rsidRPr="00FF2069">
        <w:rPr>
          <w:b/>
          <w:szCs w:val="22"/>
        </w:rPr>
        <w:lastRenderedPageBreak/>
        <w:t>Agenda:</w:t>
      </w:r>
    </w:p>
    <w:p w:rsidR="002B2993" w:rsidRPr="005242BF" w:rsidRDefault="002B2993" w:rsidP="002B2993">
      <w:pPr>
        <w:rPr>
          <w:rFonts w:ascii="Calibri" w:hAnsi="Calibri"/>
          <w:szCs w:val="22"/>
          <w:lang w:val="en-US"/>
        </w:rPr>
      </w:pPr>
      <w:r w:rsidRPr="005242BF">
        <w:rPr>
          <w:rFonts w:ascii="Calibri" w:hAnsi="Calibri"/>
          <w:szCs w:val="22"/>
          <w:lang w:val="en-US"/>
        </w:rPr>
        <w:t> </w:t>
      </w:r>
    </w:p>
    <w:p w:rsidR="00827706" w:rsidRDefault="00827706" w:rsidP="00827706">
      <w:pPr>
        <w:pStyle w:val="ListParagraph"/>
        <w:numPr>
          <w:ilvl w:val="0"/>
          <w:numId w:val="4"/>
        </w:numPr>
      </w:pPr>
      <w:r>
        <w:t>Attendance</w:t>
      </w:r>
    </w:p>
    <w:p w:rsidR="00827706" w:rsidRDefault="00827706" w:rsidP="00827706">
      <w:pPr>
        <w:pStyle w:val="ListParagraph"/>
        <w:numPr>
          <w:ilvl w:val="0"/>
          <w:numId w:val="4"/>
        </w:numPr>
      </w:pPr>
      <w:r>
        <w:t>Secretary</w:t>
      </w:r>
    </w:p>
    <w:p w:rsidR="00827706" w:rsidRDefault="00827706" w:rsidP="00827706">
      <w:pPr>
        <w:pStyle w:val="ListParagraph"/>
        <w:numPr>
          <w:ilvl w:val="0"/>
          <w:numId w:val="4"/>
        </w:numPr>
      </w:pPr>
      <w:r>
        <w:t>IPR and other relevant IEEE policies (see pointers below)</w:t>
      </w:r>
    </w:p>
    <w:p w:rsidR="00827706" w:rsidRDefault="00827706" w:rsidP="00827706">
      <w:pPr>
        <w:pStyle w:val="ListParagraph"/>
        <w:numPr>
          <w:ilvl w:val="0"/>
          <w:numId w:val="4"/>
        </w:numPr>
      </w:pPr>
      <w:r>
        <w:t>Quick review of PAR being sent to NESCOM and general notes</w:t>
      </w:r>
    </w:p>
    <w:p w:rsidR="00827706" w:rsidRDefault="00827706" w:rsidP="00827706">
      <w:pPr>
        <w:pStyle w:val="ListParagraph"/>
        <w:numPr>
          <w:ilvl w:val="1"/>
          <w:numId w:val="4"/>
        </w:numPr>
      </w:pPr>
      <w:r>
        <w:t>Near term schedule</w:t>
      </w:r>
    </w:p>
    <w:p w:rsidR="00827706" w:rsidRDefault="00827706" w:rsidP="00827706">
      <w:pPr>
        <w:pStyle w:val="ListParagraph"/>
        <w:numPr>
          <w:ilvl w:val="2"/>
          <w:numId w:val="4"/>
        </w:numPr>
      </w:pPr>
      <w:r>
        <w:t>Continue work in IEEE 802.11 Study Group in September</w:t>
      </w:r>
    </w:p>
    <w:p w:rsidR="00827706" w:rsidRDefault="00827706" w:rsidP="00827706">
      <w:pPr>
        <w:pStyle w:val="ListParagraph"/>
        <w:numPr>
          <w:ilvl w:val="2"/>
          <w:numId w:val="4"/>
        </w:numPr>
      </w:pPr>
      <w:r>
        <w:t>NESCOM meets 9/29</w:t>
      </w:r>
    </w:p>
    <w:p w:rsidR="00827706" w:rsidRDefault="00827706" w:rsidP="00827706">
      <w:pPr>
        <w:pStyle w:val="ListParagraph"/>
        <w:numPr>
          <w:ilvl w:val="2"/>
          <w:numId w:val="4"/>
        </w:numPr>
      </w:pPr>
      <w:r>
        <w:t>1</w:t>
      </w:r>
      <w:r>
        <w:rPr>
          <w:vertAlign w:val="superscript"/>
        </w:rPr>
        <w:t>st</w:t>
      </w:r>
      <w:r>
        <w:t xml:space="preserve"> IEEE 802.11 ah (preliminary) meeting in November</w:t>
      </w:r>
    </w:p>
    <w:p w:rsidR="00827706" w:rsidRDefault="00827706" w:rsidP="00827706">
      <w:pPr>
        <w:pStyle w:val="ListParagraph"/>
        <w:numPr>
          <w:ilvl w:val="1"/>
          <w:numId w:val="4"/>
        </w:numPr>
      </w:pPr>
      <w:r>
        <w:t>PAR</w:t>
      </w:r>
    </w:p>
    <w:p w:rsidR="00827706" w:rsidRDefault="00100847" w:rsidP="00827706">
      <w:pPr>
        <w:pStyle w:val="ListParagraph"/>
        <w:numPr>
          <w:ilvl w:val="2"/>
          <w:numId w:val="4"/>
        </w:numPr>
      </w:pPr>
      <w:hyperlink r:id="rId7" w:history="1">
        <w:r w:rsidR="00827706">
          <w:rPr>
            <w:rStyle w:val="Hyperlink"/>
          </w:rPr>
          <w:t>https://mentor.ieee.org/802.11/dcn/10/11-10-0001-13-0wng-900mhz-par-and-5c.doc</w:t>
        </w:r>
      </w:hyperlink>
    </w:p>
    <w:p w:rsidR="00827706" w:rsidRDefault="00827706" w:rsidP="00827706">
      <w:pPr>
        <w:pStyle w:val="ListParagraph"/>
        <w:numPr>
          <w:ilvl w:val="2"/>
          <w:numId w:val="4"/>
        </w:numPr>
      </w:pPr>
      <w:r>
        <w:t>Started as re-banding effort of OFDM and add narrower channels</w:t>
      </w:r>
    </w:p>
    <w:p w:rsidR="00827706" w:rsidRDefault="00827706" w:rsidP="00827706">
      <w:pPr>
        <w:pStyle w:val="ListParagraph"/>
        <w:numPr>
          <w:ilvl w:val="2"/>
          <w:numId w:val="4"/>
        </w:numPr>
      </w:pPr>
      <w:r>
        <w:t>Ended as re-banding of OFDM and other OFDM submissions are within scope</w:t>
      </w:r>
    </w:p>
    <w:p w:rsidR="00827706" w:rsidRDefault="00827706" w:rsidP="00827706">
      <w:pPr>
        <w:pStyle w:val="ListParagraph"/>
        <w:numPr>
          <w:ilvl w:val="0"/>
          <w:numId w:val="4"/>
        </w:numPr>
      </w:pPr>
      <w:r>
        <w:t>Goals discussion</w:t>
      </w:r>
    </w:p>
    <w:p w:rsidR="00827706" w:rsidRDefault="00827706" w:rsidP="00827706">
      <w:pPr>
        <w:pStyle w:val="ListParagraph"/>
        <w:numPr>
          <w:ilvl w:val="1"/>
          <w:numId w:val="4"/>
        </w:numPr>
      </w:pPr>
      <w:r>
        <w:t>“Rough” baseline in September</w:t>
      </w:r>
    </w:p>
    <w:p w:rsidR="00827706" w:rsidRDefault="00827706" w:rsidP="00827706">
      <w:pPr>
        <w:pStyle w:val="ListParagraph"/>
        <w:numPr>
          <w:ilvl w:val="2"/>
          <w:numId w:val="4"/>
        </w:numPr>
      </w:pPr>
      <w:r>
        <w:t>Get some consensus on OFDM modes</w:t>
      </w:r>
    </w:p>
    <w:p w:rsidR="00827706" w:rsidRDefault="00827706" w:rsidP="00827706">
      <w:pPr>
        <w:pStyle w:val="ListParagraph"/>
        <w:numPr>
          <w:ilvl w:val="2"/>
          <w:numId w:val="4"/>
        </w:numPr>
      </w:pPr>
      <w:r>
        <w:t>Get idea on structure (New clause or modifications to existing clauses)</w:t>
      </w:r>
    </w:p>
    <w:p w:rsidR="00827706" w:rsidRDefault="00827706" w:rsidP="00827706">
      <w:pPr>
        <w:pStyle w:val="ListParagraph"/>
        <w:numPr>
          <w:ilvl w:val="1"/>
          <w:numId w:val="4"/>
        </w:numPr>
      </w:pPr>
      <w:r>
        <w:t>“Cleaner text” baseline by November</w:t>
      </w:r>
    </w:p>
    <w:p w:rsidR="00827706" w:rsidRDefault="00827706" w:rsidP="00827706">
      <w:pPr>
        <w:pStyle w:val="ListParagraph"/>
        <w:numPr>
          <w:ilvl w:val="1"/>
          <w:numId w:val="4"/>
        </w:numPr>
      </w:pPr>
      <w:r>
        <w:t>Channel model?</w:t>
      </w:r>
    </w:p>
    <w:p w:rsidR="00827706" w:rsidRDefault="00827706" w:rsidP="00827706">
      <w:pPr>
        <w:pStyle w:val="ListParagraph"/>
        <w:numPr>
          <w:ilvl w:val="0"/>
          <w:numId w:val="4"/>
        </w:numPr>
      </w:pPr>
      <w:r>
        <w:t>Seed comments for baseline</w:t>
      </w:r>
    </w:p>
    <w:p w:rsidR="00827706" w:rsidRDefault="00827706" w:rsidP="00827706">
      <w:pPr>
        <w:pStyle w:val="ListParagraph"/>
        <w:numPr>
          <w:ilvl w:val="1"/>
          <w:numId w:val="4"/>
        </w:numPr>
      </w:pPr>
      <w:r>
        <w:t>Re-banding ideas</w:t>
      </w:r>
    </w:p>
    <w:p w:rsidR="00827706" w:rsidRDefault="00827706" w:rsidP="00827706">
      <w:pPr>
        <w:pStyle w:val="ListParagraph"/>
        <w:numPr>
          <w:ilvl w:val="2"/>
          <w:numId w:val="4"/>
        </w:numPr>
      </w:pPr>
      <w:r>
        <w:t>5 MHz wide channels (Already in clause 17)</w:t>
      </w:r>
    </w:p>
    <w:p w:rsidR="00827706" w:rsidRDefault="00827706" w:rsidP="00827706">
      <w:pPr>
        <w:pStyle w:val="ListParagraph"/>
        <w:numPr>
          <w:ilvl w:val="2"/>
          <w:numId w:val="4"/>
        </w:numPr>
      </w:pPr>
      <w:r>
        <w:t xml:space="preserve">2.5 MHz wide channel (See submission 10/536 </w:t>
      </w:r>
      <w:hyperlink r:id="rId8" w:history="1">
        <w:r>
          <w:rPr>
            <w:rStyle w:val="Hyperlink"/>
          </w:rPr>
          <w:t>https://mentor.ieee.org/802.11/dcn/10/11-10-0536-00-00af-clause17-2point5mhz.doc</w:t>
        </w:r>
      </w:hyperlink>
      <w:r>
        <w:t xml:space="preserve"> )</w:t>
      </w:r>
    </w:p>
    <w:p w:rsidR="00827706" w:rsidRDefault="00827706" w:rsidP="00827706">
      <w:pPr>
        <w:pStyle w:val="ListParagraph"/>
        <w:numPr>
          <w:ilvl w:val="2"/>
          <w:numId w:val="4"/>
        </w:numPr>
      </w:pPr>
      <w:r>
        <w:t>What should be avoided? Consensus on 10 MHz and 20 MHz?</w:t>
      </w:r>
    </w:p>
    <w:p w:rsidR="00827706" w:rsidRDefault="00827706" w:rsidP="00827706">
      <w:pPr>
        <w:pStyle w:val="ListParagraph"/>
        <w:numPr>
          <w:ilvl w:val="1"/>
          <w:numId w:val="4"/>
        </w:numPr>
      </w:pPr>
      <w:r>
        <w:t>Other OFDM submissions</w:t>
      </w:r>
    </w:p>
    <w:p w:rsidR="00827706" w:rsidRDefault="00827706" w:rsidP="00827706">
      <w:pPr>
        <w:pStyle w:val="ListParagraph"/>
        <w:numPr>
          <w:ilvl w:val="2"/>
          <w:numId w:val="4"/>
        </w:numPr>
      </w:pPr>
      <w:r>
        <w:t>What should be avoided? Channel widths that imply frequency hopping?</w:t>
      </w:r>
    </w:p>
    <w:p w:rsidR="00827706" w:rsidRDefault="00827706" w:rsidP="00827706">
      <w:pPr>
        <w:pStyle w:val="ListParagraph"/>
        <w:numPr>
          <w:ilvl w:val="2"/>
          <w:numId w:val="4"/>
        </w:numPr>
      </w:pPr>
      <w:r>
        <w:t>How many modes is too many?</w:t>
      </w:r>
    </w:p>
    <w:p w:rsidR="00827706" w:rsidRDefault="00827706" w:rsidP="00F75EF6">
      <w:pPr>
        <w:ind w:left="360"/>
      </w:pPr>
    </w:p>
    <w:p w:rsidR="00827706" w:rsidRDefault="00827706" w:rsidP="00F75EF6">
      <w:pPr>
        <w:ind w:left="360"/>
      </w:pPr>
    </w:p>
    <w:p w:rsidR="002B2993" w:rsidRDefault="002B2993" w:rsidP="00F75EF6">
      <w:pPr>
        <w:ind w:left="360"/>
      </w:pPr>
      <w:r>
        <w:t>NOTE: Please review the documents at the following links:</w:t>
      </w:r>
    </w:p>
    <w:p w:rsidR="002B2993" w:rsidRDefault="002B2993" w:rsidP="00F75EF6">
      <w:pPr>
        <w:spacing w:after="240"/>
        <w:ind w:left="360"/>
      </w:pPr>
      <w:r>
        <w:t xml:space="preserve">-  IEEE Patent Policy - </w:t>
      </w:r>
      <w:hyperlink r:id="rId9" w:tgtFrame="_blank" w:history="1">
        <w:r>
          <w:rPr>
            <w:rStyle w:val="Hyperlink"/>
          </w:rPr>
          <w:t>http://standards.ieee.org/board/pat/pat-slideset.ppt</w:t>
        </w:r>
      </w:hyperlink>
      <w:r>
        <w:br/>
        <w:t xml:space="preserve">-  Patent FAQ - </w:t>
      </w:r>
      <w:hyperlink r:id="rId10" w:tgtFrame="_blank" w:history="1">
        <w:r>
          <w:rPr>
            <w:rStyle w:val="Hyperlink"/>
          </w:rPr>
          <w:t>http://standards.ieee.org/board/pat/faq.pdf</w:t>
        </w:r>
      </w:hyperlink>
      <w:r>
        <w:br/>
        <w:t xml:space="preserve">-  LoA Form - </w:t>
      </w:r>
      <w:hyperlink r:id="rId11" w:tgtFrame="_blank" w:history="1">
        <w:r>
          <w:rPr>
            <w:rStyle w:val="Hyperlink"/>
          </w:rPr>
          <w:t>http://standards.ieee.org/board/pat/loa.pdf</w:t>
        </w:r>
      </w:hyperlink>
      <w:r>
        <w:br/>
        <w:t xml:space="preserve">-  Affiliation FAQ - </w:t>
      </w:r>
      <w:hyperlink r:id="rId12" w:tgtFrame="_blank" w:history="1">
        <w:r>
          <w:rPr>
            <w:rStyle w:val="Hyperlink"/>
          </w:rPr>
          <w:t>http://standards.ieee.org/faqs/affiliationFAQ.html</w:t>
        </w:r>
      </w:hyperlink>
      <w:r>
        <w:br/>
        <w:t xml:space="preserve">-  Anti-Trust FAQ - </w:t>
      </w:r>
      <w:hyperlink r:id="rId13" w:tgtFrame="_blank" w:history="1">
        <w:r>
          <w:rPr>
            <w:rStyle w:val="Hyperlink"/>
          </w:rPr>
          <w:t>http://standards.ieee.org/resources/antitrust-guidelines.pdf</w:t>
        </w:r>
      </w:hyperlink>
      <w:r>
        <w:br/>
        <w:t xml:space="preserve">-  Ethics - </w:t>
      </w:r>
      <w:hyperlink r:id="rId14" w:tgtFrame="_blank" w:history="1">
        <w:r>
          <w:rPr>
            <w:rStyle w:val="Hyperlink"/>
          </w:rPr>
          <w:t>http://www.ieee.org/portal/cms_docs/about/CoE_poster.pdf</w:t>
        </w:r>
      </w:hyperlink>
      <w:r>
        <w:br/>
        <w:t>-  IEEE 802.11 Working Group Policies and Procedures -</w:t>
      </w:r>
      <w:r>
        <w:br/>
        <w:t> </w:t>
      </w:r>
      <w:hyperlink r:id="rId15" w:tgtFrame="_blank" w:history="1">
        <w:r>
          <w:rPr>
            <w:rStyle w:val="Hyperlink"/>
          </w:rPr>
          <w:t>https://mentor.ieee.org/802.11/public-file/07/11-07-0360-04-0000-802-11-policies-and-procedures.doc</w:t>
        </w:r>
      </w:hyperlink>
    </w:p>
    <w:p w:rsidR="002B2993" w:rsidRDefault="002B2993" w:rsidP="00F75EF6">
      <w:pPr>
        <w:ind w:left="360"/>
      </w:pPr>
      <w:r>
        <w:br/>
        <w:t>Teleconference details:</w:t>
      </w:r>
    </w:p>
    <w:p w:rsidR="002B2993" w:rsidRDefault="002B2993" w:rsidP="00F75EF6">
      <w:pPr>
        <w:ind w:left="360"/>
      </w:pPr>
      <w:r>
        <w:t xml:space="preserve">Call-in toll-free number:  1-866-699-3239 </w:t>
      </w:r>
    </w:p>
    <w:p w:rsidR="002B2993" w:rsidRDefault="002B2993" w:rsidP="00F75EF6">
      <w:pPr>
        <w:ind w:left="360"/>
      </w:pPr>
      <w:r>
        <w:t xml:space="preserve">Call-in toll number:  1-408-792-6300 </w:t>
      </w:r>
    </w:p>
    <w:p w:rsidR="002B2993" w:rsidRDefault="002B2993" w:rsidP="00F75EF6">
      <w:pPr>
        <w:ind w:left="360"/>
      </w:pPr>
      <w:r>
        <w:t>Attendee access code: 55146651</w:t>
      </w:r>
    </w:p>
    <w:p w:rsidR="002B2993" w:rsidRPr="005242BF" w:rsidRDefault="002B2993" w:rsidP="00F75EF6">
      <w:pPr>
        <w:textAlignment w:val="center"/>
        <w:rPr>
          <w:szCs w:val="22"/>
          <w:lang w:val="en-US"/>
        </w:rPr>
      </w:pPr>
    </w:p>
    <w:p w:rsidR="002B2993" w:rsidRPr="005242BF" w:rsidRDefault="002B2993" w:rsidP="002B2993">
      <w:pPr>
        <w:ind w:left="1620"/>
        <w:rPr>
          <w:color w:val="000000"/>
          <w:szCs w:val="22"/>
          <w:lang w:val="en-US"/>
        </w:rPr>
      </w:pPr>
      <w:r w:rsidRPr="005242BF">
        <w:rPr>
          <w:color w:val="000000"/>
          <w:szCs w:val="22"/>
          <w:lang w:val="en-US"/>
        </w:rPr>
        <w:t> </w:t>
      </w:r>
    </w:p>
    <w:p w:rsidR="002B2993" w:rsidRPr="00FF2069" w:rsidRDefault="002B2993" w:rsidP="002B2993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FF2069">
        <w:rPr>
          <w:rFonts w:ascii="Calibri" w:hAnsi="Calibri"/>
          <w:b/>
          <w:sz w:val="22"/>
          <w:szCs w:val="22"/>
        </w:rPr>
        <w:t>Meeting Minutes</w:t>
      </w:r>
    </w:p>
    <w:p w:rsidR="002B2993" w:rsidRDefault="002B2993" w:rsidP="002B29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5921A0" w:rsidRDefault="00F75EF6" w:rsidP="004A369A">
      <w:r>
        <w:t>Attendance</w:t>
      </w:r>
      <w:r w:rsidR="005921A0">
        <w:t xml:space="preserve"> - Name (Affiliation) [email address]</w:t>
      </w:r>
    </w:p>
    <w:p w:rsidR="00E810B1" w:rsidRDefault="00231E6D" w:rsidP="004A369A">
      <w:pPr>
        <w:ind w:left="360"/>
      </w:pPr>
      <w:r>
        <w:t xml:space="preserve">Dave Halasz, (Aclara), </w:t>
      </w:r>
      <w:r w:rsidR="005921A0">
        <w:t xml:space="preserve">S1G </w:t>
      </w:r>
      <w:r w:rsidR="00BF1B30">
        <w:t xml:space="preserve">SG </w:t>
      </w:r>
      <w:r>
        <w:t>Chair [dhalasz@aclara.com]</w:t>
      </w:r>
    </w:p>
    <w:p w:rsidR="00827706" w:rsidRDefault="00827706" w:rsidP="004A369A">
      <w:pPr>
        <w:ind w:left="360"/>
      </w:pPr>
      <w:r>
        <w:t>Peter Ecclesine (Cisco) [pecclesi@cisco.com]</w:t>
      </w:r>
    </w:p>
    <w:p w:rsidR="00827706" w:rsidRDefault="00827706" w:rsidP="004A369A">
      <w:pPr>
        <w:ind w:left="360"/>
      </w:pPr>
      <w:r>
        <w:t>Bill Carney (Oaktree Wireless) [bill.carney@oaktreewireless.com]</w:t>
      </w:r>
    </w:p>
    <w:p w:rsidR="00E810B1" w:rsidRDefault="00E810B1" w:rsidP="004A369A">
      <w:pPr>
        <w:ind w:left="360"/>
      </w:pPr>
      <w:r>
        <w:t>Michael Lynch, (MJ Lynch &amp; Associates LLC)</w:t>
      </w:r>
      <w:r w:rsidR="005921A0">
        <w:t xml:space="preserve">  </w:t>
      </w:r>
      <w:r w:rsidR="005921A0" w:rsidRPr="005921A0">
        <w:t>[MJLynch@mjlallc.com]</w:t>
      </w:r>
    </w:p>
    <w:p w:rsidR="00E810B1" w:rsidRDefault="00827706" w:rsidP="004A369A">
      <w:pPr>
        <w:ind w:left="360"/>
      </w:pPr>
      <w:r>
        <w:t>Suhwook Kim</w:t>
      </w:r>
      <w:r w:rsidR="00E810B1">
        <w:t>,</w:t>
      </w:r>
      <w:r w:rsidR="00E810B1" w:rsidRPr="00E810B1">
        <w:t xml:space="preserve"> (LG Electronics)</w:t>
      </w:r>
      <w:r w:rsidR="00E810B1">
        <w:t xml:space="preserve"> </w:t>
      </w:r>
      <w:r>
        <w:t>[suhwook</w:t>
      </w:r>
      <w:r w:rsidR="00E810B1" w:rsidRPr="00E810B1">
        <w:t>@gmail.com]</w:t>
      </w:r>
    </w:p>
    <w:p w:rsidR="005921A0" w:rsidRDefault="005921A0" w:rsidP="004A369A">
      <w:pPr>
        <w:ind w:left="360"/>
      </w:pPr>
      <w:r w:rsidRPr="005921A0">
        <w:t>Garth Hillman (Oaktree Wireless) [garth_hillman@sbcglobal.net]</w:t>
      </w:r>
    </w:p>
    <w:p w:rsidR="00827706" w:rsidRDefault="00827706" w:rsidP="004A369A">
      <w:pPr>
        <w:ind w:left="360"/>
      </w:pPr>
      <w:r>
        <w:t>Ron Porat (Broadcom) [rporat@broadcom.com]</w:t>
      </w:r>
    </w:p>
    <w:p w:rsidR="001F141B" w:rsidRDefault="001F141B" w:rsidP="004A369A">
      <w:pPr>
        <w:ind w:left="360"/>
      </w:pPr>
      <w:r>
        <w:t>Lily Yang (Intel)</w:t>
      </w:r>
    </w:p>
    <w:p w:rsidR="003D2C0E" w:rsidRDefault="003D2C0E" w:rsidP="004A369A"/>
    <w:p w:rsidR="007B4F4C" w:rsidRDefault="003D2C0E" w:rsidP="007B4F4C">
      <w:r>
        <w:t>Agenda</w:t>
      </w:r>
    </w:p>
    <w:p w:rsidR="003D2C0E" w:rsidRDefault="003D2C0E" w:rsidP="007B4F4C">
      <w:pPr>
        <w:ind w:left="360"/>
      </w:pPr>
      <w:r>
        <w:t>Accepted</w:t>
      </w:r>
    </w:p>
    <w:p w:rsidR="007B4F4C" w:rsidRDefault="007B4F4C" w:rsidP="004A369A"/>
    <w:p w:rsidR="00F75EF6" w:rsidRDefault="00F75EF6" w:rsidP="004A369A">
      <w:r>
        <w:t>Secretary selection</w:t>
      </w:r>
    </w:p>
    <w:p w:rsidR="00F62216" w:rsidRDefault="00F62216" w:rsidP="004A369A">
      <w:pPr>
        <w:ind w:left="360"/>
      </w:pPr>
      <w:r>
        <w:t>Dave Halasz (Aclara)</w:t>
      </w:r>
    </w:p>
    <w:p w:rsidR="00F75EF6" w:rsidRDefault="00F75EF6" w:rsidP="00F75EF6">
      <w:pPr>
        <w:ind w:left="360"/>
      </w:pPr>
    </w:p>
    <w:p w:rsidR="00F75EF6" w:rsidRDefault="00F75EF6" w:rsidP="004A369A">
      <w:r>
        <w:t xml:space="preserve"> IPR and other relevant IEEE policies</w:t>
      </w:r>
    </w:p>
    <w:p w:rsidR="00F75EF6" w:rsidRDefault="00F75EF6" w:rsidP="004A369A"/>
    <w:p w:rsidR="00F75EF6" w:rsidRPr="00F75EF6" w:rsidRDefault="00F75EF6" w:rsidP="004A369A">
      <w:pPr>
        <w:numPr>
          <w:ilvl w:val="1"/>
          <w:numId w:val="1"/>
        </w:numPr>
        <w:tabs>
          <w:tab w:val="clear" w:pos="1440"/>
          <w:tab w:val="num" w:pos="1080"/>
        </w:tabs>
        <w:ind w:left="1260"/>
        <w:textAlignment w:val="center"/>
        <w:rPr>
          <w:color w:val="000000"/>
          <w:szCs w:val="22"/>
          <w:lang w:val="en-US"/>
        </w:rPr>
      </w:pPr>
      <w:r>
        <w:rPr>
          <w:color w:val="000000"/>
          <w:szCs w:val="22"/>
        </w:rPr>
        <w:t xml:space="preserve">Review: </w:t>
      </w:r>
      <w:r w:rsidR="00EA3B29" w:rsidRPr="00F75EF6">
        <w:rPr>
          <w:color w:val="000000"/>
          <w:szCs w:val="22"/>
        </w:rPr>
        <w:t xml:space="preserve">IEEE Patent Policy - </w:t>
      </w:r>
      <w:hyperlink r:id="rId16" w:history="1">
        <w:r w:rsidR="00EA3B29" w:rsidRPr="00F75EF6">
          <w:rPr>
            <w:rStyle w:val="Hyperlink"/>
            <w:szCs w:val="22"/>
          </w:rPr>
          <w:t>http://standards.ieee.org/board/pat/pat-slideset.ppt</w:t>
        </w:r>
      </w:hyperlink>
    </w:p>
    <w:p w:rsidR="00F75EF6" w:rsidRPr="005242BF" w:rsidRDefault="00F75EF6" w:rsidP="004A369A">
      <w:pPr>
        <w:numPr>
          <w:ilvl w:val="1"/>
          <w:numId w:val="1"/>
        </w:numPr>
        <w:tabs>
          <w:tab w:val="clear" w:pos="1440"/>
          <w:tab w:val="num" w:pos="1080"/>
        </w:tabs>
        <w:ind w:left="1260"/>
        <w:textAlignment w:val="center"/>
        <w:rPr>
          <w:color w:val="000000"/>
          <w:szCs w:val="22"/>
          <w:lang w:val="en-US"/>
        </w:rPr>
      </w:pPr>
      <w:r w:rsidRPr="005242BF">
        <w:rPr>
          <w:color w:val="000000"/>
          <w:szCs w:val="22"/>
          <w:lang w:val="en-US"/>
        </w:rPr>
        <w:t>Questions on IEEE SA Policies and Procedures -- none</w:t>
      </w:r>
    </w:p>
    <w:p w:rsidR="00F75EF6" w:rsidRDefault="00F75EF6" w:rsidP="004A369A">
      <w:pPr>
        <w:numPr>
          <w:ilvl w:val="1"/>
          <w:numId w:val="1"/>
        </w:numPr>
        <w:tabs>
          <w:tab w:val="clear" w:pos="1440"/>
          <w:tab w:val="num" w:pos="1080"/>
        </w:tabs>
        <w:ind w:left="1260"/>
        <w:textAlignment w:val="center"/>
        <w:rPr>
          <w:color w:val="000000"/>
          <w:szCs w:val="22"/>
          <w:lang w:val="en-US"/>
        </w:rPr>
      </w:pPr>
      <w:r w:rsidRPr="005242BF">
        <w:rPr>
          <w:color w:val="000000"/>
          <w:szCs w:val="22"/>
          <w:lang w:val="en-US"/>
        </w:rPr>
        <w:t xml:space="preserve">Essential Patents or knowledge of holders of Essential Patents </w:t>
      </w:r>
      <w:r w:rsidR="004A369A">
        <w:rPr>
          <w:color w:val="000000"/>
          <w:szCs w:val="22"/>
          <w:lang w:val="en-US"/>
        </w:rPr>
        <w:t>–</w:t>
      </w:r>
      <w:r w:rsidRPr="005242BF">
        <w:rPr>
          <w:color w:val="000000"/>
          <w:szCs w:val="22"/>
          <w:lang w:val="en-US"/>
        </w:rPr>
        <w:t xml:space="preserve"> none</w:t>
      </w:r>
    </w:p>
    <w:p w:rsidR="004A369A" w:rsidRDefault="004A369A" w:rsidP="004A369A">
      <w:pPr>
        <w:textAlignment w:val="center"/>
        <w:rPr>
          <w:color w:val="000000"/>
          <w:szCs w:val="22"/>
          <w:lang w:val="en-US"/>
        </w:rPr>
      </w:pPr>
    </w:p>
    <w:p w:rsidR="004A369A" w:rsidRDefault="004A369A" w:rsidP="004A369A">
      <w:pPr>
        <w:textAlignment w:val="center"/>
      </w:pPr>
      <w:r>
        <w:t>Quick review of PAR being sent to NESCOM and general notes</w:t>
      </w:r>
    </w:p>
    <w:p w:rsidR="004A369A" w:rsidRPr="005242BF" w:rsidRDefault="00D53467" w:rsidP="004A369A">
      <w:pPr>
        <w:ind w:left="360"/>
        <w:textAlignment w:val="center"/>
        <w:rPr>
          <w:color w:val="000000"/>
          <w:szCs w:val="22"/>
          <w:lang w:val="en-US"/>
        </w:rPr>
      </w:pPr>
      <w:r>
        <w:t>Chair gave notes from agenda</w:t>
      </w:r>
    </w:p>
    <w:p w:rsidR="004A369A" w:rsidRDefault="004A369A"/>
    <w:p w:rsidR="004A369A" w:rsidRDefault="004A369A">
      <w:r>
        <w:t>Goals discussion</w:t>
      </w:r>
    </w:p>
    <w:p w:rsidR="004A369A" w:rsidRDefault="004A369A" w:rsidP="004A369A">
      <w:pPr>
        <w:ind w:left="360"/>
      </w:pPr>
      <w:r>
        <w:t>Chair gave notes from agenda</w:t>
      </w:r>
    </w:p>
    <w:p w:rsidR="004A369A" w:rsidRDefault="004A369A" w:rsidP="004A369A">
      <w:pPr>
        <w:ind w:left="360"/>
      </w:pPr>
    </w:p>
    <w:p w:rsidR="004A369A" w:rsidRDefault="004A369A" w:rsidP="004A369A">
      <w:r>
        <w:t>Seed comments for baseline</w:t>
      </w:r>
    </w:p>
    <w:p w:rsidR="004A369A" w:rsidRDefault="004A369A" w:rsidP="004A369A">
      <w:pPr>
        <w:ind w:left="360"/>
      </w:pPr>
      <w:r>
        <w:t>Chair gave notes from agenda</w:t>
      </w:r>
    </w:p>
    <w:p w:rsidR="004A369A" w:rsidRDefault="004A369A" w:rsidP="004A369A">
      <w:pPr>
        <w:ind w:left="360"/>
      </w:pPr>
    </w:p>
    <w:p w:rsidR="004A369A" w:rsidRDefault="004A369A" w:rsidP="004A369A">
      <w:r>
        <w:t>General discussion on goals and seed comments</w:t>
      </w:r>
    </w:p>
    <w:p w:rsidR="004A369A" w:rsidRDefault="00103C0F" w:rsidP="004A369A">
      <w:pPr>
        <w:ind w:left="360"/>
      </w:pPr>
      <w:r>
        <w:t>In September, the group is a Study Group. The goals and seed comments appear premature.</w:t>
      </w:r>
    </w:p>
    <w:p w:rsidR="00103C0F" w:rsidRDefault="00103C0F" w:rsidP="004A369A">
      <w:pPr>
        <w:ind w:left="360"/>
      </w:pPr>
    </w:p>
    <w:p w:rsidR="004A369A" w:rsidRDefault="001F141B" w:rsidP="004A369A">
      <w:pPr>
        <w:ind w:left="360"/>
      </w:pPr>
      <w:r>
        <w:t>For other OFDM submissions, 802.15.4g is on its first draft.</w:t>
      </w:r>
      <w:r w:rsidR="00B303EE">
        <w:t xml:space="preserve"> So the 802.15.4g modes will change.</w:t>
      </w:r>
    </w:p>
    <w:p w:rsidR="00B303EE" w:rsidRDefault="00B303EE" w:rsidP="004A369A">
      <w:pPr>
        <w:ind w:left="360"/>
      </w:pPr>
    </w:p>
    <w:p w:rsidR="00B303EE" w:rsidRDefault="00B303EE" w:rsidP="004A369A">
      <w:pPr>
        <w:ind w:left="360"/>
      </w:pPr>
      <w:r>
        <w:t>Do we want to sit and wait for 802.15.4g?</w:t>
      </w:r>
    </w:p>
    <w:p w:rsidR="00B303EE" w:rsidRDefault="00B303EE" w:rsidP="004A369A">
      <w:pPr>
        <w:ind w:left="360"/>
      </w:pPr>
    </w:p>
    <w:p w:rsidR="00B303EE" w:rsidRDefault="00B303EE" w:rsidP="004A369A">
      <w:pPr>
        <w:ind w:left="360"/>
      </w:pPr>
      <w:r>
        <w:t>No, but some time should be given. First 802.11ah task group meeting is not projected to occur until November.</w:t>
      </w:r>
    </w:p>
    <w:p w:rsidR="00B303EE" w:rsidRDefault="00B303EE" w:rsidP="004A369A">
      <w:pPr>
        <w:ind w:left="360"/>
      </w:pPr>
    </w:p>
    <w:p w:rsidR="00B303EE" w:rsidRDefault="00B303EE" w:rsidP="004A369A">
      <w:pPr>
        <w:ind w:left="360"/>
      </w:pPr>
      <w:r>
        <w:t>How about coexistence?</w:t>
      </w:r>
    </w:p>
    <w:p w:rsidR="00B303EE" w:rsidRDefault="00B303EE" w:rsidP="004A369A">
      <w:pPr>
        <w:ind w:left="360"/>
      </w:pPr>
    </w:p>
    <w:p w:rsidR="00B303EE" w:rsidRDefault="003D2C0E" w:rsidP="004A369A">
      <w:pPr>
        <w:ind w:left="360"/>
      </w:pPr>
      <w:r>
        <w:t>This has the s</w:t>
      </w:r>
      <w:r w:rsidR="00B303EE">
        <w:t xml:space="preserve">ame </w:t>
      </w:r>
      <w:r>
        <w:t xml:space="preserve">recommendation </w:t>
      </w:r>
      <w:r w:rsidR="00B303EE">
        <w:t>as other OFDM submissions. It would be premature to discuss coexistence when 802.15.4g hasn’</w:t>
      </w:r>
      <w:r>
        <w:t>t done their</w:t>
      </w:r>
      <w:r w:rsidR="00B303EE">
        <w:t xml:space="preserve"> coexistence document yet.</w:t>
      </w:r>
    </w:p>
    <w:p w:rsidR="00B303EE" w:rsidRDefault="00B303EE" w:rsidP="004A369A">
      <w:pPr>
        <w:ind w:left="360"/>
      </w:pPr>
    </w:p>
    <w:p w:rsidR="00B303EE" w:rsidRDefault="00B303EE" w:rsidP="004A369A">
      <w:pPr>
        <w:ind w:left="360"/>
      </w:pPr>
      <w:r>
        <w:t>What should we be doing in September meeting?</w:t>
      </w:r>
    </w:p>
    <w:p w:rsidR="00B303EE" w:rsidRDefault="00B303EE" w:rsidP="004A369A">
      <w:pPr>
        <w:ind w:left="360"/>
      </w:pPr>
    </w:p>
    <w:p w:rsidR="00B303EE" w:rsidRDefault="00B303EE" w:rsidP="004A369A">
      <w:pPr>
        <w:ind w:left="360"/>
      </w:pPr>
      <w:r>
        <w:t>September meeting should prepare for first task group meeting in November. The next conference call should help set the agenda for the September meeting.</w:t>
      </w:r>
    </w:p>
    <w:p w:rsidR="003D2C0E" w:rsidRDefault="003D2C0E" w:rsidP="004A369A">
      <w:pPr>
        <w:ind w:left="360"/>
      </w:pPr>
    </w:p>
    <w:p w:rsidR="003D2C0E" w:rsidRDefault="003D2C0E" w:rsidP="004A369A">
      <w:pPr>
        <w:ind w:left="360"/>
      </w:pPr>
      <w:r>
        <w:t>The goals should be a discussion on what should we be examining between now and November.</w:t>
      </w:r>
    </w:p>
    <w:p w:rsidR="003D2C0E" w:rsidRDefault="003D2C0E" w:rsidP="004A369A">
      <w:pPr>
        <w:ind w:left="360"/>
      </w:pPr>
    </w:p>
    <w:p w:rsidR="003D2C0E" w:rsidRDefault="003D2C0E" w:rsidP="007B4F4C">
      <w:pPr>
        <w:ind w:left="360"/>
      </w:pPr>
      <w:r>
        <w:lastRenderedPageBreak/>
        <w:t>S1G has two restrictions 1) unlicensed and 2) OFDM. We did not restrict ourselves to Smart Grid. What are the other applications? This would be an appropriate discussion for September.</w:t>
      </w:r>
    </w:p>
    <w:p w:rsidR="003D2C0E" w:rsidRDefault="003D2C0E" w:rsidP="003D2C0E"/>
    <w:p w:rsidR="003D2C0E" w:rsidRDefault="003D2C0E" w:rsidP="007B4F4C">
      <w:r>
        <w:t>The next S1G SG conference call is August 23</w:t>
      </w:r>
      <w:r w:rsidRPr="003D2C0E">
        <w:rPr>
          <w:vertAlign w:val="superscript"/>
        </w:rPr>
        <w:t>rd</w:t>
      </w:r>
      <w:r>
        <w:t>.</w:t>
      </w:r>
    </w:p>
    <w:p w:rsidR="003D2C0E" w:rsidRDefault="003D2C0E" w:rsidP="003D2C0E"/>
    <w:p w:rsidR="00F75EF6" w:rsidRDefault="00F75EF6" w:rsidP="003D2C0E">
      <w:r>
        <w:t>Adjourn</w:t>
      </w:r>
    </w:p>
    <w:p w:rsidR="00CA09B2" w:rsidRDefault="00CA09B2" w:rsidP="002B2993"/>
    <w:p w:rsidR="00CA09B2" w:rsidRDefault="00CA09B2"/>
    <w:p w:rsidR="00CA09B2" w:rsidRPr="00FC2FE0" w:rsidRDefault="00CA09B2"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CF6E94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D8A" w:rsidRDefault="00C06D8A">
      <w:r>
        <w:separator/>
      </w:r>
    </w:p>
  </w:endnote>
  <w:endnote w:type="continuationSeparator" w:id="0">
    <w:p w:rsidR="00C06D8A" w:rsidRDefault="00C06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E7733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 w:rsidR="0029020B">
      <w:tab/>
      <w:t xml:space="preserve">page </w:t>
    </w:r>
    <w:fldSimple w:instr="page ">
      <w:r w:rsidR="00644785">
        <w:rPr>
          <w:noProof/>
        </w:rPr>
        <w:t>1</w:t>
      </w:r>
    </w:fldSimple>
    <w:r w:rsidR="0029020B">
      <w:tab/>
    </w:r>
    <w:fldSimple w:instr=" COMMENTS  \* MERGEFORMAT ">
      <w:r w:rsidR="00BF1B30">
        <w:t>Dave Halasz, Aclara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D8A" w:rsidRDefault="00C06D8A">
      <w:r>
        <w:separator/>
      </w:r>
    </w:p>
  </w:footnote>
  <w:footnote w:type="continuationSeparator" w:id="0">
    <w:p w:rsidR="00C06D8A" w:rsidRDefault="00C06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10084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44785">
        <w:t>July</w:t>
      </w:r>
      <w:r w:rsidR="00BF1B30">
        <w:t xml:space="preserve"> 2010</w:t>
      </w:r>
    </w:fldSimple>
    <w:r w:rsidR="0029020B">
      <w:tab/>
    </w:r>
    <w:r w:rsidR="0029020B">
      <w:tab/>
    </w:r>
    <w:fldSimple w:instr=" TITLE  \* MERGEFORMAT ">
      <w:r w:rsidR="00644785">
        <w:t>doc.: IEEE 802.11-10/0956</w:t>
      </w:r>
      <w:r w:rsidR="00BF1B30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1B98"/>
    <w:multiLevelType w:val="hybridMultilevel"/>
    <w:tmpl w:val="9872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4384A"/>
    <w:multiLevelType w:val="hybridMultilevel"/>
    <w:tmpl w:val="67FE07AC"/>
    <w:lvl w:ilvl="0" w:tplc="D6842E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C5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24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05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C6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C06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82A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3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3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2913FE8"/>
    <w:multiLevelType w:val="multilevel"/>
    <w:tmpl w:val="E4C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D26B65"/>
    <w:multiLevelType w:val="multilevel"/>
    <w:tmpl w:val="A53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B2993"/>
    <w:rsid w:val="000436F0"/>
    <w:rsid w:val="00100847"/>
    <w:rsid w:val="00103C0F"/>
    <w:rsid w:val="00110AEA"/>
    <w:rsid w:val="00117FD7"/>
    <w:rsid w:val="001A71F3"/>
    <w:rsid w:val="001D723B"/>
    <w:rsid w:val="001F141B"/>
    <w:rsid w:val="00231E6D"/>
    <w:rsid w:val="0029020B"/>
    <w:rsid w:val="002A382E"/>
    <w:rsid w:val="002B2993"/>
    <w:rsid w:val="002D44BE"/>
    <w:rsid w:val="0033161C"/>
    <w:rsid w:val="00361357"/>
    <w:rsid w:val="003D2C0E"/>
    <w:rsid w:val="00442037"/>
    <w:rsid w:val="004A369A"/>
    <w:rsid w:val="005921A0"/>
    <w:rsid w:val="005C0091"/>
    <w:rsid w:val="0062440B"/>
    <w:rsid w:val="00644785"/>
    <w:rsid w:val="006C0727"/>
    <w:rsid w:val="006E145F"/>
    <w:rsid w:val="00770572"/>
    <w:rsid w:val="007B4F4C"/>
    <w:rsid w:val="00821494"/>
    <w:rsid w:val="008251A7"/>
    <w:rsid w:val="00827706"/>
    <w:rsid w:val="009D07CD"/>
    <w:rsid w:val="00A44959"/>
    <w:rsid w:val="00AA427C"/>
    <w:rsid w:val="00B303EE"/>
    <w:rsid w:val="00BA63B7"/>
    <w:rsid w:val="00BE68C2"/>
    <w:rsid w:val="00BF1B30"/>
    <w:rsid w:val="00C06D8A"/>
    <w:rsid w:val="00CA09B2"/>
    <w:rsid w:val="00CF6E94"/>
    <w:rsid w:val="00D53467"/>
    <w:rsid w:val="00D66E2C"/>
    <w:rsid w:val="00DC5A7B"/>
    <w:rsid w:val="00E5569B"/>
    <w:rsid w:val="00E7733F"/>
    <w:rsid w:val="00E810B1"/>
    <w:rsid w:val="00EA3B29"/>
    <w:rsid w:val="00F31574"/>
    <w:rsid w:val="00F62216"/>
    <w:rsid w:val="00F75EF6"/>
    <w:rsid w:val="00F83A58"/>
    <w:rsid w:val="00FC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uiPriority w:val="99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0/11-10-0536-00-00af-clause17-2point5mhz.doc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0/11-10-0001-13-0wng-900mhz-par-and-5c.doc" TargetMode="Externa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tandards.ieee.org/board/pat/pat-slideset.pp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lo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public-file/07/11-07-0360-04-0000-802-11-policies-and-procedures.doc" TargetMode="Externa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358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802.11-10/0456r0</vt:lpstr>
    </vt:vector>
  </TitlesOfParts>
  <Company>Aclara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802.11-10/0956r0</dc:title>
  <dc:subject>Meeting Minutes</dc:subject>
  <dc:creator>Dave Halasz (Aclara)</dc:creator>
  <cp:keywords>July 2010</cp:keywords>
  <dc:description>Dave Halasz, Aclara</dc:description>
  <cp:lastModifiedBy>dhalasz</cp:lastModifiedBy>
  <cp:revision>12</cp:revision>
  <cp:lastPrinted>2010-04-06T16:58:00Z</cp:lastPrinted>
  <dcterms:created xsi:type="dcterms:W3CDTF">2010-04-05T16:00:00Z</dcterms:created>
  <dcterms:modified xsi:type="dcterms:W3CDTF">2010-07-28T17:52:00Z</dcterms:modified>
</cp:coreProperties>
</file>