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BD1429">
            <w:pPr>
              <w:pStyle w:val="T2"/>
            </w:pPr>
            <w:r>
              <w:t>April 26</w:t>
            </w:r>
            <w:r w:rsidR="002B2993">
              <w:t>, 2010 S1G Teleconference Meeting Minutes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2B2993">
              <w:rPr>
                <w:b w:val="0"/>
                <w:sz w:val="20"/>
              </w:rPr>
              <w:t xml:space="preserve">  2010-04-</w:t>
            </w:r>
            <w:r w:rsidR="004A582C">
              <w:rPr>
                <w:b w:val="0"/>
                <w:sz w:val="20"/>
              </w:rPr>
              <w:t>27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2B2993">
        <w:trPr>
          <w:jc w:val="center"/>
        </w:trPr>
        <w:tc>
          <w:tcPr>
            <w:tcW w:w="1336" w:type="dxa"/>
            <w:vAlign w:val="center"/>
          </w:tcPr>
          <w:p w:rsidR="002B2993" w:rsidRDefault="002B2993">
            <w:pPr>
              <w:pStyle w:val="T2"/>
              <w:spacing w:after="0"/>
              <w:ind w:left="0" w:right="0"/>
              <w:rPr>
                <w:b w:val="0"/>
                <w:sz w:val="20"/>
              </w:rPr>
            </w:pPr>
            <w:r>
              <w:rPr>
                <w:b w:val="0"/>
                <w:sz w:val="20"/>
              </w:rPr>
              <w:t>Dave Halasz</w:t>
            </w:r>
          </w:p>
        </w:tc>
        <w:tc>
          <w:tcPr>
            <w:tcW w:w="2064" w:type="dxa"/>
            <w:vAlign w:val="center"/>
          </w:tcPr>
          <w:p w:rsidR="002B2993" w:rsidRDefault="002B2993">
            <w:pPr>
              <w:pStyle w:val="T2"/>
              <w:spacing w:after="0"/>
              <w:ind w:left="0" w:right="0"/>
              <w:rPr>
                <w:b w:val="0"/>
                <w:sz w:val="20"/>
              </w:rPr>
            </w:pPr>
            <w:r>
              <w:rPr>
                <w:b w:val="0"/>
                <w:sz w:val="20"/>
              </w:rPr>
              <w:t>Aclara</w:t>
            </w:r>
          </w:p>
        </w:tc>
        <w:tc>
          <w:tcPr>
            <w:tcW w:w="2814" w:type="dxa"/>
            <w:vAlign w:val="center"/>
          </w:tcPr>
          <w:p w:rsidR="002B2993" w:rsidRPr="001A3272" w:rsidRDefault="002B2993" w:rsidP="002B2993">
            <w:pPr>
              <w:pStyle w:val="T2"/>
              <w:spacing w:after="0"/>
              <w:ind w:left="0" w:right="0"/>
              <w:rPr>
                <w:b w:val="0"/>
                <w:sz w:val="20"/>
                <w:lang w:val="en-US"/>
              </w:rPr>
            </w:pPr>
            <w:smartTag w:uri="urn:schemas-microsoft-com:office:smarttags" w:element="Street">
              <w:smartTag w:uri="urn:schemas-microsoft-com:office:smarttags" w:element="address">
                <w:r w:rsidRPr="001A3272">
                  <w:rPr>
                    <w:b w:val="0"/>
                    <w:sz w:val="20"/>
                    <w:lang w:val="en-US"/>
                  </w:rPr>
                  <w:t>30400 Solon Road</w:t>
                </w:r>
              </w:smartTag>
            </w:smartTag>
          </w:p>
          <w:p w:rsidR="002B2993" w:rsidRDefault="002B2993" w:rsidP="002B2993">
            <w:pPr>
              <w:pStyle w:val="T2"/>
              <w:spacing w:after="0"/>
              <w:ind w:left="0" w:right="0"/>
              <w:rPr>
                <w:b w:val="0"/>
                <w:sz w:val="20"/>
              </w:rPr>
            </w:pPr>
            <w:r w:rsidRPr="001A3272">
              <w:rPr>
                <w:b w:val="0"/>
                <w:sz w:val="20"/>
                <w:lang w:val="en-US"/>
              </w:rPr>
              <w:t xml:space="preserve"> Solon, OH 44139</w:t>
            </w:r>
          </w:p>
        </w:tc>
        <w:tc>
          <w:tcPr>
            <w:tcW w:w="1715" w:type="dxa"/>
            <w:vAlign w:val="center"/>
          </w:tcPr>
          <w:p w:rsidR="002B2993" w:rsidRPr="001A3272" w:rsidRDefault="002B2993" w:rsidP="00137121">
            <w:pPr>
              <w:pStyle w:val="T2"/>
              <w:spacing w:after="0"/>
              <w:ind w:left="0" w:right="0"/>
              <w:rPr>
                <w:b w:val="0"/>
                <w:sz w:val="20"/>
                <w:lang w:val="en-US"/>
              </w:rPr>
            </w:pPr>
            <w:r w:rsidRPr="001A3272">
              <w:rPr>
                <w:b w:val="0"/>
                <w:sz w:val="20"/>
                <w:lang w:val="en-US"/>
              </w:rPr>
              <w:t>440-528-7477</w:t>
            </w:r>
          </w:p>
        </w:tc>
        <w:tc>
          <w:tcPr>
            <w:tcW w:w="1647" w:type="dxa"/>
            <w:vAlign w:val="center"/>
          </w:tcPr>
          <w:p w:rsidR="002B2993" w:rsidRDefault="002B2993">
            <w:pPr>
              <w:pStyle w:val="T2"/>
              <w:spacing w:after="0"/>
              <w:ind w:left="0" w:right="0"/>
              <w:rPr>
                <w:b w:val="0"/>
                <w:sz w:val="16"/>
              </w:rPr>
            </w:pPr>
            <w:r w:rsidRPr="001A3272">
              <w:rPr>
                <w:b w:val="0"/>
                <w:sz w:val="16"/>
                <w:lang w:val="en-US"/>
              </w:rPr>
              <w:t>dhalasz@aclara.com</w:t>
            </w:r>
          </w:p>
        </w:tc>
      </w:tr>
      <w:tr w:rsidR="002B2993">
        <w:trPr>
          <w:jc w:val="center"/>
        </w:trPr>
        <w:tc>
          <w:tcPr>
            <w:tcW w:w="1336" w:type="dxa"/>
            <w:vAlign w:val="center"/>
          </w:tcPr>
          <w:p w:rsidR="002B2993" w:rsidRDefault="002B2993">
            <w:pPr>
              <w:pStyle w:val="T2"/>
              <w:spacing w:after="0"/>
              <w:ind w:left="0" w:right="0"/>
              <w:rPr>
                <w:b w:val="0"/>
                <w:sz w:val="20"/>
              </w:rPr>
            </w:pPr>
          </w:p>
        </w:tc>
        <w:tc>
          <w:tcPr>
            <w:tcW w:w="2064" w:type="dxa"/>
            <w:vAlign w:val="center"/>
          </w:tcPr>
          <w:p w:rsidR="002B2993" w:rsidRDefault="002B2993">
            <w:pPr>
              <w:pStyle w:val="T2"/>
              <w:spacing w:after="0"/>
              <w:ind w:left="0" w:right="0"/>
              <w:rPr>
                <w:b w:val="0"/>
                <w:sz w:val="20"/>
              </w:rPr>
            </w:pPr>
          </w:p>
        </w:tc>
        <w:tc>
          <w:tcPr>
            <w:tcW w:w="2814" w:type="dxa"/>
            <w:vAlign w:val="center"/>
          </w:tcPr>
          <w:p w:rsidR="002B2993" w:rsidRDefault="002B2993">
            <w:pPr>
              <w:pStyle w:val="T2"/>
              <w:spacing w:after="0"/>
              <w:ind w:left="0" w:right="0"/>
              <w:rPr>
                <w:b w:val="0"/>
                <w:sz w:val="20"/>
              </w:rPr>
            </w:pPr>
          </w:p>
        </w:tc>
        <w:tc>
          <w:tcPr>
            <w:tcW w:w="1715" w:type="dxa"/>
            <w:vAlign w:val="center"/>
          </w:tcPr>
          <w:p w:rsidR="002B2993" w:rsidRDefault="002B2993">
            <w:pPr>
              <w:pStyle w:val="T2"/>
              <w:spacing w:after="0"/>
              <w:ind w:left="0" w:right="0"/>
              <w:rPr>
                <w:b w:val="0"/>
                <w:sz w:val="20"/>
              </w:rPr>
            </w:pPr>
          </w:p>
        </w:tc>
        <w:tc>
          <w:tcPr>
            <w:tcW w:w="1647" w:type="dxa"/>
            <w:vAlign w:val="center"/>
          </w:tcPr>
          <w:p w:rsidR="002B2993" w:rsidRDefault="002B2993">
            <w:pPr>
              <w:pStyle w:val="T2"/>
              <w:spacing w:after="0"/>
              <w:ind w:left="0" w:right="0"/>
              <w:rPr>
                <w:b w:val="0"/>
                <w:sz w:val="16"/>
              </w:rPr>
            </w:pPr>
          </w:p>
        </w:tc>
      </w:tr>
    </w:tbl>
    <w:p w:rsidR="00CA09B2" w:rsidRDefault="00D064E1">
      <w:pPr>
        <w:pStyle w:val="T1"/>
        <w:spacing w:after="120"/>
        <w:rPr>
          <w:sz w:val="22"/>
        </w:rPr>
      </w:pPr>
      <w:r w:rsidRPr="00D064E1">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2B2993">
                  <w:pPr>
                    <w:jc w:val="both"/>
                  </w:pPr>
                  <w:r>
                    <w:t>This document contains minutes of S1G Study Group teleconf</w:t>
                  </w:r>
                  <w:r w:rsidR="004A582C">
                    <w:t>erence meeting on Monday April 26</w:t>
                  </w:r>
                  <w:r>
                    <w:t>, 2010.</w:t>
                  </w:r>
                </w:p>
              </w:txbxContent>
            </v:textbox>
          </v:shape>
        </w:pict>
      </w:r>
    </w:p>
    <w:p w:rsidR="002B2993" w:rsidRPr="00FF2069" w:rsidRDefault="00CA09B2" w:rsidP="002B2993">
      <w:pPr>
        <w:pStyle w:val="NormalWeb"/>
        <w:spacing w:before="0" w:beforeAutospacing="0" w:after="0" w:afterAutospacing="0"/>
        <w:rPr>
          <w:b/>
          <w:szCs w:val="22"/>
        </w:rPr>
      </w:pPr>
      <w:r>
        <w:br w:type="page"/>
      </w:r>
      <w:r w:rsidR="002B2993" w:rsidRPr="00FF2069">
        <w:rPr>
          <w:b/>
          <w:szCs w:val="22"/>
        </w:rPr>
        <w:lastRenderedPageBreak/>
        <w:t>Agenda:</w:t>
      </w:r>
    </w:p>
    <w:p w:rsidR="002B2993" w:rsidRPr="005242BF" w:rsidRDefault="002B2993" w:rsidP="002B2993">
      <w:pPr>
        <w:rPr>
          <w:rFonts w:ascii="Calibri" w:hAnsi="Calibri"/>
          <w:szCs w:val="22"/>
          <w:lang w:val="en-US"/>
        </w:rPr>
      </w:pPr>
      <w:r w:rsidRPr="005242BF">
        <w:rPr>
          <w:rFonts w:ascii="Calibri" w:hAnsi="Calibri"/>
          <w:szCs w:val="22"/>
          <w:lang w:val="en-US"/>
        </w:rPr>
        <w:t> </w:t>
      </w:r>
    </w:p>
    <w:p w:rsidR="004A582C" w:rsidRDefault="004A582C" w:rsidP="004A582C">
      <w:r>
        <w:t xml:space="preserve">1. Attendance (Send email to </w:t>
      </w:r>
      <w:hyperlink r:id="rId7" w:history="1">
        <w:r>
          <w:rPr>
            <w:rStyle w:val="Hyperlink"/>
          </w:rPr>
          <w:t>dhalasz@aclara.com</w:t>
        </w:r>
      </w:hyperlink>
      <w:r>
        <w:t>)</w:t>
      </w:r>
      <w:r>
        <w:br/>
        <w:t xml:space="preserve">2. Secretary selection </w:t>
      </w:r>
    </w:p>
    <w:p w:rsidR="004A582C" w:rsidRDefault="004A582C" w:rsidP="004A582C">
      <w:r>
        <w:t xml:space="preserve">3. IPR and other relevant IEEE policies (see pointers below). </w:t>
      </w:r>
    </w:p>
    <w:p w:rsidR="004A582C" w:rsidRDefault="004A582C" w:rsidP="004A582C">
      <w:r>
        <w:t>4. May meeting officer selection notice</w:t>
      </w:r>
    </w:p>
    <w:p w:rsidR="004A582C" w:rsidRDefault="004A582C" w:rsidP="004A582C">
      <w:r>
        <w:t>5. Notification on 10/456 April 5 teleconference meeting minutes (Approve in May meeting)</w:t>
      </w:r>
    </w:p>
    <w:p w:rsidR="004A582C" w:rsidRDefault="004A582C" w:rsidP="004A582C">
      <w:r>
        <w:t xml:space="preserve">    </w:t>
      </w:r>
      <w:hyperlink r:id="rId8" w:history="1">
        <w:r>
          <w:rPr>
            <w:rStyle w:val="Hyperlink"/>
          </w:rPr>
          <w:t>https://mentor.ieee.org/802.11/dcn/10/11-10-0456-00-0s1g-april-5-2010-teleconference-meeting-minutes.docx</w:t>
        </w:r>
      </w:hyperlink>
    </w:p>
    <w:p w:rsidR="004A582C" w:rsidRDefault="004A582C" w:rsidP="004A582C">
      <w:r>
        <w:t>  5.1 Any updates?</w:t>
      </w:r>
      <w:r>
        <w:br/>
        <w:t>6. 10/001 Updates to proposed PAR from comments received during 10/204 review</w:t>
      </w:r>
    </w:p>
    <w:p w:rsidR="004A582C" w:rsidRDefault="004A582C" w:rsidP="004A582C">
      <w:r>
        <w:t xml:space="preserve">    </w:t>
      </w:r>
      <w:hyperlink r:id="rId9" w:history="1">
        <w:r>
          <w:rPr>
            <w:rStyle w:val="Hyperlink"/>
          </w:rPr>
          <w:t>https://mentor.ieee.org/802.11/dcn/10/11-10-0001-06-0wng-900mhz-par-and-5c.doc</w:t>
        </w:r>
      </w:hyperlink>
    </w:p>
    <w:p w:rsidR="004A582C" w:rsidRDefault="004A582C" w:rsidP="004A582C">
      <w:r>
        <w:t>7. 10/204 resume discussion (Slide 12, 13 &amp; 14)</w:t>
      </w:r>
    </w:p>
    <w:p w:rsidR="004A582C" w:rsidRDefault="004A582C" w:rsidP="004A582C">
      <w:r>
        <w:t xml:space="preserve">    </w:t>
      </w:r>
      <w:hyperlink r:id="rId10" w:history="1">
        <w:r>
          <w:rPr>
            <w:rStyle w:val="Hyperlink"/>
          </w:rPr>
          <w:t>https://mentor.ieee.org/802.11/dcn/10/11-10-0204-03-0wng-commentsonsub1ghz.ppt</w:t>
        </w:r>
      </w:hyperlink>
    </w:p>
    <w:p w:rsidR="002B2993" w:rsidRDefault="004A582C" w:rsidP="004A582C">
      <w:r>
        <w:rPr>
          <w:color w:val="1F497D"/>
        </w:rPr>
        <w:t>8</w:t>
      </w:r>
      <w:r>
        <w:t>. Adjourn</w:t>
      </w:r>
    </w:p>
    <w:p w:rsidR="002B2993" w:rsidRDefault="002B2993" w:rsidP="00F75EF6">
      <w:pPr>
        <w:ind w:left="360"/>
      </w:pPr>
    </w:p>
    <w:p w:rsidR="002B2993" w:rsidRDefault="002B2993" w:rsidP="00F75EF6">
      <w:pPr>
        <w:ind w:left="360"/>
      </w:pPr>
      <w:r>
        <w:t>NOTE: Please review the documents at the following links:</w:t>
      </w:r>
    </w:p>
    <w:p w:rsidR="002B2993" w:rsidRDefault="002B2993" w:rsidP="00F75EF6">
      <w:pPr>
        <w:spacing w:after="240"/>
        <w:ind w:left="360"/>
      </w:pPr>
      <w:r>
        <w:t xml:space="preserve">-  IEEE Patent Policy - </w:t>
      </w:r>
      <w:hyperlink r:id="rId11" w:tgtFrame="_blank" w:history="1">
        <w:r>
          <w:rPr>
            <w:rStyle w:val="Hyperlink"/>
          </w:rPr>
          <w:t>http://standards.ieee.org/board/pat/pat-slideset.ppt</w:t>
        </w:r>
      </w:hyperlink>
      <w:r>
        <w:br/>
        <w:t xml:space="preserve">-  Patent FAQ - </w:t>
      </w:r>
      <w:hyperlink r:id="rId12" w:tgtFrame="_blank" w:history="1">
        <w:r>
          <w:rPr>
            <w:rStyle w:val="Hyperlink"/>
          </w:rPr>
          <w:t>http://standards.ieee.org/board/pat/faq.pdf</w:t>
        </w:r>
      </w:hyperlink>
      <w:r>
        <w:br/>
        <w:t xml:space="preserve">-  LoA Form - </w:t>
      </w:r>
      <w:hyperlink r:id="rId13" w:tgtFrame="_blank" w:history="1">
        <w:r>
          <w:rPr>
            <w:rStyle w:val="Hyperlink"/>
          </w:rPr>
          <w:t>http://standards.ieee.org/board/pat/loa.pdf</w:t>
        </w:r>
      </w:hyperlink>
      <w:r>
        <w:br/>
        <w:t xml:space="preserve">-  Affiliation FAQ - </w:t>
      </w:r>
      <w:hyperlink r:id="rId14" w:tgtFrame="_blank" w:history="1">
        <w:r>
          <w:rPr>
            <w:rStyle w:val="Hyperlink"/>
          </w:rPr>
          <w:t>http://standards.ieee.org/faqs/affiliationFAQ.html</w:t>
        </w:r>
      </w:hyperlink>
      <w:r>
        <w:br/>
        <w:t xml:space="preserve">-  Anti-Trust FAQ - </w:t>
      </w:r>
      <w:hyperlink r:id="rId15" w:tgtFrame="_blank" w:history="1">
        <w:r>
          <w:rPr>
            <w:rStyle w:val="Hyperlink"/>
          </w:rPr>
          <w:t>http://standards.ieee.org/resources/antitrust-guidelines.pdf</w:t>
        </w:r>
      </w:hyperlink>
      <w:r>
        <w:br/>
        <w:t xml:space="preserve">-  Ethics - </w:t>
      </w:r>
      <w:hyperlink r:id="rId16" w:tgtFrame="_blank" w:history="1">
        <w:r>
          <w:rPr>
            <w:rStyle w:val="Hyperlink"/>
          </w:rPr>
          <w:t>http://www.ieee.org/portal/cms_docs/about/CoE_poster.pdf</w:t>
        </w:r>
      </w:hyperlink>
      <w:r>
        <w:br/>
        <w:t>-  IEEE 802.11 Working Group Policies and Procedures -</w:t>
      </w:r>
      <w:r>
        <w:br/>
        <w:t> </w:t>
      </w:r>
      <w:hyperlink r:id="rId17" w:tgtFrame="_blank" w:history="1">
        <w:r>
          <w:rPr>
            <w:rStyle w:val="Hyperlink"/>
          </w:rPr>
          <w:t>https://mentor.ieee.org/802.11/public-file/07/11-07-0360-04-0000-802-11-policies-and-procedures.doc</w:t>
        </w:r>
      </w:hyperlink>
    </w:p>
    <w:p w:rsidR="002B2993" w:rsidRDefault="002B2993" w:rsidP="00F75EF6">
      <w:pPr>
        <w:ind w:left="360"/>
      </w:pPr>
      <w:r>
        <w:br/>
        <w:t>Teleconference details:</w:t>
      </w:r>
    </w:p>
    <w:p w:rsidR="002B2993" w:rsidRDefault="002B2993" w:rsidP="00F75EF6">
      <w:pPr>
        <w:ind w:left="360"/>
      </w:pPr>
      <w:r>
        <w:t xml:space="preserve">Call-in toll-free number:  1-866-699-3239 </w:t>
      </w:r>
    </w:p>
    <w:p w:rsidR="002B2993" w:rsidRDefault="002B2993" w:rsidP="00F75EF6">
      <w:pPr>
        <w:ind w:left="360"/>
      </w:pPr>
      <w:r>
        <w:t xml:space="preserve">Call-in toll number:  1-408-792-6300 </w:t>
      </w:r>
    </w:p>
    <w:p w:rsidR="002B2993" w:rsidRDefault="002B2993" w:rsidP="00F75EF6">
      <w:pPr>
        <w:ind w:left="360"/>
      </w:pPr>
      <w:r>
        <w:t>Attendee access code: 55146651</w:t>
      </w:r>
    </w:p>
    <w:p w:rsidR="002B2993" w:rsidRPr="005242BF" w:rsidRDefault="002B2993" w:rsidP="00F75EF6">
      <w:pPr>
        <w:textAlignment w:val="center"/>
        <w:rPr>
          <w:szCs w:val="22"/>
          <w:lang w:val="en-US"/>
        </w:rPr>
      </w:pPr>
    </w:p>
    <w:p w:rsidR="002B2993" w:rsidRPr="005242BF" w:rsidRDefault="002B2993" w:rsidP="002B2993">
      <w:pPr>
        <w:ind w:left="1620"/>
        <w:rPr>
          <w:color w:val="000000"/>
          <w:szCs w:val="22"/>
          <w:lang w:val="en-US"/>
        </w:rPr>
      </w:pPr>
      <w:r w:rsidRPr="005242BF">
        <w:rPr>
          <w:color w:val="000000"/>
          <w:szCs w:val="22"/>
          <w:lang w:val="en-US"/>
        </w:rPr>
        <w:t> </w:t>
      </w:r>
    </w:p>
    <w:p w:rsidR="002B2993" w:rsidRPr="00FF2069" w:rsidRDefault="002B2993" w:rsidP="002B2993">
      <w:pPr>
        <w:pStyle w:val="NormalWeb"/>
        <w:spacing w:before="0" w:beforeAutospacing="0" w:after="0" w:afterAutospacing="0"/>
        <w:rPr>
          <w:rFonts w:ascii="Calibri" w:hAnsi="Calibri"/>
          <w:b/>
          <w:sz w:val="22"/>
          <w:szCs w:val="22"/>
        </w:rPr>
      </w:pPr>
      <w:r w:rsidRPr="00FF2069">
        <w:rPr>
          <w:rFonts w:ascii="Calibri" w:hAnsi="Calibri"/>
          <w:b/>
          <w:sz w:val="22"/>
          <w:szCs w:val="22"/>
        </w:rPr>
        <w:t>Meeting Minutes</w:t>
      </w:r>
    </w:p>
    <w:p w:rsidR="002B2993" w:rsidRDefault="002B2993" w:rsidP="002B2993">
      <w:pPr>
        <w:pStyle w:val="NormalWeb"/>
        <w:spacing w:before="0" w:beforeAutospacing="0" w:after="0" w:afterAutospacing="0"/>
        <w:rPr>
          <w:rFonts w:ascii="Calibri" w:hAnsi="Calibri"/>
          <w:sz w:val="22"/>
          <w:szCs w:val="22"/>
        </w:rPr>
      </w:pPr>
    </w:p>
    <w:p w:rsidR="00222165" w:rsidRPr="00BE1958" w:rsidRDefault="00222165" w:rsidP="002B2993">
      <w:pPr>
        <w:pStyle w:val="NormalWeb"/>
        <w:spacing w:before="0" w:beforeAutospacing="0" w:after="0" w:afterAutospacing="0"/>
        <w:rPr>
          <w:rFonts w:ascii="Calibri" w:hAnsi="Calibri"/>
          <w:sz w:val="22"/>
          <w:szCs w:val="22"/>
        </w:rPr>
      </w:pPr>
      <w:r w:rsidRPr="00BE1958">
        <w:rPr>
          <w:sz w:val="22"/>
          <w:szCs w:val="22"/>
        </w:rPr>
        <w:t>1. Attendance</w:t>
      </w:r>
    </w:p>
    <w:p w:rsidR="005921A0" w:rsidRDefault="00F75EF6" w:rsidP="005921A0">
      <w:pPr>
        <w:ind w:left="360"/>
      </w:pPr>
      <w:r>
        <w:t>Attendance</w:t>
      </w:r>
      <w:r w:rsidR="005921A0">
        <w:t xml:space="preserve"> - Name (Affiliation) [email address]</w:t>
      </w:r>
    </w:p>
    <w:p w:rsidR="00231E6D" w:rsidRDefault="00231E6D" w:rsidP="00231E6D">
      <w:pPr>
        <w:ind w:left="720"/>
      </w:pPr>
      <w:r>
        <w:t xml:space="preserve">Dave Halasz, (Aclara), </w:t>
      </w:r>
      <w:r w:rsidR="005921A0">
        <w:t xml:space="preserve">S1G </w:t>
      </w:r>
      <w:r w:rsidR="00BF1B30">
        <w:t xml:space="preserve">SG </w:t>
      </w:r>
      <w:r>
        <w:t>Chair [dhalasz@aclara.com]</w:t>
      </w:r>
    </w:p>
    <w:p w:rsidR="00E810B1" w:rsidRDefault="00E810B1" w:rsidP="00E810B1">
      <w:pPr>
        <w:ind w:left="720"/>
      </w:pPr>
      <w:r>
        <w:t>Michael Lynch, (MJ Lynch &amp; Associates LLC)</w:t>
      </w:r>
      <w:r w:rsidR="005921A0">
        <w:t xml:space="preserve">  </w:t>
      </w:r>
      <w:r w:rsidR="005921A0" w:rsidRPr="005921A0">
        <w:t>[MJLynch@mjlallc.com]</w:t>
      </w:r>
    </w:p>
    <w:p w:rsidR="00E810B1" w:rsidRDefault="00E810B1" w:rsidP="00E810B1">
      <w:pPr>
        <w:ind w:left="720"/>
      </w:pPr>
      <w:r w:rsidRPr="00E810B1">
        <w:t>Junho Jo</w:t>
      </w:r>
      <w:r>
        <w:t>,</w:t>
      </w:r>
      <w:r w:rsidRPr="00E810B1">
        <w:t xml:space="preserve"> (LG Electronics)</w:t>
      </w:r>
      <w:r>
        <w:t xml:space="preserve"> </w:t>
      </w:r>
      <w:r w:rsidRPr="00E810B1">
        <w:t>[withjune@gmail.com]</w:t>
      </w:r>
    </w:p>
    <w:p w:rsidR="00E810B1" w:rsidRDefault="00E810B1" w:rsidP="00E810B1">
      <w:pPr>
        <w:ind w:left="720"/>
      </w:pPr>
      <w:r w:rsidRPr="00E810B1">
        <w:t>Jae-Hyung Song, (LG Electronics) [jaehyung.song@lge.com]</w:t>
      </w:r>
    </w:p>
    <w:p w:rsidR="005921A0" w:rsidRDefault="005921A0" w:rsidP="00E810B1">
      <w:pPr>
        <w:ind w:left="720"/>
      </w:pPr>
      <w:r w:rsidRPr="005921A0">
        <w:t>Buffington, John (Itron) [John.Buffington@itron.com]</w:t>
      </w:r>
    </w:p>
    <w:p w:rsidR="005921A0" w:rsidRDefault="005921A0" w:rsidP="00E810B1">
      <w:pPr>
        <w:ind w:left="720"/>
      </w:pPr>
      <w:r w:rsidRPr="005921A0">
        <w:t>Wilbur, Mark, (Aclara) [mwilbur@aclara.com]</w:t>
      </w:r>
    </w:p>
    <w:p w:rsidR="00E810B1" w:rsidRDefault="00E810B1" w:rsidP="00231E6D">
      <w:pPr>
        <w:ind w:left="720"/>
      </w:pPr>
      <w:r w:rsidRPr="00E810B1">
        <w:t xml:space="preserve">Roberto Aiello, </w:t>
      </w:r>
      <w:r>
        <w:t>(</w:t>
      </w:r>
      <w:r w:rsidRPr="00E810B1">
        <w:t>Itron</w:t>
      </w:r>
      <w:r>
        <w:t>)</w:t>
      </w:r>
      <w:r w:rsidR="00F62216">
        <w:t xml:space="preserve"> </w:t>
      </w:r>
      <w:r w:rsidR="00F62216" w:rsidRPr="00F62216">
        <w:t>[aiello@ieee.org]</w:t>
      </w:r>
    </w:p>
    <w:p w:rsidR="004A582C" w:rsidRDefault="004A582C" w:rsidP="00231E6D">
      <w:pPr>
        <w:ind w:left="720"/>
      </w:pPr>
      <w:r>
        <w:t xml:space="preserve">Bill Marshall, (AT&amp;T) </w:t>
      </w:r>
      <w:r w:rsidRPr="004A582C">
        <w:t>[wtm@research.att.com]</w:t>
      </w:r>
    </w:p>
    <w:p w:rsidR="004A582C" w:rsidRDefault="004A582C" w:rsidP="00231E6D">
      <w:pPr>
        <w:ind w:left="720"/>
      </w:pPr>
      <w:r>
        <w:t xml:space="preserve">Jim </w:t>
      </w:r>
      <w:r w:rsidR="00222165">
        <w:t>Amos, (Aclara) [jamos@aclara.com]</w:t>
      </w:r>
    </w:p>
    <w:p w:rsidR="00222165" w:rsidRDefault="00222165" w:rsidP="00231E6D">
      <w:pPr>
        <w:ind w:left="720"/>
      </w:pPr>
      <w:r>
        <w:t xml:space="preserve">Tim Godfrey, (EPRI) </w:t>
      </w:r>
      <w:r w:rsidRPr="00222165">
        <w:t>[t.godfrey@synthify.com]</w:t>
      </w:r>
    </w:p>
    <w:p w:rsidR="00222165" w:rsidRDefault="00222165" w:rsidP="00231E6D">
      <w:pPr>
        <w:ind w:left="720"/>
      </w:pPr>
      <w:r>
        <w:t>George A Vlantis (STMicroelectronics)</w:t>
      </w:r>
      <w:r w:rsidRPr="00222165">
        <w:t xml:space="preserve"> [george.vlantis@st.com]</w:t>
      </w:r>
    </w:p>
    <w:p w:rsidR="00222165" w:rsidRDefault="00222165" w:rsidP="00231E6D">
      <w:pPr>
        <w:ind w:left="720"/>
      </w:pPr>
      <w:r>
        <w:t>Dorothy Stanley (Aruba) [</w:t>
      </w:r>
      <w:r w:rsidRPr="00222165">
        <w:t>DStanley@arubanetworks.com</w:t>
      </w:r>
      <w:r>
        <w:t>]</w:t>
      </w:r>
    </w:p>
    <w:p w:rsidR="00222165" w:rsidRDefault="00222165" w:rsidP="00231E6D">
      <w:pPr>
        <w:ind w:left="720"/>
      </w:pPr>
      <w:r>
        <w:t>Steve Shellhammer</w:t>
      </w:r>
      <w:r w:rsidRPr="00222165">
        <w:t xml:space="preserve"> </w:t>
      </w:r>
      <w:r>
        <w:t xml:space="preserve">(Qualcomm) </w:t>
      </w:r>
      <w:r w:rsidRPr="00222165">
        <w:t>[sshellha@qualcomm.com]</w:t>
      </w:r>
    </w:p>
    <w:p w:rsidR="00BE1958" w:rsidRDefault="00BE1958">
      <w:r>
        <w:br w:type="page"/>
      </w:r>
    </w:p>
    <w:p w:rsidR="00F75EF6" w:rsidRDefault="00F75EF6" w:rsidP="00222165">
      <w:r>
        <w:lastRenderedPageBreak/>
        <w:br/>
      </w:r>
      <w:r w:rsidR="00222165">
        <w:t xml:space="preserve">2. </w:t>
      </w:r>
      <w:r>
        <w:t>Secretary selection</w:t>
      </w:r>
    </w:p>
    <w:p w:rsidR="00F62216" w:rsidRDefault="00F62216" w:rsidP="00BE1958">
      <w:pPr>
        <w:ind w:left="720"/>
      </w:pPr>
      <w:r>
        <w:t>Dave Halasz (Aclara)</w:t>
      </w:r>
    </w:p>
    <w:p w:rsidR="00F75EF6" w:rsidRDefault="00F75EF6" w:rsidP="00F75EF6">
      <w:pPr>
        <w:ind w:left="360"/>
      </w:pPr>
    </w:p>
    <w:p w:rsidR="00F75EF6" w:rsidRDefault="00BE1958" w:rsidP="00BE1958">
      <w:r>
        <w:t>3. IPR and other relevant IEEE policies</w:t>
      </w:r>
    </w:p>
    <w:p w:rsidR="00F75EF6" w:rsidRPr="00F75EF6" w:rsidRDefault="00F75EF6" w:rsidP="00BE1958">
      <w:pPr>
        <w:numPr>
          <w:ilvl w:val="0"/>
          <w:numId w:val="1"/>
        </w:numPr>
        <w:textAlignment w:val="center"/>
        <w:rPr>
          <w:color w:val="000000"/>
          <w:szCs w:val="22"/>
          <w:lang w:val="en-US"/>
        </w:rPr>
      </w:pPr>
      <w:r>
        <w:rPr>
          <w:color w:val="000000"/>
          <w:szCs w:val="22"/>
        </w:rPr>
        <w:t xml:space="preserve">Review: </w:t>
      </w:r>
      <w:r w:rsidR="00EA3B29" w:rsidRPr="00F75EF6">
        <w:rPr>
          <w:color w:val="000000"/>
          <w:szCs w:val="22"/>
        </w:rPr>
        <w:t xml:space="preserve">IEEE Patent Policy - </w:t>
      </w:r>
      <w:hyperlink r:id="rId18" w:history="1">
        <w:r w:rsidR="00EA3B29" w:rsidRPr="00F75EF6">
          <w:rPr>
            <w:rStyle w:val="Hyperlink"/>
            <w:szCs w:val="22"/>
          </w:rPr>
          <w:t>http://standards.ieee.org/board/pat/pat-slideset.ppt</w:t>
        </w:r>
      </w:hyperlink>
    </w:p>
    <w:p w:rsidR="00F75EF6" w:rsidRPr="005242BF" w:rsidRDefault="00F75EF6" w:rsidP="00BE1958">
      <w:pPr>
        <w:numPr>
          <w:ilvl w:val="0"/>
          <w:numId w:val="1"/>
        </w:numPr>
        <w:textAlignment w:val="center"/>
        <w:rPr>
          <w:color w:val="000000"/>
          <w:szCs w:val="22"/>
          <w:lang w:val="en-US"/>
        </w:rPr>
      </w:pPr>
      <w:r w:rsidRPr="005242BF">
        <w:rPr>
          <w:color w:val="000000"/>
          <w:szCs w:val="22"/>
          <w:lang w:val="en-US"/>
        </w:rPr>
        <w:t>Questions on IEEE SA Policies and Procedures -- none</w:t>
      </w:r>
    </w:p>
    <w:p w:rsidR="00F75EF6" w:rsidRPr="005242BF" w:rsidRDefault="00F75EF6" w:rsidP="00BE1958">
      <w:pPr>
        <w:numPr>
          <w:ilvl w:val="0"/>
          <w:numId w:val="1"/>
        </w:numPr>
        <w:textAlignment w:val="center"/>
        <w:rPr>
          <w:color w:val="000000"/>
          <w:szCs w:val="22"/>
          <w:lang w:val="en-US"/>
        </w:rPr>
      </w:pPr>
      <w:r w:rsidRPr="005242BF">
        <w:rPr>
          <w:color w:val="000000"/>
          <w:szCs w:val="22"/>
          <w:lang w:val="en-US"/>
        </w:rPr>
        <w:t>Essential Patents or knowledge of holders of Essential Patents -- none</w:t>
      </w:r>
    </w:p>
    <w:p w:rsidR="00F62216" w:rsidRDefault="00F62216"/>
    <w:p w:rsidR="00BE1958" w:rsidRDefault="00BE1958">
      <w:r>
        <w:t>4. May meeting officer selection notice</w:t>
      </w:r>
    </w:p>
    <w:p w:rsidR="00BE1958" w:rsidRDefault="00BE1958" w:rsidP="00BE1958">
      <w:pPr>
        <w:ind w:left="360"/>
      </w:pPr>
      <w:r>
        <w:t>Dave Halasz mentioned running for S1G Study Group Chair</w:t>
      </w:r>
    </w:p>
    <w:p w:rsidR="00BE1958" w:rsidRDefault="00BE1958" w:rsidP="00BE1958">
      <w:pPr>
        <w:ind w:left="360"/>
      </w:pPr>
      <w:r>
        <w:t>Mentioned if anyone interested in volunteering for an office should mention to Dave Halasz (Chair Pro tem, or Bruce Kraemer (802.11 WG chair) or attend the May meeting Monday session. Officer selection will occur on the Monday session of the May meeting.</w:t>
      </w:r>
    </w:p>
    <w:p w:rsidR="00BE1958" w:rsidRDefault="00BE1958" w:rsidP="00BE1958">
      <w:pPr>
        <w:ind w:left="360"/>
      </w:pPr>
    </w:p>
    <w:p w:rsidR="00BE1958" w:rsidRDefault="00BE1958" w:rsidP="00BE1958">
      <w:pPr>
        <w:ind w:left="360"/>
      </w:pPr>
      <w:r>
        <w:t>Volunteer for secretary will make the May meeting run smoother.</w:t>
      </w:r>
    </w:p>
    <w:p w:rsidR="00BE1958" w:rsidRDefault="00BE1958" w:rsidP="00BE1958">
      <w:pPr>
        <w:ind w:left="360"/>
      </w:pPr>
    </w:p>
    <w:p w:rsidR="00BE1958" w:rsidRDefault="00BE1958" w:rsidP="00BE1958">
      <w:r>
        <w:t>5. Notification on 10/456 April 5 teleconference meeting minutes (Approve in May meeting)</w:t>
      </w:r>
    </w:p>
    <w:p w:rsidR="00BE1958" w:rsidRDefault="00BE1958" w:rsidP="00BE1958">
      <w:r>
        <w:t xml:space="preserve">    </w:t>
      </w:r>
      <w:hyperlink r:id="rId19" w:history="1">
        <w:r>
          <w:rPr>
            <w:rStyle w:val="Hyperlink"/>
          </w:rPr>
          <w:t>https://mentor.ieee.org/802.11/dcn/10/11-10-0456-00-0s1g-april-5-2010-teleconference-meeting-minutes.docx</w:t>
        </w:r>
      </w:hyperlink>
    </w:p>
    <w:p w:rsidR="00BE1958" w:rsidRDefault="00BE1958" w:rsidP="00BE1958">
      <w:r>
        <w:t>  5.1 Any updates? No updates</w:t>
      </w:r>
    </w:p>
    <w:p w:rsidR="00BE1958" w:rsidRDefault="00BE1958" w:rsidP="00BE1958"/>
    <w:p w:rsidR="00BE1958" w:rsidRDefault="00BE1958" w:rsidP="00BE1958">
      <w:r>
        <w:t>6. 10/001 Updates to proposed PAR from comments received during 10/204 review</w:t>
      </w:r>
    </w:p>
    <w:p w:rsidR="00BE1958" w:rsidRDefault="00BE1958" w:rsidP="00BE1958">
      <w:r>
        <w:t xml:space="preserve">    </w:t>
      </w:r>
      <w:hyperlink r:id="rId20" w:history="1">
        <w:r>
          <w:rPr>
            <w:rStyle w:val="Hyperlink"/>
          </w:rPr>
          <w:t>https://mentor.ieee.org/802.11/dcn/10/11-10-0001-06-0wng-900mhz-par-and-5c.doc</w:t>
        </w:r>
      </w:hyperlink>
    </w:p>
    <w:p w:rsidR="00BE1958" w:rsidRDefault="00BE1958" w:rsidP="00BE1958">
      <w:r>
        <w:t>Reviewed changes that were made from rev 5. Change tracking is turned on for rev 6 to make the changes easy to find. These changes are from submission 10/204 discussion and review.</w:t>
      </w:r>
    </w:p>
    <w:p w:rsidR="003A3DD5" w:rsidRDefault="003A3DD5" w:rsidP="00BE1958"/>
    <w:p w:rsidR="003A3DD5" w:rsidRDefault="003A3DD5" w:rsidP="00BE1958">
      <w:r>
        <w:t>No comments on suggested changes.</w:t>
      </w:r>
    </w:p>
    <w:p w:rsidR="003A3DD5" w:rsidRDefault="003A3DD5" w:rsidP="00BE1958"/>
    <w:p w:rsidR="003A3DD5" w:rsidRDefault="003A3DD5" w:rsidP="00BE1958"/>
    <w:p w:rsidR="003A3DD5" w:rsidRDefault="003A3DD5" w:rsidP="003A3DD5">
      <w:r>
        <w:t>7. 10/204 resume discussion (Slide 12, 13 &amp; 14)</w:t>
      </w:r>
    </w:p>
    <w:p w:rsidR="003A3DD5" w:rsidRDefault="003A3DD5" w:rsidP="003A3DD5">
      <w:r>
        <w:t xml:space="preserve">    </w:t>
      </w:r>
      <w:hyperlink r:id="rId21" w:history="1">
        <w:r>
          <w:rPr>
            <w:rStyle w:val="Hyperlink"/>
          </w:rPr>
          <w:t>https://mentor.ieee.org/802.11/dcn/10/11-10-0204-03-0wng-commentsonsub1ghz.ppt</w:t>
        </w:r>
      </w:hyperlink>
    </w:p>
    <w:p w:rsidR="00BE1958" w:rsidRDefault="00BE1958"/>
    <w:p w:rsidR="003A3DD5" w:rsidRDefault="003A3DD5" w:rsidP="003A3DD5">
      <w:pPr>
        <w:ind w:left="360"/>
      </w:pPr>
      <w:r>
        <w:t>Slide 12 – Discuss bands in other countries</w:t>
      </w:r>
    </w:p>
    <w:p w:rsidR="003A3DD5" w:rsidRDefault="003A3DD5" w:rsidP="003A3DD5">
      <w:pPr>
        <w:ind w:left="720"/>
      </w:pPr>
      <w:r>
        <w:t>Slide material came from 802.15 reference [1].</w:t>
      </w:r>
    </w:p>
    <w:p w:rsidR="003A3DD5" w:rsidRDefault="003A3DD5" w:rsidP="003A3DD5">
      <w:pPr>
        <w:ind w:left="720"/>
      </w:pPr>
      <w:r>
        <w:t>No other discussion.</w:t>
      </w:r>
    </w:p>
    <w:p w:rsidR="003A3DD5" w:rsidRDefault="003A3DD5" w:rsidP="003A3DD5">
      <w:pPr>
        <w:ind w:left="720"/>
      </w:pPr>
    </w:p>
    <w:p w:rsidR="003A3DD5" w:rsidRDefault="003A3DD5" w:rsidP="003A3DD5">
      <w:pPr>
        <w:ind w:left="360"/>
      </w:pPr>
      <w:r>
        <w:t>Slide 13 – Discuss minimum data rates</w:t>
      </w:r>
    </w:p>
    <w:p w:rsidR="003A3DD5" w:rsidRDefault="003A3DD5" w:rsidP="003A3DD5">
      <w:pPr>
        <w:ind w:left="720"/>
      </w:pPr>
      <w:r>
        <w:t>Slide material derived from ½, ¼, 1/8, and 1/16 clocking of OFDM.</w:t>
      </w:r>
    </w:p>
    <w:p w:rsidR="003A3DD5" w:rsidRDefault="003A3DD5" w:rsidP="003A3DD5">
      <w:pPr>
        <w:ind w:left="720"/>
      </w:pPr>
      <w:r>
        <w:t>.075 should be .75. Good catch, will update.</w:t>
      </w:r>
    </w:p>
    <w:p w:rsidR="003A3DD5" w:rsidRDefault="003A3DD5" w:rsidP="003A3DD5">
      <w:pPr>
        <w:ind w:left="720"/>
      </w:pPr>
    </w:p>
    <w:p w:rsidR="003A3DD5" w:rsidRDefault="003A3DD5" w:rsidP="003A3DD5">
      <w:pPr>
        <w:ind w:left="360"/>
      </w:pPr>
      <w:r>
        <w:t>Slide 14 – Interoperability with IEEE 802.15.4g</w:t>
      </w:r>
    </w:p>
    <w:p w:rsidR="00F91874" w:rsidRDefault="00F91874" w:rsidP="00F91874">
      <w:pPr>
        <w:ind w:left="720"/>
      </w:pPr>
      <w:r>
        <w:t>Good time to check for common meeting between 802.11 S1G SG and 802.15.4g during the May meeting.</w:t>
      </w:r>
    </w:p>
    <w:p w:rsidR="00F91874" w:rsidRDefault="00F91874" w:rsidP="00F91874">
      <w:pPr>
        <w:ind w:left="720"/>
      </w:pPr>
    </w:p>
    <w:p w:rsidR="00F91874" w:rsidRDefault="00F91874" w:rsidP="00F91874">
      <w:pPr>
        <w:ind w:left="720"/>
      </w:pPr>
      <w:r>
        <w:t>No submission on interoperability</w:t>
      </w:r>
    </w:p>
    <w:p w:rsidR="00F91874" w:rsidRDefault="00F91874" w:rsidP="00F91874">
      <w:pPr>
        <w:ind w:left="720"/>
      </w:pPr>
    </w:p>
    <w:p w:rsidR="00F91874" w:rsidRDefault="00F91874" w:rsidP="00F91874">
      <w:pPr>
        <w:ind w:left="720"/>
      </w:pPr>
      <w:r>
        <w:t>Discussion on 802.15.4g coexistence with different 802.15.4g PHYs</w:t>
      </w:r>
    </w:p>
    <w:p w:rsidR="00F91874" w:rsidRDefault="00F91874" w:rsidP="00F91874">
      <w:pPr>
        <w:ind w:left="1440"/>
      </w:pPr>
      <w:r>
        <w:t>There is a common signalling</w:t>
      </w:r>
    </w:p>
    <w:p w:rsidR="00F91874" w:rsidRDefault="00F91874" w:rsidP="00F91874">
      <w:pPr>
        <w:ind w:left="1440"/>
      </w:pPr>
      <w:r>
        <w:t>The common signalling will go through a common PHY</w:t>
      </w:r>
    </w:p>
    <w:p w:rsidR="00F91874" w:rsidRDefault="00F91874" w:rsidP="00F91874">
      <w:pPr>
        <w:ind w:left="1440"/>
      </w:pPr>
      <w:r>
        <w:t>The PHY is FSK</w:t>
      </w:r>
    </w:p>
    <w:p w:rsidR="00F91874" w:rsidRDefault="00F91874" w:rsidP="00F91874">
      <w:pPr>
        <w:ind w:left="1440"/>
      </w:pPr>
      <w:r>
        <w:t>Should/could same be applied to 802.11 S1G?</w:t>
      </w:r>
    </w:p>
    <w:p w:rsidR="00F91874" w:rsidRDefault="00F91874" w:rsidP="00F91874">
      <w:pPr>
        <w:ind w:left="1440"/>
      </w:pPr>
      <w:r>
        <w:t>How hard would this be?</w:t>
      </w:r>
    </w:p>
    <w:p w:rsidR="00F91874" w:rsidRDefault="00F91874" w:rsidP="00F91874">
      <w:pPr>
        <w:ind w:left="1440"/>
      </w:pPr>
      <w:r>
        <w:t>802.11 has multiple phy’s</w:t>
      </w:r>
    </w:p>
    <w:p w:rsidR="00F91874" w:rsidRDefault="00F91874" w:rsidP="00F91874">
      <w:pPr>
        <w:ind w:left="1440"/>
      </w:pPr>
      <w:r>
        <w:lastRenderedPageBreak/>
        <w:t>Difficult to say if practical</w:t>
      </w:r>
    </w:p>
    <w:p w:rsidR="00F91874" w:rsidRDefault="00F91874" w:rsidP="00F91874">
      <w:pPr>
        <w:ind w:left="1440"/>
      </w:pPr>
      <w:r>
        <w:t>802.11g has protection mechanisms for 802.11b. Can something similar occur? Should it act instead like DFS? For instance, detect and avoid.</w:t>
      </w:r>
    </w:p>
    <w:p w:rsidR="00F91874" w:rsidRDefault="00F91874" w:rsidP="00F91874">
      <w:pPr>
        <w:ind w:left="1440"/>
      </w:pPr>
      <w:r>
        <w:t>802.15.4g is out for letter ballot. Good time to make comments on the draft.</w:t>
      </w:r>
    </w:p>
    <w:p w:rsidR="00F91874" w:rsidRDefault="00F91874" w:rsidP="00F91874">
      <w:pPr>
        <w:ind w:left="1440"/>
      </w:pPr>
    </w:p>
    <w:p w:rsidR="00F91874" w:rsidRDefault="00BD1429" w:rsidP="00BD1429">
      <w:r>
        <w:t xml:space="preserve">General note: Some interference was occurring on the call. </w:t>
      </w:r>
      <w:r w:rsidR="00260DBD">
        <w:t xml:space="preserve">The interference made participation very difficult. </w:t>
      </w:r>
      <w:r>
        <w:t>Call was suspended at 4:52 and resumed at 5 eastern. Interference was not present once call was resumed at 5 eastern US time.</w:t>
      </w:r>
    </w:p>
    <w:p w:rsidR="00F91874" w:rsidRDefault="00F91874" w:rsidP="00F91874">
      <w:pPr>
        <w:ind w:left="720"/>
      </w:pPr>
    </w:p>
    <w:p w:rsidR="00F75EF6" w:rsidRDefault="00F75EF6" w:rsidP="00BD1429">
      <w:r>
        <w:br/>
        <w:t>Adjourn</w:t>
      </w:r>
    </w:p>
    <w:p w:rsidR="00CA09B2" w:rsidRDefault="00CA09B2" w:rsidP="002B2993"/>
    <w:p w:rsidR="00CA09B2" w:rsidRDefault="00CA09B2"/>
    <w:p w:rsidR="00CA09B2" w:rsidRDefault="00CA09B2">
      <w:pPr>
        <w:rPr>
          <w:b/>
          <w:sz w:val="24"/>
        </w:rPr>
      </w:pPr>
      <w:r>
        <w:br w:type="page"/>
      </w:r>
      <w:r>
        <w:rPr>
          <w:b/>
          <w:sz w:val="24"/>
        </w:rPr>
        <w:lastRenderedPageBreak/>
        <w:t>References:</w:t>
      </w:r>
    </w:p>
    <w:p w:rsidR="003A3DD5" w:rsidRPr="00FC2FE0" w:rsidRDefault="003A3DD5" w:rsidP="003A3DD5">
      <w:pPr>
        <w:pStyle w:val="ListParagraph"/>
        <w:numPr>
          <w:ilvl w:val="0"/>
          <w:numId w:val="4"/>
        </w:numPr>
      </w:pPr>
      <w:r w:rsidRPr="003A3DD5">
        <w:t>15-09-0075-08-0004g TG4g PHY Technical Parameters Document (Beecher, Rolfe)</w:t>
      </w:r>
    </w:p>
    <w:p w:rsidR="00CA09B2" w:rsidRDefault="00CA09B2"/>
    <w:sectPr w:rsidR="00CA09B2" w:rsidSect="00CF6E94">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087" w:rsidRDefault="00AD7087">
      <w:r>
        <w:separator/>
      </w:r>
    </w:p>
  </w:endnote>
  <w:endnote w:type="continuationSeparator" w:id="0">
    <w:p w:rsidR="00AD7087" w:rsidRDefault="00AD7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E7733F">
    <w:pPr>
      <w:pStyle w:val="Footer"/>
      <w:tabs>
        <w:tab w:val="clear" w:pos="6480"/>
        <w:tab w:val="center" w:pos="4680"/>
        <w:tab w:val="right" w:pos="9360"/>
      </w:tabs>
    </w:pPr>
    <w:r>
      <w:t>Meeting Minutes</w:t>
    </w:r>
    <w:r w:rsidR="0029020B">
      <w:tab/>
      <w:t xml:space="preserve">page </w:t>
    </w:r>
    <w:fldSimple w:instr="page ">
      <w:r w:rsidR="00260DBD">
        <w:rPr>
          <w:noProof/>
        </w:rPr>
        <w:t>4</w:t>
      </w:r>
    </w:fldSimple>
    <w:r w:rsidR="0029020B">
      <w:tab/>
    </w:r>
    <w:fldSimple w:instr=" COMMENTS  \* MERGEFORMAT ">
      <w:r w:rsidR="00BF1B30">
        <w:t>Dave Halasz, Aclara</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087" w:rsidRDefault="00AD7087">
      <w:r>
        <w:separator/>
      </w:r>
    </w:p>
  </w:footnote>
  <w:footnote w:type="continuationSeparator" w:id="0">
    <w:p w:rsidR="00AD7087" w:rsidRDefault="00AD70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D064E1">
    <w:pPr>
      <w:pStyle w:val="Header"/>
      <w:tabs>
        <w:tab w:val="clear" w:pos="6480"/>
        <w:tab w:val="center" w:pos="4680"/>
        <w:tab w:val="right" w:pos="9360"/>
      </w:tabs>
    </w:pPr>
    <w:fldSimple w:instr=" KEYWORDS  \* MERGEFORMAT ">
      <w:r w:rsidR="00BF1B30">
        <w:t>April 2010</w:t>
      </w:r>
    </w:fldSimple>
    <w:r w:rsidR="0029020B">
      <w:tab/>
    </w:r>
    <w:r w:rsidR="0029020B">
      <w:tab/>
    </w:r>
    <w:fldSimple w:instr=" TITLE  \* MERGEFORMAT ">
      <w:r w:rsidR="004A582C">
        <w:t>doc.: IEEE 802.11-10/0</w:t>
      </w:r>
      <w:r w:rsidR="00A53216">
        <w:t>486</w:t>
      </w:r>
      <w:r w:rsidR="00BF1B30">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4384A"/>
    <w:multiLevelType w:val="hybridMultilevel"/>
    <w:tmpl w:val="67FE07AC"/>
    <w:lvl w:ilvl="0" w:tplc="D6842E96">
      <w:start w:val="1"/>
      <w:numFmt w:val="bullet"/>
      <w:lvlText w:val="–"/>
      <w:lvlJc w:val="left"/>
      <w:pPr>
        <w:tabs>
          <w:tab w:val="num" w:pos="720"/>
        </w:tabs>
        <w:ind w:left="720" w:hanging="360"/>
      </w:pPr>
      <w:rPr>
        <w:rFonts w:ascii="Times New Roman" w:hAnsi="Times New Roman" w:hint="default"/>
      </w:rPr>
    </w:lvl>
    <w:lvl w:ilvl="1" w:tplc="ADFC5270">
      <w:start w:val="1"/>
      <w:numFmt w:val="bullet"/>
      <w:lvlText w:val="–"/>
      <w:lvlJc w:val="left"/>
      <w:pPr>
        <w:tabs>
          <w:tab w:val="num" w:pos="1440"/>
        </w:tabs>
        <w:ind w:left="1440" w:hanging="360"/>
      </w:pPr>
      <w:rPr>
        <w:rFonts w:ascii="Times New Roman" w:hAnsi="Times New Roman" w:hint="default"/>
      </w:rPr>
    </w:lvl>
    <w:lvl w:ilvl="2" w:tplc="0974246A" w:tentative="1">
      <w:start w:val="1"/>
      <w:numFmt w:val="bullet"/>
      <w:lvlText w:val="–"/>
      <w:lvlJc w:val="left"/>
      <w:pPr>
        <w:tabs>
          <w:tab w:val="num" w:pos="2160"/>
        </w:tabs>
        <w:ind w:left="2160" w:hanging="360"/>
      </w:pPr>
      <w:rPr>
        <w:rFonts w:ascii="Times New Roman" w:hAnsi="Times New Roman" w:hint="default"/>
      </w:rPr>
    </w:lvl>
    <w:lvl w:ilvl="3" w:tplc="75605616" w:tentative="1">
      <w:start w:val="1"/>
      <w:numFmt w:val="bullet"/>
      <w:lvlText w:val="–"/>
      <w:lvlJc w:val="left"/>
      <w:pPr>
        <w:tabs>
          <w:tab w:val="num" w:pos="2880"/>
        </w:tabs>
        <w:ind w:left="2880" w:hanging="360"/>
      </w:pPr>
      <w:rPr>
        <w:rFonts w:ascii="Times New Roman" w:hAnsi="Times New Roman" w:hint="default"/>
      </w:rPr>
    </w:lvl>
    <w:lvl w:ilvl="4" w:tplc="13BC6048" w:tentative="1">
      <w:start w:val="1"/>
      <w:numFmt w:val="bullet"/>
      <w:lvlText w:val="–"/>
      <w:lvlJc w:val="left"/>
      <w:pPr>
        <w:tabs>
          <w:tab w:val="num" w:pos="3600"/>
        </w:tabs>
        <w:ind w:left="3600" w:hanging="360"/>
      </w:pPr>
      <w:rPr>
        <w:rFonts w:ascii="Times New Roman" w:hAnsi="Times New Roman" w:hint="default"/>
      </w:rPr>
    </w:lvl>
    <w:lvl w:ilvl="5" w:tplc="340C061E" w:tentative="1">
      <w:start w:val="1"/>
      <w:numFmt w:val="bullet"/>
      <w:lvlText w:val="–"/>
      <w:lvlJc w:val="left"/>
      <w:pPr>
        <w:tabs>
          <w:tab w:val="num" w:pos="4320"/>
        </w:tabs>
        <w:ind w:left="4320" w:hanging="360"/>
      </w:pPr>
      <w:rPr>
        <w:rFonts w:ascii="Times New Roman" w:hAnsi="Times New Roman" w:hint="default"/>
      </w:rPr>
    </w:lvl>
    <w:lvl w:ilvl="6" w:tplc="24482A38" w:tentative="1">
      <w:start w:val="1"/>
      <w:numFmt w:val="bullet"/>
      <w:lvlText w:val="–"/>
      <w:lvlJc w:val="left"/>
      <w:pPr>
        <w:tabs>
          <w:tab w:val="num" w:pos="5040"/>
        </w:tabs>
        <w:ind w:left="5040" w:hanging="360"/>
      </w:pPr>
      <w:rPr>
        <w:rFonts w:ascii="Times New Roman" w:hAnsi="Times New Roman" w:hint="default"/>
      </w:rPr>
    </w:lvl>
    <w:lvl w:ilvl="7" w:tplc="124C3E0E" w:tentative="1">
      <w:start w:val="1"/>
      <w:numFmt w:val="bullet"/>
      <w:lvlText w:val="–"/>
      <w:lvlJc w:val="left"/>
      <w:pPr>
        <w:tabs>
          <w:tab w:val="num" w:pos="5760"/>
        </w:tabs>
        <w:ind w:left="5760" w:hanging="360"/>
      </w:pPr>
      <w:rPr>
        <w:rFonts w:ascii="Times New Roman" w:hAnsi="Times New Roman" w:hint="default"/>
      </w:rPr>
    </w:lvl>
    <w:lvl w:ilvl="8" w:tplc="2A4C3352" w:tentative="1">
      <w:start w:val="1"/>
      <w:numFmt w:val="bullet"/>
      <w:lvlText w:val="–"/>
      <w:lvlJc w:val="left"/>
      <w:pPr>
        <w:tabs>
          <w:tab w:val="num" w:pos="6480"/>
        </w:tabs>
        <w:ind w:left="6480" w:hanging="360"/>
      </w:pPr>
      <w:rPr>
        <w:rFonts w:ascii="Times New Roman" w:hAnsi="Times New Roman" w:hint="default"/>
      </w:rPr>
    </w:lvl>
  </w:abstractNum>
  <w:abstractNum w:abstractNumId="1">
    <w:nsid w:val="4E8173B0"/>
    <w:multiLevelType w:val="hybridMultilevel"/>
    <w:tmpl w:val="762A8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913FE8"/>
    <w:multiLevelType w:val="multilevel"/>
    <w:tmpl w:val="E4C4F5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D26B65"/>
    <w:multiLevelType w:val="multilevel"/>
    <w:tmpl w:val="A536B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506"/>
  </w:hdrShapeDefaults>
  <w:footnotePr>
    <w:footnote w:id="-1"/>
    <w:footnote w:id="0"/>
  </w:footnotePr>
  <w:endnotePr>
    <w:endnote w:id="-1"/>
    <w:endnote w:id="0"/>
  </w:endnotePr>
  <w:compat/>
  <w:rsids>
    <w:rsidRoot w:val="002B2993"/>
    <w:rsid w:val="000436F0"/>
    <w:rsid w:val="00044130"/>
    <w:rsid w:val="00110AEA"/>
    <w:rsid w:val="001A71F3"/>
    <w:rsid w:val="001D723B"/>
    <w:rsid w:val="00222165"/>
    <w:rsid w:val="00231E6D"/>
    <w:rsid w:val="00260DBD"/>
    <w:rsid w:val="0029020B"/>
    <w:rsid w:val="002A382E"/>
    <w:rsid w:val="002B2993"/>
    <w:rsid w:val="002D44BE"/>
    <w:rsid w:val="0033161C"/>
    <w:rsid w:val="00361357"/>
    <w:rsid w:val="003A3DD5"/>
    <w:rsid w:val="00442037"/>
    <w:rsid w:val="004A582C"/>
    <w:rsid w:val="005921A0"/>
    <w:rsid w:val="005C0091"/>
    <w:rsid w:val="0062440B"/>
    <w:rsid w:val="00691D01"/>
    <w:rsid w:val="006C0727"/>
    <w:rsid w:val="006E145F"/>
    <w:rsid w:val="00770572"/>
    <w:rsid w:val="00821494"/>
    <w:rsid w:val="008251A7"/>
    <w:rsid w:val="00A44959"/>
    <w:rsid w:val="00A53216"/>
    <w:rsid w:val="00AA427C"/>
    <w:rsid w:val="00AD7087"/>
    <w:rsid w:val="00BA63B7"/>
    <w:rsid w:val="00BD1429"/>
    <w:rsid w:val="00BE1958"/>
    <w:rsid w:val="00BE68C2"/>
    <w:rsid w:val="00BF1B30"/>
    <w:rsid w:val="00CA09B2"/>
    <w:rsid w:val="00CF6E94"/>
    <w:rsid w:val="00D064E1"/>
    <w:rsid w:val="00D66E2C"/>
    <w:rsid w:val="00DC5A7B"/>
    <w:rsid w:val="00E7733F"/>
    <w:rsid w:val="00E810B1"/>
    <w:rsid w:val="00EA3B29"/>
    <w:rsid w:val="00F62216"/>
    <w:rsid w:val="00F75EF6"/>
    <w:rsid w:val="00F83A58"/>
    <w:rsid w:val="00F91874"/>
    <w:rsid w:val="00FC2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6E94"/>
    <w:rPr>
      <w:sz w:val="22"/>
      <w:lang w:val="en-GB"/>
    </w:rPr>
  </w:style>
  <w:style w:type="paragraph" w:styleId="Heading1">
    <w:name w:val="heading 1"/>
    <w:basedOn w:val="Normal"/>
    <w:next w:val="Normal"/>
    <w:qFormat/>
    <w:rsid w:val="00CF6E94"/>
    <w:pPr>
      <w:keepNext/>
      <w:keepLines/>
      <w:spacing w:before="320"/>
      <w:outlineLvl w:val="0"/>
    </w:pPr>
    <w:rPr>
      <w:rFonts w:ascii="Arial" w:hAnsi="Arial"/>
      <w:b/>
      <w:sz w:val="32"/>
      <w:u w:val="single"/>
    </w:rPr>
  </w:style>
  <w:style w:type="paragraph" w:styleId="Heading2">
    <w:name w:val="heading 2"/>
    <w:basedOn w:val="Normal"/>
    <w:next w:val="Normal"/>
    <w:qFormat/>
    <w:rsid w:val="00CF6E94"/>
    <w:pPr>
      <w:keepNext/>
      <w:keepLines/>
      <w:spacing w:before="280"/>
      <w:outlineLvl w:val="1"/>
    </w:pPr>
    <w:rPr>
      <w:rFonts w:ascii="Arial" w:hAnsi="Arial"/>
      <w:b/>
      <w:sz w:val="28"/>
      <w:u w:val="single"/>
    </w:rPr>
  </w:style>
  <w:style w:type="paragraph" w:styleId="Heading3">
    <w:name w:val="heading 3"/>
    <w:basedOn w:val="Normal"/>
    <w:next w:val="Normal"/>
    <w:qFormat/>
    <w:rsid w:val="00CF6E9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E94"/>
    <w:pPr>
      <w:pBdr>
        <w:top w:val="single" w:sz="6" w:space="1" w:color="auto"/>
      </w:pBdr>
      <w:tabs>
        <w:tab w:val="center" w:pos="6480"/>
        <w:tab w:val="right" w:pos="12960"/>
      </w:tabs>
    </w:pPr>
    <w:rPr>
      <w:sz w:val="24"/>
    </w:rPr>
  </w:style>
  <w:style w:type="paragraph" w:styleId="Header">
    <w:name w:val="header"/>
    <w:basedOn w:val="Normal"/>
    <w:rsid w:val="00CF6E94"/>
    <w:pPr>
      <w:pBdr>
        <w:bottom w:val="single" w:sz="6" w:space="2" w:color="auto"/>
      </w:pBdr>
      <w:tabs>
        <w:tab w:val="center" w:pos="6480"/>
        <w:tab w:val="right" w:pos="12960"/>
      </w:tabs>
    </w:pPr>
    <w:rPr>
      <w:b/>
      <w:sz w:val="28"/>
    </w:rPr>
  </w:style>
  <w:style w:type="paragraph" w:customStyle="1" w:styleId="T1">
    <w:name w:val="T1"/>
    <w:basedOn w:val="Normal"/>
    <w:rsid w:val="00CF6E94"/>
    <w:pPr>
      <w:jc w:val="center"/>
    </w:pPr>
    <w:rPr>
      <w:b/>
      <w:sz w:val="28"/>
    </w:rPr>
  </w:style>
  <w:style w:type="paragraph" w:customStyle="1" w:styleId="T2">
    <w:name w:val="T2"/>
    <w:basedOn w:val="T1"/>
    <w:rsid w:val="00CF6E94"/>
    <w:pPr>
      <w:spacing w:after="240"/>
      <w:ind w:left="720" w:right="720"/>
    </w:pPr>
  </w:style>
  <w:style w:type="paragraph" w:customStyle="1" w:styleId="T3">
    <w:name w:val="T3"/>
    <w:basedOn w:val="T1"/>
    <w:rsid w:val="00CF6E94"/>
    <w:pPr>
      <w:pBdr>
        <w:bottom w:val="single" w:sz="6" w:space="1" w:color="auto"/>
      </w:pBdr>
      <w:tabs>
        <w:tab w:val="center" w:pos="4680"/>
      </w:tabs>
      <w:spacing w:after="240"/>
      <w:jc w:val="left"/>
    </w:pPr>
    <w:rPr>
      <w:b w:val="0"/>
      <w:sz w:val="24"/>
    </w:rPr>
  </w:style>
  <w:style w:type="paragraph" w:styleId="BodyTextIndent">
    <w:name w:val="Body Text Indent"/>
    <w:basedOn w:val="Normal"/>
    <w:rsid w:val="00CF6E94"/>
    <w:pPr>
      <w:ind w:left="720" w:hanging="720"/>
    </w:pPr>
  </w:style>
  <w:style w:type="character" w:styleId="Hyperlink">
    <w:name w:val="Hyperlink"/>
    <w:basedOn w:val="DefaultParagraphFont"/>
    <w:uiPriority w:val="99"/>
    <w:rsid w:val="00CF6E94"/>
    <w:rPr>
      <w:color w:val="0000FF"/>
      <w:u w:val="single"/>
    </w:rPr>
  </w:style>
  <w:style w:type="paragraph" w:styleId="NormalWeb">
    <w:name w:val="Normal (Web)"/>
    <w:basedOn w:val="Normal"/>
    <w:uiPriority w:val="99"/>
    <w:unhideWhenUsed/>
    <w:rsid w:val="002B2993"/>
    <w:pPr>
      <w:spacing w:before="100" w:beforeAutospacing="1" w:after="100" w:afterAutospacing="1"/>
    </w:pPr>
    <w:rPr>
      <w:rFonts w:eastAsia="Calibri"/>
      <w:sz w:val="24"/>
      <w:szCs w:val="24"/>
      <w:lang w:val="en-US"/>
    </w:rPr>
  </w:style>
  <w:style w:type="character" w:styleId="FollowedHyperlink">
    <w:name w:val="FollowedHyperlink"/>
    <w:basedOn w:val="DefaultParagraphFont"/>
    <w:rsid w:val="00F75EF6"/>
    <w:rPr>
      <w:color w:val="800080" w:themeColor="followedHyperlink"/>
      <w:u w:val="single"/>
    </w:rPr>
  </w:style>
  <w:style w:type="paragraph" w:styleId="ListParagraph">
    <w:name w:val="List Paragraph"/>
    <w:basedOn w:val="Normal"/>
    <w:uiPriority w:val="34"/>
    <w:qFormat/>
    <w:rsid w:val="003A3DD5"/>
    <w:pPr>
      <w:ind w:left="720"/>
      <w:contextualSpacing/>
    </w:pPr>
  </w:style>
</w:styles>
</file>

<file path=word/webSettings.xml><?xml version="1.0" encoding="utf-8"?>
<w:webSettings xmlns:r="http://schemas.openxmlformats.org/officeDocument/2006/relationships" xmlns:w="http://schemas.openxmlformats.org/wordprocessingml/2006/main">
  <w:divs>
    <w:div w:id="147064665">
      <w:bodyDiv w:val="1"/>
      <w:marLeft w:val="0"/>
      <w:marRight w:val="0"/>
      <w:marTop w:val="0"/>
      <w:marBottom w:val="0"/>
      <w:divBdr>
        <w:top w:val="none" w:sz="0" w:space="0" w:color="auto"/>
        <w:left w:val="none" w:sz="0" w:space="0" w:color="auto"/>
        <w:bottom w:val="none" w:sz="0" w:space="0" w:color="auto"/>
        <w:right w:val="none" w:sz="0" w:space="0" w:color="auto"/>
      </w:divBdr>
    </w:div>
    <w:div w:id="151411969">
      <w:bodyDiv w:val="1"/>
      <w:marLeft w:val="0"/>
      <w:marRight w:val="0"/>
      <w:marTop w:val="0"/>
      <w:marBottom w:val="0"/>
      <w:divBdr>
        <w:top w:val="none" w:sz="0" w:space="0" w:color="auto"/>
        <w:left w:val="none" w:sz="0" w:space="0" w:color="auto"/>
        <w:bottom w:val="none" w:sz="0" w:space="0" w:color="auto"/>
        <w:right w:val="none" w:sz="0" w:space="0" w:color="auto"/>
      </w:divBdr>
    </w:div>
    <w:div w:id="552347124">
      <w:bodyDiv w:val="1"/>
      <w:marLeft w:val="0"/>
      <w:marRight w:val="0"/>
      <w:marTop w:val="0"/>
      <w:marBottom w:val="0"/>
      <w:divBdr>
        <w:top w:val="none" w:sz="0" w:space="0" w:color="auto"/>
        <w:left w:val="none" w:sz="0" w:space="0" w:color="auto"/>
        <w:bottom w:val="none" w:sz="0" w:space="0" w:color="auto"/>
        <w:right w:val="none" w:sz="0" w:space="0" w:color="auto"/>
      </w:divBdr>
    </w:div>
    <w:div w:id="1889485949">
      <w:bodyDiv w:val="1"/>
      <w:marLeft w:val="0"/>
      <w:marRight w:val="0"/>
      <w:marTop w:val="0"/>
      <w:marBottom w:val="0"/>
      <w:divBdr>
        <w:top w:val="none" w:sz="0" w:space="0" w:color="auto"/>
        <w:left w:val="none" w:sz="0" w:space="0" w:color="auto"/>
        <w:bottom w:val="none" w:sz="0" w:space="0" w:color="auto"/>
        <w:right w:val="none" w:sz="0" w:space="0" w:color="auto"/>
      </w:divBdr>
      <w:divsChild>
        <w:div w:id="555900681">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0/11-10-0456-00-0s1g-april-5-2010-teleconference-meeting-minutes.docx" TargetMode="External"/><Relationship Id="rId13" Type="http://schemas.openxmlformats.org/officeDocument/2006/relationships/hyperlink" Target="http://standards.ieee.org/board/pat/loa.pdf" TargetMode="External"/><Relationship Id="rId18" Type="http://schemas.openxmlformats.org/officeDocument/2006/relationships/hyperlink" Target="http://standards.ieee.org/board/pat/pat-slideset.ppt" TargetMode="External"/><Relationship Id="rId3" Type="http://schemas.openxmlformats.org/officeDocument/2006/relationships/settings" Target="settings.xml"/><Relationship Id="rId21" Type="http://schemas.openxmlformats.org/officeDocument/2006/relationships/hyperlink" Target="https://mentor.ieee.org/802.11/dcn/10/11-10-0204-03-0wng-commentsonsub1ghz.ppt" TargetMode="External"/><Relationship Id="rId7" Type="http://schemas.openxmlformats.org/officeDocument/2006/relationships/hyperlink" Target="mailto:dhalasz@aclara.com" TargetMode="External"/><Relationship Id="rId12" Type="http://schemas.openxmlformats.org/officeDocument/2006/relationships/hyperlink" Target="http://standards.ieee.org/board/pat/faq.pdf" TargetMode="External"/><Relationship Id="rId17" Type="http://schemas.openxmlformats.org/officeDocument/2006/relationships/hyperlink" Target="https://mentor.ieee.org/802.11/public-file/07/11-07-0360-04-0000-802-11-policies-and-procedures.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eee.org/portal/cms_docs/about/CoE_poster.pdf" TargetMode="External"/><Relationship Id="rId20" Type="http://schemas.openxmlformats.org/officeDocument/2006/relationships/hyperlink" Target="https://mentor.ieee.org/802.11/dcn/10/11-10-0001-06-0wng-900mhz-par-and-5c.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slideset.pp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ndards.ieee.org/resources/antitrust-guidelines.pdf" TargetMode="External"/><Relationship Id="rId23" Type="http://schemas.openxmlformats.org/officeDocument/2006/relationships/footer" Target="footer1.xml"/><Relationship Id="rId10" Type="http://schemas.openxmlformats.org/officeDocument/2006/relationships/hyperlink" Target="https://mentor.ieee.org/802.11/dcn/10/11-10-0204-03-0wng-commentsonsub1ghz.ppt" TargetMode="External"/><Relationship Id="rId19" Type="http://schemas.openxmlformats.org/officeDocument/2006/relationships/hyperlink" Target="https://mentor.ieee.org/802.11/dcn/10/11-10-0456-00-0s1g-april-5-2010-teleconference-meeting-minutes.docx" TargetMode="External"/><Relationship Id="rId4" Type="http://schemas.openxmlformats.org/officeDocument/2006/relationships/webSettings" Target="webSettings.xml"/><Relationship Id="rId9" Type="http://schemas.openxmlformats.org/officeDocument/2006/relationships/hyperlink" Target="https://mentor.ieee.org/802.11/dcn/10/11-10-0001-06-0wng-900mhz-par-and-5c.doc" TargetMode="External"/><Relationship Id="rId14" Type="http://schemas.openxmlformats.org/officeDocument/2006/relationships/hyperlink" Target="http://standards.ieee.org/faqs/affiliationFAQ.html"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halasz\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251</TotalTime>
  <Pages>5</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802.11-10/0456r0</vt:lpstr>
    </vt:vector>
  </TitlesOfParts>
  <Company>Aclara</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802.11-10/0486r0</dc:title>
  <dc:subject>Meeting Minutes</dc:subject>
  <dc:creator>Dave Halasz (Aclara)</dc:creator>
  <cp:keywords>April 2010</cp:keywords>
  <dc:description>Dave Halasz, Aclara</dc:description>
  <cp:lastModifiedBy>dhalasz</cp:lastModifiedBy>
  <cp:revision>10</cp:revision>
  <cp:lastPrinted>2010-04-06T16:58:00Z</cp:lastPrinted>
  <dcterms:created xsi:type="dcterms:W3CDTF">2010-04-05T16:00:00Z</dcterms:created>
  <dcterms:modified xsi:type="dcterms:W3CDTF">2010-04-27T15:37:00Z</dcterms:modified>
</cp:coreProperties>
</file>